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聚硫橡胶项目建议书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36" w:history="1">
        <w:r>
          <w:rPr>
            <w:rFonts w:ascii="仿宋" w:eastAsia="仿宋" w:hAnsi="仿宋" w:cs="仿宋" w:hint="eastAsia"/>
            <w:lang w:eastAsia="zh-CN"/>
          </w:rPr>
          <w:t>序言</w:t>
        </w:r>
        <w:r>
          <w:tab/>
        </w:r>
        <w:r>
          <w:fldChar w:fldCharType="begin"/>
        </w:r>
        <w:r>
          <w:instrText xml:space="preserve"> PAGEREF _Toc9336 \h </w:instrText>
        </w:r>
        <w:r>
          <w:fldChar w:fldCharType="separate"/>
        </w:r>
        <w:r>
          <w:t>3</w:t>
        </w:r>
        <w:r>
          <w:fldChar w:fldCharType="end"/>
        </w:r>
      </w:hyperlink>
    </w:p>
    <w:p>
      <w:pPr>
        <w:pStyle w:val="TOC1"/>
        <w:tabs>
          <w:tab w:val="right" w:leader="dot" w:pos="8306"/>
        </w:tabs>
      </w:pPr>
      <w:hyperlink w:anchor="_Toc12835" w:history="1">
        <w:r>
          <w:rPr>
            <w:rFonts w:ascii="仿宋" w:eastAsia="仿宋" w:hAnsi="仿宋" w:cs="仿宋" w:hint="eastAsia"/>
            <w:lang w:eastAsia="zh-CN"/>
          </w:rPr>
          <w:t>一、工艺先进性</w:t>
        </w:r>
        <w:r>
          <w:tab/>
        </w:r>
        <w:r>
          <w:fldChar w:fldCharType="begin"/>
        </w:r>
        <w:r>
          <w:instrText xml:space="preserve"> PAGEREF _Toc12835 \h </w:instrText>
        </w:r>
        <w:r>
          <w:fldChar w:fldCharType="separate"/>
        </w:r>
        <w:r>
          <w:t>3</w:t>
        </w:r>
        <w:r>
          <w:fldChar w:fldCharType="end"/>
        </w:r>
      </w:hyperlink>
    </w:p>
    <w:p>
      <w:pPr>
        <w:pStyle w:val="TOC2"/>
        <w:tabs>
          <w:tab w:val="right" w:leader="dot" w:pos="8306"/>
        </w:tabs>
      </w:pPr>
      <w:hyperlink w:anchor="_Toc2862" w:history="1">
        <w:r>
          <w:rPr>
            <w:rFonts w:ascii="仿宋" w:eastAsia="仿宋" w:hAnsi="仿宋" w:cs="仿宋" w:hint="eastAsia"/>
            <w:lang w:eastAsia="zh-CN"/>
          </w:rPr>
          <w:t>(一)、聚硫橡胶项目建设期的原辅材料保障</w:t>
        </w:r>
        <w:r>
          <w:tab/>
        </w:r>
        <w:r>
          <w:fldChar w:fldCharType="begin"/>
        </w:r>
        <w:r>
          <w:instrText xml:space="preserve"> PAGEREF _Toc2862 \h </w:instrText>
        </w:r>
        <w:r>
          <w:fldChar w:fldCharType="separate"/>
        </w:r>
        <w:r>
          <w:t>3</w:t>
        </w:r>
        <w:r>
          <w:fldChar w:fldCharType="end"/>
        </w:r>
      </w:hyperlink>
    </w:p>
    <w:p>
      <w:pPr>
        <w:pStyle w:val="TOC2"/>
        <w:tabs>
          <w:tab w:val="right" w:leader="dot" w:pos="8306"/>
        </w:tabs>
      </w:pPr>
      <w:hyperlink w:anchor="_Toc8028" w:history="1">
        <w:r>
          <w:rPr>
            <w:rFonts w:ascii="仿宋" w:eastAsia="仿宋" w:hAnsi="仿宋" w:cs="仿宋" w:hint="eastAsia"/>
            <w:lang w:eastAsia="zh-CN"/>
          </w:rPr>
          <w:t>(二)、聚硫橡胶项目运营期的原辅材料采购与管理</w:t>
        </w:r>
        <w:r>
          <w:tab/>
        </w:r>
        <w:r>
          <w:fldChar w:fldCharType="begin"/>
        </w:r>
        <w:r>
          <w:instrText xml:space="preserve"> PAGEREF _Toc8028 \h </w:instrText>
        </w:r>
        <w:r>
          <w:fldChar w:fldCharType="separate"/>
        </w:r>
        <w:r>
          <w:t>4</w:t>
        </w:r>
        <w:r>
          <w:fldChar w:fldCharType="end"/>
        </w:r>
      </w:hyperlink>
    </w:p>
    <w:p>
      <w:pPr>
        <w:pStyle w:val="TOC2"/>
        <w:tabs>
          <w:tab w:val="right" w:leader="dot" w:pos="8306"/>
        </w:tabs>
      </w:pPr>
      <w:hyperlink w:anchor="_Toc21649" w:history="1">
        <w:r>
          <w:rPr>
            <w:rFonts w:ascii="仿宋" w:eastAsia="仿宋" w:hAnsi="仿宋" w:cs="仿宋" w:hint="eastAsia"/>
            <w:lang w:eastAsia="zh-CN"/>
          </w:rPr>
          <w:t>(三)、技术管理的独特特色</w:t>
        </w:r>
        <w:r>
          <w:tab/>
        </w:r>
        <w:r>
          <w:fldChar w:fldCharType="begin"/>
        </w:r>
        <w:r>
          <w:instrText xml:space="preserve"> PAGEREF _Toc21649 \h </w:instrText>
        </w:r>
        <w:r>
          <w:fldChar w:fldCharType="separate"/>
        </w:r>
        <w:r>
          <w:t>5</w:t>
        </w:r>
        <w:r>
          <w:fldChar w:fldCharType="end"/>
        </w:r>
      </w:hyperlink>
    </w:p>
    <w:p>
      <w:pPr>
        <w:pStyle w:val="TOC2"/>
        <w:tabs>
          <w:tab w:val="right" w:leader="dot" w:pos="8306"/>
        </w:tabs>
      </w:pPr>
      <w:hyperlink w:anchor="_Toc12451" w:history="1">
        <w:r>
          <w:rPr>
            <w:rFonts w:ascii="仿宋" w:eastAsia="仿宋" w:hAnsi="仿宋" w:cs="仿宋" w:hint="eastAsia"/>
            <w:lang w:eastAsia="zh-CN"/>
          </w:rPr>
          <w:t>(四)、聚硫橡胶项目工艺技术设计方案</w:t>
        </w:r>
        <w:r>
          <w:tab/>
        </w:r>
        <w:r>
          <w:fldChar w:fldCharType="begin"/>
        </w:r>
        <w:r>
          <w:instrText xml:space="preserve"> PAGEREF _Toc12451 \h </w:instrText>
        </w:r>
        <w:r>
          <w:fldChar w:fldCharType="separate"/>
        </w:r>
        <w:r>
          <w:t>7</w:t>
        </w:r>
        <w:r>
          <w:fldChar w:fldCharType="end"/>
        </w:r>
      </w:hyperlink>
    </w:p>
    <w:p>
      <w:pPr>
        <w:pStyle w:val="TOC2"/>
        <w:tabs>
          <w:tab w:val="right" w:leader="dot" w:pos="8306"/>
        </w:tabs>
      </w:pPr>
      <w:hyperlink w:anchor="_Toc30345" w:history="1">
        <w:r>
          <w:rPr>
            <w:rFonts w:ascii="仿宋" w:eastAsia="仿宋" w:hAnsi="仿宋" w:cs="仿宋" w:hint="eastAsia"/>
            <w:lang w:eastAsia="zh-CN"/>
          </w:rPr>
          <w:t>(五)、设备选型的智能化方案</w:t>
        </w:r>
        <w:r>
          <w:tab/>
        </w:r>
        <w:r>
          <w:fldChar w:fldCharType="begin"/>
        </w:r>
        <w:r>
          <w:instrText xml:space="preserve"> PAGEREF _Toc30345 \h </w:instrText>
        </w:r>
        <w:r>
          <w:fldChar w:fldCharType="separate"/>
        </w:r>
        <w:r>
          <w:t>8</w:t>
        </w:r>
        <w:r>
          <w:fldChar w:fldCharType="end"/>
        </w:r>
      </w:hyperlink>
    </w:p>
    <w:p>
      <w:pPr>
        <w:pStyle w:val="TOC1"/>
        <w:tabs>
          <w:tab w:val="right" w:leader="dot" w:pos="8306"/>
        </w:tabs>
      </w:pPr>
      <w:hyperlink w:anchor="_Toc28405" w:history="1">
        <w:r>
          <w:rPr>
            <w:rFonts w:ascii="仿宋" w:eastAsia="仿宋" w:hAnsi="仿宋" w:cs="仿宋" w:hint="eastAsia"/>
            <w:lang w:eastAsia="zh-CN"/>
          </w:rPr>
          <w:t>二、风险应对评估</w:t>
        </w:r>
        <w:r>
          <w:tab/>
        </w:r>
        <w:r>
          <w:fldChar w:fldCharType="begin"/>
        </w:r>
        <w:r>
          <w:instrText xml:space="preserve"> PAGEREF _Toc28405 \h </w:instrText>
        </w:r>
        <w:r>
          <w:fldChar w:fldCharType="separate"/>
        </w:r>
        <w:r>
          <w:t>9</w:t>
        </w:r>
        <w:r>
          <w:fldChar w:fldCharType="end"/>
        </w:r>
      </w:hyperlink>
    </w:p>
    <w:p>
      <w:pPr>
        <w:pStyle w:val="TOC2"/>
        <w:tabs>
          <w:tab w:val="right" w:leader="dot" w:pos="8306"/>
        </w:tabs>
      </w:pPr>
      <w:hyperlink w:anchor="_Toc24073" w:history="1">
        <w:r>
          <w:rPr>
            <w:rFonts w:ascii="仿宋" w:eastAsia="仿宋" w:hAnsi="仿宋" w:cs="仿宋" w:hint="eastAsia"/>
            <w:lang w:eastAsia="zh-CN"/>
          </w:rPr>
          <w:t>(一)、政策风险分析</w:t>
        </w:r>
        <w:r>
          <w:tab/>
        </w:r>
        <w:r>
          <w:fldChar w:fldCharType="begin"/>
        </w:r>
        <w:r>
          <w:instrText xml:space="preserve"> PAGEREF _Toc24073 \h </w:instrText>
        </w:r>
        <w:r>
          <w:fldChar w:fldCharType="separate"/>
        </w:r>
        <w:r>
          <w:t>9</w:t>
        </w:r>
        <w:r>
          <w:fldChar w:fldCharType="end"/>
        </w:r>
      </w:hyperlink>
    </w:p>
    <w:p>
      <w:pPr>
        <w:pStyle w:val="TOC2"/>
        <w:tabs>
          <w:tab w:val="right" w:leader="dot" w:pos="8306"/>
        </w:tabs>
      </w:pPr>
      <w:hyperlink w:anchor="_Toc9145" w:history="1">
        <w:r>
          <w:rPr>
            <w:rFonts w:ascii="仿宋" w:eastAsia="仿宋" w:hAnsi="仿宋" w:cs="仿宋" w:hint="eastAsia"/>
            <w:lang w:eastAsia="zh-CN"/>
          </w:rPr>
          <w:t>(二)、社会风险分析</w:t>
        </w:r>
        <w:r>
          <w:tab/>
        </w:r>
        <w:r>
          <w:fldChar w:fldCharType="begin"/>
        </w:r>
        <w:r>
          <w:instrText xml:space="preserve"> PAGEREF _Toc9145 \h </w:instrText>
        </w:r>
        <w:r>
          <w:fldChar w:fldCharType="separate"/>
        </w:r>
        <w:r>
          <w:t>9</w:t>
        </w:r>
        <w:r>
          <w:fldChar w:fldCharType="end"/>
        </w:r>
      </w:hyperlink>
    </w:p>
    <w:p>
      <w:pPr>
        <w:pStyle w:val="TOC2"/>
        <w:tabs>
          <w:tab w:val="right" w:leader="dot" w:pos="8306"/>
        </w:tabs>
      </w:pPr>
      <w:hyperlink w:anchor="_Toc1553" w:history="1">
        <w:r>
          <w:rPr>
            <w:rFonts w:ascii="仿宋" w:eastAsia="仿宋" w:hAnsi="仿宋" w:cs="仿宋" w:hint="eastAsia"/>
            <w:lang w:eastAsia="zh-CN"/>
          </w:rPr>
          <w:t>(三)、市场风险分析</w:t>
        </w:r>
        <w:r>
          <w:tab/>
        </w:r>
        <w:r>
          <w:fldChar w:fldCharType="begin"/>
        </w:r>
        <w:r>
          <w:instrText xml:space="preserve"> PAGEREF _Toc1553 \h </w:instrText>
        </w:r>
        <w:r>
          <w:fldChar w:fldCharType="separate"/>
        </w:r>
        <w:r>
          <w:t>9</w:t>
        </w:r>
        <w:r>
          <w:fldChar w:fldCharType="end"/>
        </w:r>
      </w:hyperlink>
    </w:p>
    <w:p>
      <w:pPr>
        <w:pStyle w:val="TOC2"/>
        <w:tabs>
          <w:tab w:val="right" w:leader="dot" w:pos="8306"/>
        </w:tabs>
      </w:pPr>
      <w:hyperlink w:anchor="_Toc16449" w:history="1">
        <w:r>
          <w:rPr>
            <w:rFonts w:ascii="仿宋" w:eastAsia="仿宋" w:hAnsi="仿宋" w:cs="仿宋" w:hint="eastAsia"/>
            <w:lang w:eastAsia="zh-CN"/>
          </w:rPr>
          <w:t>(四)、资金风险分析</w:t>
        </w:r>
        <w:r>
          <w:tab/>
        </w:r>
        <w:r>
          <w:fldChar w:fldCharType="begin"/>
        </w:r>
        <w:r>
          <w:instrText xml:space="preserve"> PAGEREF _Toc16449 \h </w:instrText>
        </w:r>
        <w:r>
          <w:fldChar w:fldCharType="separate"/>
        </w:r>
        <w:r>
          <w:t>10</w:t>
        </w:r>
        <w:r>
          <w:fldChar w:fldCharType="end"/>
        </w:r>
      </w:hyperlink>
    </w:p>
    <w:p>
      <w:pPr>
        <w:pStyle w:val="TOC2"/>
        <w:tabs>
          <w:tab w:val="right" w:leader="dot" w:pos="8306"/>
        </w:tabs>
      </w:pPr>
      <w:hyperlink w:anchor="_Toc15289" w:history="1">
        <w:r>
          <w:rPr>
            <w:rFonts w:ascii="仿宋" w:eastAsia="仿宋" w:hAnsi="仿宋" w:cs="仿宋" w:hint="eastAsia"/>
            <w:lang w:eastAsia="zh-CN"/>
          </w:rPr>
          <w:t>(五)、技术风险分析</w:t>
        </w:r>
        <w:r>
          <w:tab/>
        </w:r>
        <w:r>
          <w:fldChar w:fldCharType="begin"/>
        </w:r>
        <w:r>
          <w:instrText xml:space="preserve"> PAGEREF _Toc15289 \h </w:instrText>
        </w:r>
        <w:r>
          <w:fldChar w:fldCharType="separate"/>
        </w:r>
        <w:r>
          <w:t>10</w:t>
        </w:r>
        <w:r>
          <w:fldChar w:fldCharType="end"/>
        </w:r>
      </w:hyperlink>
    </w:p>
    <w:p>
      <w:pPr>
        <w:pStyle w:val="TOC2"/>
        <w:tabs>
          <w:tab w:val="right" w:leader="dot" w:pos="8306"/>
        </w:tabs>
      </w:pPr>
      <w:hyperlink w:anchor="_Toc8744" w:history="1">
        <w:r>
          <w:rPr>
            <w:rFonts w:ascii="仿宋" w:eastAsia="仿宋" w:hAnsi="仿宋" w:cs="仿宋" w:hint="eastAsia"/>
            <w:lang w:eastAsia="zh-CN"/>
          </w:rPr>
          <w:t>(六)、财务风险分析</w:t>
        </w:r>
        <w:r>
          <w:tab/>
        </w:r>
        <w:r>
          <w:fldChar w:fldCharType="begin"/>
        </w:r>
        <w:r>
          <w:instrText xml:space="preserve"> PAGEREF _Toc8744 \h </w:instrText>
        </w:r>
        <w:r>
          <w:fldChar w:fldCharType="separate"/>
        </w:r>
        <w:r>
          <w:t>10</w:t>
        </w:r>
        <w:r>
          <w:fldChar w:fldCharType="end"/>
        </w:r>
      </w:hyperlink>
    </w:p>
    <w:p>
      <w:pPr>
        <w:pStyle w:val="TOC2"/>
        <w:tabs>
          <w:tab w:val="right" w:leader="dot" w:pos="8306"/>
        </w:tabs>
      </w:pPr>
      <w:hyperlink w:anchor="_Toc8075" w:history="1">
        <w:r>
          <w:rPr>
            <w:rFonts w:ascii="仿宋" w:eastAsia="仿宋" w:hAnsi="仿宋" w:cs="仿宋" w:hint="eastAsia"/>
            <w:lang w:eastAsia="zh-CN"/>
          </w:rPr>
          <w:t>(七)、管理风险分析</w:t>
        </w:r>
        <w:r>
          <w:tab/>
        </w:r>
        <w:r>
          <w:fldChar w:fldCharType="begin"/>
        </w:r>
        <w:r>
          <w:instrText xml:space="preserve"> PAGEREF _Toc8075 \h </w:instrText>
        </w:r>
        <w:r>
          <w:fldChar w:fldCharType="separate"/>
        </w:r>
        <w:r>
          <w:t>10</w:t>
        </w:r>
        <w:r>
          <w:fldChar w:fldCharType="end"/>
        </w:r>
      </w:hyperlink>
    </w:p>
    <w:p>
      <w:pPr>
        <w:pStyle w:val="TOC2"/>
        <w:tabs>
          <w:tab w:val="right" w:leader="dot" w:pos="8306"/>
        </w:tabs>
      </w:pPr>
      <w:hyperlink w:anchor="_Toc9152" w:history="1">
        <w:r>
          <w:rPr>
            <w:rFonts w:ascii="仿宋" w:eastAsia="仿宋" w:hAnsi="仿宋" w:cs="仿宋" w:hint="eastAsia"/>
            <w:lang w:eastAsia="zh-CN"/>
          </w:rPr>
          <w:t>(八)、其它风险分析</w:t>
        </w:r>
        <w:r>
          <w:tab/>
        </w:r>
        <w:r>
          <w:fldChar w:fldCharType="begin"/>
        </w:r>
        <w:r>
          <w:instrText xml:space="preserve"> PAGEREF _Toc9152 \h </w:instrText>
        </w:r>
        <w:r>
          <w:fldChar w:fldCharType="separate"/>
        </w:r>
        <w:r>
          <w:t>11</w:t>
        </w:r>
        <w:r>
          <w:fldChar w:fldCharType="end"/>
        </w:r>
      </w:hyperlink>
    </w:p>
    <w:p>
      <w:pPr>
        <w:pStyle w:val="TOC1"/>
        <w:tabs>
          <w:tab w:val="right" w:leader="dot" w:pos="8306"/>
        </w:tabs>
      </w:pPr>
      <w:hyperlink w:anchor="_Toc14008" w:history="1">
        <w:r>
          <w:rPr>
            <w:rFonts w:ascii="仿宋" w:eastAsia="仿宋" w:hAnsi="仿宋" w:cs="仿宋" w:hint="eastAsia"/>
            <w:lang w:eastAsia="zh-CN"/>
          </w:rPr>
          <w:t>三、工程设计说明</w:t>
        </w:r>
        <w:r>
          <w:tab/>
        </w:r>
        <w:r>
          <w:fldChar w:fldCharType="begin"/>
        </w:r>
        <w:r>
          <w:instrText xml:space="preserve"> PAGEREF _Toc14008 \h </w:instrText>
        </w:r>
        <w:r>
          <w:fldChar w:fldCharType="separate"/>
        </w:r>
        <w:r>
          <w:t>11</w:t>
        </w:r>
        <w:r>
          <w:fldChar w:fldCharType="end"/>
        </w:r>
      </w:hyperlink>
    </w:p>
    <w:p>
      <w:pPr>
        <w:pStyle w:val="TOC2"/>
        <w:tabs>
          <w:tab w:val="right" w:leader="dot" w:pos="8306"/>
        </w:tabs>
      </w:pPr>
      <w:hyperlink w:anchor="_Toc8440" w:history="1">
        <w:r>
          <w:rPr>
            <w:rFonts w:ascii="仿宋" w:eastAsia="仿宋" w:hAnsi="仿宋" w:cs="仿宋" w:hint="eastAsia"/>
            <w:lang w:eastAsia="zh-CN"/>
          </w:rPr>
          <w:t>(一)、建筑工程设计原则</w:t>
        </w:r>
        <w:r>
          <w:tab/>
        </w:r>
        <w:r>
          <w:fldChar w:fldCharType="begin"/>
        </w:r>
        <w:r>
          <w:instrText xml:space="preserve"> PAGEREF _Toc8440 \h </w:instrText>
        </w:r>
        <w:r>
          <w:fldChar w:fldCharType="separate"/>
        </w:r>
        <w:r>
          <w:t>11</w:t>
        </w:r>
        <w:r>
          <w:fldChar w:fldCharType="end"/>
        </w:r>
      </w:hyperlink>
    </w:p>
    <w:p>
      <w:pPr>
        <w:pStyle w:val="TOC2"/>
        <w:tabs>
          <w:tab w:val="right" w:leader="dot" w:pos="8306"/>
        </w:tabs>
      </w:pPr>
      <w:hyperlink w:anchor="_Toc13037" w:history="1">
        <w:r>
          <w:rPr>
            <w:rFonts w:ascii="仿宋" w:eastAsia="仿宋" w:hAnsi="仿宋" w:cs="仿宋" w:hint="eastAsia"/>
            <w:lang w:eastAsia="zh-CN"/>
          </w:rPr>
          <w:t>(二)、聚硫橡胶项目工程建设标准规范</w:t>
        </w:r>
        <w:r>
          <w:tab/>
        </w:r>
        <w:r>
          <w:fldChar w:fldCharType="begin"/>
        </w:r>
        <w:r>
          <w:instrText xml:space="preserve"> PAGEREF _Toc13037 \h </w:instrText>
        </w:r>
        <w:r>
          <w:fldChar w:fldCharType="separate"/>
        </w:r>
        <w:r>
          <w:t>11</w:t>
        </w:r>
        <w:r>
          <w:fldChar w:fldCharType="end"/>
        </w:r>
      </w:hyperlink>
    </w:p>
    <w:p>
      <w:pPr>
        <w:pStyle w:val="TOC2"/>
        <w:tabs>
          <w:tab w:val="right" w:leader="dot" w:pos="8306"/>
        </w:tabs>
      </w:pPr>
      <w:hyperlink w:anchor="_Toc7261" w:history="1">
        <w:r>
          <w:rPr>
            <w:rFonts w:ascii="仿宋" w:eastAsia="仿宋" w:hAnsi="仿宋" w:cs="仿宋" w:hint="eastAsia"/>
            <w:lang w:eastAsia="zh-CN"/>
          </w:rPr>
          <w:t>(三)、聚硫橡胶项目总平面设计要求</w:t>
        </w:r>
        <w:r>
          <w:tab/>
        </w:r>
        <w:r>
          <w:fldChar w:fldCharType="begin"/>
        </w:r>
        <w:r>
          <w:instrText xml:space="preserve"> PAGEREF _Toc7261 \h </w:instrText>
        </w:r>
        <w:r>
          <w:fldChar w:fldCharType="separate"/>
        </w:r>
        <w:r>
          <w:t>11</w:t>
        </w:r>
        <w:r>
          <w:fldChar w:fldCharType="end"/>
        </w:r>
      </w:hyperlink>
    </w:p>
    <w:p>
      <w:pPr>
        <w:pStyle w:val="TOC2"/>
        <w:tabs>
          <w:tab w:val="right" w:leader="dot" w:pos="8306"/>
        </w:tabs>
      </w:pPr>
      <w:hyperlink w:anchor="_Toc3538" w:history="1">
        <w:r>
          <w:rPr>
            <w:rFonts w:ascii="仿宋" w:eastAsia="仿宋" w:hAnsi="仿宋" w:cs="仿宋" w:hint="eastAsia"/>
            <w:lang w:eastAsia="zh-CN"/>
          </w:rPr>
          <w:t>(四)、建筑设计规范和标准</w:t>
        </w:r>
        <w:r>
          <w:tab/>
        </w:r>
        <w:r>
          <w:fldChar w:fldCharType="begin"/>
        </w:r>
        <w:r>
          <w:instrText xml:space="preserve"> PAGEREF _Toc3538 \h </w:instrText>
        </w:r>
        <w:r>
          <w:fldChar w:fldCharType="separate"/>
        </w:r>
        <w:r>
          <w:t>12</w:t>
        </w:r>
        <w:r>
          <w:fldChar w:fldCharType="end"/>
        </w:r>
      </w:hyperlink>
    </w:p>
    <w:p>
      <w:pPr>
        <w:pStyle w:val="TOC2"/>
        <w:tabs>
          <w:tab w:val="right" w:leader="dot" w:pos="8306"/>
        </w:tabs>
      </w:pPr>
      <w:hyperlink w:anchor="_Toc19740" w:history="1">
        <w:r>
          <w:rPr>
            <w:rFonts w:ascii="仿宋" w:eastAsia="仿宋" w:hAnsi="仿宋" w:cs="仿宋" w:hint="eastAsia"/>
            <w:lang w:eastAsia="zh-CN"/>
          </w:rPr>
          <w:t>(五)、土建工程设计年限及安全等级</w:t>
        </w:r>
        <w:r>
          <w:tab/>
        </w:r>
        <w:r>
          <w:fldChar w:fldCharType="begin"/>
        </w:r>
        <w:r>
          <w:instrText xml:space="preserve"> PAGEREF _Toc19740 \h </w:instrText>
        </w:r>
        <w:r>
          <w:fldChar w:fldCharType="separate"/>
        </w:r>
        <w:r>
          <w:t>12</w:t>
        </w:r>
        <w:r>
          <w:fldChar w:fldCharType="end"/>
        </w:r>
      </w:hyperlink>
    </w:p>
    <w:p>
      <w:pPr>
        <w:pStyle w:val="TOC2"/>
        <w:tabs>
          <w:tab w:val="right" w:leader="dot" w:pos="8306"/>
        </w:tabs>
      </w:pPr>
      <w:hyperlink w:anchor="_Toc15732" w:history="1">
        <w:r>
          <w:rPr>
            <w:rFonts w:ascii="仿宋" w:eastAsia="仿宋" w:hAnsi="仿宋" w:cs="仿宋" w:hint="eastAsia"/>
            <w:lang w:eastAsia="zh-CN"/>
          </w:rPr>
          <w:t>(六)、建筑工程设计总体要求</w:t>
        </w:r>
        <w:r>
          <w:tab/>
        </w:r>
        <w:r>
          <w:fldChar w:fldCharType="begin"/>
        </w:r>
        <w:r>
          <w:instrText xml:space="preserve"> PAGEREF _Toc15732 \h </w:instrText>
        </w:r>
        <w:r>
          <w:fldChar w:fldCharType="separate"/>
        </w:r>
        <w:r>
          <w:t>12</w:t>
        </w:r>
        <w:r>
          <w:fldChar w:fldCharType="end"/>
        </w:r>
      </w:hyperlink>
    </w:p>
    <w:p>
      <w:pPr>
        <w:pStyle w:val="TOC1"/>
        <w:tabs>
          <w:tab w:val="right" w:leader="dot" w:pos="8306"/>
        </w:tabs>
      </w:pPr>
      <w:hyperlink w:anchor="_Toc26168" w:history="1">
        <w:r>
          <w:rPr>
            <w:rFonts w:ascii="仿宋" w:eastAsia="仿宋" w:hAnsi="仿宋" w:cs="仿宋" w:hint="eastAsia"/>
            <w:lang w:eastAsia="zh-CN"/>
          </w:rPr>
          <w:t>四、聚硫橡胶项目建设地分析</w:t>
        </w:r>
        <w:r>
          <w:tab/>
        </w:r>
        <w:r>
          <w:fldChar w:fldCharType="begin"/>
        </w:r>
        <w:r>
          <w:instrText xml:space="preserve"> PAGEREF _Toc26168 \h </w:instrText>
        </w:r>
        <w:r>
          <w:fldChar w:fldCharType="separate"/>
        </w:r>
        <w:r>
          <w:t>12</w:t>
        </w:r>
        <w:r>
          <w:fldChar w:fldCharType="end"/>
        </w:r>
      </w:hyperlink>
    </w:p>
    <w:p>
      <w:pPr>
        <w:pStyle w:val="TOC2"/>
        <w:tabs>
          <w:tab w:val="right" w:leader="dot" w:pos="8306"/>
        </w:tabs>
      </w:pPr>
      <w:hyperlink w:anchor="_Toc12597" w:history="1">
        <w:r>
          <w:rPr>
            <w:rFonts w:ascii="仿宋" w:eastAsia="仿宋" w:hAnsi="仿宋" w:cs="仿宋" w:hint="eastAsia"/>
            <w:lang w:eastAsia="zh-CN"/>
          </w:rPr>
          <w:t>(一)、聚硫橡胶项目选址原则</w:t>
        </w:r>
        <w:r>
          <w:tab/>
        </w:r>
        <w:r>
          <w:fldChar w:fldCharType="begin"/>
        </w:r>
        <w:r>
          <w:instrText xml:space="preserve"> PAGEREF _Toc12597 \h </w:instrText>
        </w:r>
        <w:r>
          <w:fldChar w:fldCharType="separate"/>
        </w:r>
        <w:r>
          <w:t>12</w:t>
        </w:r>
        <w:r>
          <w:fldChar w:fldCharType="end"/>
        </w:r>
      </w:hyperlink>
    </w:p>
    <w:p>
      <w:pPr>
        <w:pStyle w:val="TOC2"/>
        <w:tabs>
          <w:tab w:val="right" w:leader="dot" w:pos="8306"/>
        </w:tabs>
      </w:pPr>
      <w:hyperlink w:anchor="_Toc10321" w:history="1">
        <w:r>
          <w:rPr>
            <w:rFonts w:ascii="仿宋" w:eastAsia="仿宋" w:hAnsi="仿宋" w:cs="仿宋" w:hint="eastAsia"/>
            <w:lang w:eastAsia="zh-CN"/>
          </w:rPr>
          <w:t>(二)、聚硫橡胶项目选址</w:t>
        </w:r>
        <w:r>
          <w:tab/>
        </w:r>
        <w:r>
          <w:fldChar w:fldCharType="begin"/>
        </w:r>
        <w:r>
          <w:instrText xml:space="preserve"> PAGEREF _Toc10321 \h </w:instrText>
        </w:r>
        <w:r>
          <w:fldChar w:fldCharType="separate"/>
        </w:r>
        <w:r>
          <w:t>13</w:t>
        </w:r>
        <w:r>
          <w:fldChar w:fldCharType="end"/>
        </w:r>
      </w:hyperlink>
    </w:p>
    <w:p>
      <w:pPr>
        <w:pStyle w:val="TOC2"/>
        <w:tabs>
          <w:tab w:val="right" w:leader="dot" w:pos="8306"/>
        </w:tabs>
      </w:pPr>
      <w:hyperlink w:anchor="_Toc753" w:history="1">
        <w:r>
          <w:rPr>
            <w:rFonts w:ascii="仿宋" w:eastAsia="仿宋" w:hAnsi="仿宋" w:cs="仿宋" w:hint="eastAsia"/>
            <w:lang w:eastAsia="zh-CN"/>
          </w:rPr>
          <w:t>(三)、建设条件分析</w:t>
        </w:r>
        <w:r>
          <w:tab/>
        </w:r>
        <w:r>
          <w:fldChar w:fldCharType="begin"/>
        </w:r>
        <w:r>
          <w:instrText xml:space="preserve"> PAGEREF _Toc753 \h </w:instrText>
        </w:r>
        <w:r>
          <w:fldChar w:fldCharType="separate"/>
        </w:r>
        <w:r>
          <w:t>14</w:t>
        </w:r>
        <w:r>
          <w:fldChar w:fldCharType="end"/>
        </w:r>
      </w:hyperlink>
    </w:p>
    <w:p>
      <w:pPr>
        <w:pStyle w:val="TOC2"/>
        <w:tabs>
          <w:tab w:val="right" w:leader="dot" w:pos="8306"/>
        </w:tabs>
      </w:pPr>
      <w:hyperlink w:anchor="_Toc6824" w:history="1">
        <w:r>
          <w:rPr>
            <w:rFonts w:ascii="仿宋" w:eastAsia="仿宋" w:hAnsi="仿宋" w:cs="仿宋" w:hint="eastAsia"/>
            <w:lang w:eastAsia="zh-CN"/>
          </w:rPr>
          <w:t>(四)、用地控制指标</w:t>
        </w:r>
        <w:r>
          <w:tab/>
        </w:r>
        <w:r>
          <w:fldChar w:fldCharType="begin"/>
        </w:r>
        <w:r>
          <w:instrText xml:space="preserve"> PAGEREF _Toc6824 \h </w:instrText>
        </w:r>
        <w:r>
          <w:fldChar w:fldCharType="separate"/>
        </w:r>
        <w:r>
          <w:t>15</w:t>
        </w:r>
        <w:r>
          <w:fldChar w:fldCharType="end"/>
        </w:r>
      </w:hyperlink>
    </w:p>
    <w:p>
      <w:pPr>
        <w:pStyle w:val="TOC2"/>
        <w:tabs>
          <w:tab w:val="right" w:leader="dot" w:pos="8306"/>
        </w:tabs>
      </w:pPr>
      <w:hyperlink w:anchor="_Toc26222" w:history="1">
        <w:r>
          <w:rPr>
            <w:rFonts w:ascii="仿宋" w:eastAsia="仿宋" w:hAnsi="仿宋" w:cs="仿宋" w:hint="eastAsia"/>
            <w:lang w:eastAsia="zh-CN"/>
          </w:rPr>
          <w:t>(五)、用地总体要求</w:t>
        </w:r>
        <w:r>
          <w:tab/>
        </w:r>
        <w:r>
          <w:fldChar w:fldCharType="begin"/>
        </w:r>
        <w:r>
          <w:instrText xml:space="preserve"> PAGEREF _Toc26222 \h </w:instrText>
        </w:r>
        <w:r>
          <w:fldChar w:fldCharType="separate"/>
        </w:r>
        <w:r>
          <w:t>16</w:t>
        </w:r>
        <w:r>
          <w:fldChar w:fldCharType="end"/>
        </w:r>
      </w:hyperlink>
    </w:p>
    <w:p>
      <w:pPr>
        <w:pStyle w:val="TOC2"/>
        <w:tabs>
          <w:tab w:val="right" w:leader="dot" w:pos="8306"/>
        </w:tabs>
      </w:pPr>
      <w:hyperlink w:anchor="_Toc27977" w:history="1">
        <w:r>
          <w:rPr>
            <w:rFonts w:ascii="仿宋" w:eastAsia="仿宋" w:hAnsi="仿宋" w:cs="仿宋" w:hint="eastAsia"/>
            <w:lang w:eastAsia="zh-CN"/>
          </w:rPr>
          <w:t>(六)、节约用地措施</w:t>
        </w:r>
        <w:r>
          <w:tab/>
        </w:r>
        <w:r>
          <w:fldChar w:fldCharType="begin"/>
        </w:r>
        <w:r>
          <w:instrText xml:space="preserve"> PAGEREF _Toc27977 \h </w:instrText>
        </w:r>
        <w:r>
          <w:fldChar w:fldCharType="separate"/>
        </w:r>
        <w:r>
          <w:t>17</w:t>
        </w:r>
        <w:r>
          <w:fldChar w:fldCharType="end"/>
        </w:r>
      </w:hyperlink>
    </w:p>
    <w:p>
      <w:pPr>
        <w:pStyle w:val="TOC2"/>
        <w:tabs>
          <w:tab w:val="right" w:leader="dot" w:pos="8306"/>
        </w:tabs>
      </w:pPr>
      <w:hyperlink w:anchor="_Toc29028" w:history="1">
        <w:r>
          <w:rPr>
            <w:rFonts w:ascii="仿宋" w:eastAsia="仿宋" w:hAnsi="仿宋" w:cs="仿宋" w:hint="eastAsia"/>
            <w:lang w:eastAsia="zh-CN"/>
          </w:rPr>
          <w:t>(七)、总图布置方案</w:t>
        </w:r>
        <w:r>
          <w:tab/>
        </w:r>
        <w:r>
          <w:fldChar w:fldCharType="begin"/>
        </w:r>
        <w:r>
          <w:instrText xml:space="preserve"> PAGEREF _Toc29028 \h </w:instrText>
        </w:r>
        <w:r>
          <w:fldChar w:fldCharType="separate"/>
        </w:r>
        <w:r>
          <w:t>18</w:t>
        </w:r>
        <w:r>
          <w:fldChar w:fldCharType="end"/>
        </w:r>
      </w:hyperlink>
    </w:p>
    <w:p>
      <w:pPr>
        <w:pStyle w:val="TOC2"/>
        <w:tabs>
          <w:tab w:val="right" w:leader="dot" w:pos="8306"/>
        </w:tabs>
      </w:pPr>
      <w:hyperlink w:anchor="_Toc21889" w:history="1">
        <w:r>
          <w:rPr>
            <w:rFonts w:ascii="仿宋" w:eastAsia="仿宋" w:hAnsi="仿宋" w:cs="仿宋" w:hint="eastAsia"/>
            <w:lang w:eastAsia="zh-CN"/>
          </w:rPr>
          <w:t>(八)、运输组成</w:t>
        </w:r>
        <w:r>
          <w:tab/>
        </w:r>
        <w:r>
          <w:fldChar w:fldCharType="begin"/>
        </w:r>
        <w:r>
          <w:instrText xml:space="preserve"> PAGEREF _Toc21889 \h </w:instrText>
        </w:r>
        <w:r>
          <w:fldChar w:fldCharType="separate"/>
        </w:r>
        <w:r>
          <w:t>20</w:t>
        </w:r>
        <w:r>
          <w:fldChar w:fldCharType="end"/>
        </w:r>
      </w:hyperlink>
    </w:p>
    <w:p>
      <w:pPr>
        <w:pStyle w:val="TOC2"/>
        <w:tabs>
          <w:tab w:val="right" w:leader="dot" w:pos="8306"/>
        </w:tabs>
      </w:pPr>
      <w:hyperlink w:anchor="_Toc26772" w:history="1">
        <w:r>
          <w:rPr>
            <w:rFonts w:ascii="仿宋" w:eastAsia="仿宋" w:hAnsi="仿宋" w:cs="仿宋" w:hint="eastAsia"/>
            <w:lang w:eastAsia="zh-CN"/>
          </w:rPr>
          <w:t>(九)、选址综合评价</w:t>
        </w:r>
        <w:r>
          <w:tab/>
        </w:r>
        <w:r>
          <w:fldChar w:fldCharType="begin"/>
        </w:r>
        <w:r>
          <w:instrText xml:space="preserve"> PAGEREF _Toc26772 \h </w:instrText>
        </w:r>
        <w:r>
          <w:fldChar w:fldCharType="separate"/>
        </w:r>
        <w:r>
          <w:t>23</w:t>
        </w:r>
        <w:r>
          <w:fldChar w:fldCharType="end"/>
        </w:r>
      </w:hyperlink>
    </w:p>
    <w:p>
      <w:pPr>
        <w:pStyle w:val="TOC1"/>
        <w:tabs>
          <w:tab w:val="right" w:leader="dot" w:pos="8306"/>
        </w:tabs>
      </w:pPr>
      <w:hyperlink w:anchor="_Toc32521" w:history="1">
        <w:r>
          <w:rPr>
            <w:rFonts w:ascii="仿宋" w:eastAsia="仿宋" w:hAnsi="仿宋" w:cs="仿宋" w:hint="eastAsia"/>
            <w:lang w:eastAsia="zh-CN"/>
          </w:rPr>
          <w:t>五、合作伙伴关系管理</w:t>
        </w:r>
        <w:r>
          <w:tab/>
        </w:r>
        <w:r>
          <w:fldChar w:fldCharType="begin"/>
        </w:r>
        <w:r>
          <w:instrText xml:space="preserve"> PAGEREF _Toc32521 \h </w:instrText>
        </w:r>
        <w:r>
          <w:fldChar w:fldCharType="separate"/>
        </w:r>
        <w:r>
          <w:t>23</w:t>
        </w:r>
        <w:r>
          <w:fldChar w:fldCharType="end"/>
        </w:r>
      </w:hyperlink>
    </w:p>
    <w:p>
      <w:pPr>
        <w:pStyle w:val="TOC2"/>
        <w:tabs>
          <w:tab w:val="right" w:leader="dot" w:pos="8306"/>
        </w:tabs>
      </w:pPr>
      <w:hyperlink w:anchor="_Toc25291" w:history="1">
        <w:r>
          <w:rPr>
            <w:rFonts w:ascii="仿宋" w:eastAsia="仿宋" w:hAnsi="仿宋" w:cs="仿宋" w:hint="eastAsia"/>
            <w:lang w:eastAsia="zh-CN"/>
          </w:rPr>
          <w:t>(一)、合作伙伴选择与评估</w:t>
        </w:r>
        <w:r>
          <w:tab/>
        </w:r>
        <w:r>
          <w:fldChar w:fldCharType="begin"/>
        </w:r>
        <w:r>
          <w:instrText xml:space="preserve"> PAGEREF _Toc25291 \h </w:instrText>
        </w:r>
        <w:r>
          <w:fldChar w:fldCharType="separate"/>
        </w:r>
        <w:r>
          <w:t>23</w:t>
        </w:r>
        <w:r>
          <w:fldChar w:fldCharType="end"/>
        </w:r>
      </w:hyperlink>
    </w:p>
    <w:p>
      <w:pPr>
        <w:pStyle w:val="TOC2"/>
        <w:tabs>
          <w:tab w:val="right" w:leader="dot" w:pos="8306"/>
        </w:tabs>
      </w:pPr>
      <w:hyperlink w:anchor="_Toc16274" w:history="1">
        <w:r>
          <w:rPr>
            <w:rFonts w:ascii="仿宋" w:eastAsia="仿宋" w:hAnsi="仿宋" w:cs="仿宋" w:hint="eastAsia"/>
            <w:lang w:eastAsia="zh-CN"/>
          </w:rPr>
          <w:t>(二)、合作伙伴协议与合同管理</w:t>
        </w:r>
        <w:r>
          <w:tab/>
        </w:r>
        <w:r>
          <w:fldChar w:fldCharType="begin"/>
        </w:r>
        <w:r>
          <w:instrText xml:space="preserve"> PAGEREF _Toc16274 \h </w:instrText>
        </w:r>
        <w:r>
          <w:fldChar w:fldCharType="separate"/>
        </w:r>
        <w:r>
          <w:t>24</w:t>
        </w:r>
        <w:r>
          <w:fldChar w:fldCharType="end"/>
        </w:r>
      </w:hyperlink>
    </w:p>
    <w:p>
      <w:pPr>
        <w:pStyle w:val="TOC2"/>
        <w:tabs>
          <w:tab w:val="right" w:leader="dot" w:pos="8306"/>
        </w:tabs>
      </w:pPr>
      <w:hyperlink w:anchor="_Toc22723" w:history="1">
        <w:r>
          <w:rPr>
            <w:rFonts w:ascii="仿宋" w:eastAsia="仿宋" w:hAnsi="仿宋" w:cs="仿宋" w:hint="eastAsia"/>
            <w:lang w:eastAsia="zh-CN"/>
          </w:rPr>
          <w:t>(三)、风险共担与利益共享机制</w:t>
        </w:r>
        <w:r>
          <w:tab/>
        </w:r>
        <w:r>
          <w:fldChar w:fldCharType="begin"/>
        </w:r>
        <w:r>
          <w:instrText xml:space="preserve"> PAGEREF _Toc22723 \h </w:instrText>
        </w:r>
        <w:r>
          <w:fldChar w:fldCharType="separate"/>
        </w:r>
        <w:r>
          <w:t>25</w:t>
        </w:r>
        <w:r>
          <w:fldChar w:fldCharType="end"/>
        </w:r>
      </w:hyperlink>
    </w:p>
    <w:p>
      <w:pPr>
        <w:pStyle w:val="TOC2"/>
        <w:tabs>
          <w:tab w:val="right" w:leader="dot" w:pos="8306"/>
        </w:tabs>
      </w:pPr>
      <w:hyperlink w:anchor="_Toc26512" w:history="1">
        <w:r>
          <w:rPr>
            <w:rFonts w:ascii="仿宋" w:eastAsia="仿宋" w:hAnsi="仿宋" w:cs="仿宋" w:hint="eastAsia"/>
            <w:lang w:eastAsia="zh-CN"/>
          </w:rPr>
          <w:t>(四)、定期合作评估与调整</w:t>
        </w:r>
        <w:r>
          <w:tab/>
        </w:r>
        <w:r>
          <w:fldChar w:fldCharType="begin"/>
        </w:r>
        <w:r>
          <w:instrText xml:space="preserve"> PAGEREF _Toc26512 \h </w:instrText>
        </w:r>
        <w:r>
          <w:fldChar w:fldCharType="separate"/>
        </w:r>
        <w:r>
          <w:t>26</w:t>
        </w:r>
        <w:r>
          <w:fldChar w:fldCharType="end"/>
        </w:r>
      </w:hyperlink>
    </w:p>
    <w:p>
      <w:pPr>
        <w:pStyle w:val="TOC1"/>
        <w:tabs>
          <w:tab w:val="right" w:leader="dot" w:pos="8306"/>
        </w:tabs>
      </w:pPr>
      <w:hyperlink w:anchor="_Toc12604" w:history="1">
        <w:r>
          <w:rPr>
            <w:rFonts w:ascii="仿宋" w:eastAsia="仿宋" w:hAnsi="仿宋" w:cs="仿宋" w:hint="eastAsia"/>
            <w:lang w:eastAsia="zh-CN"/>
          </w:rPr>
          <w:t>六、质量管理与监督</w:t>
        </w:r>
        <w:r>
          <w:tab/>
        </w:r>
        <w:r>
          <w:fldChar w:fldCharType="begin"/>
        </w:r>
        <w:r>
          <w:instrText xml:space="preserve"> PAGEREF _Toc12604 \h </w:instrText>
        </w:r>
        <w:r>
          <w:fldChar w:fldCharType="separate"/>
        </w:r>
        <w:r>
          <w:t>27</w:t>
        </w:r>
        <w:r>
          <w:fldChar w:fldCharType="end"/>
        </w:r>
      </w:hyperlink>
    </w:p>
    <w:p>
      <w:pPr>
        <w:pStyle w:val="TOC2"/>
        <w:tabs>
          <w:tab w:val="right" w:leader="dot" w:pos="8306"/>
        </w:tabs>
      </w:pPr>
      <w:hyperlink w:anchor="_Toc8818" w:history="1">
        <w:r>
          <w:rPr>
            <w:rFonts w:ascii="仿宋" w:eastAsia="仿宋" w:hAnsi="仿宋" w:cs="仿宋" w:hint="eastAsia"/>
            <w:lang w:eastAsia="zh-CN"/>
          </w:rPr>
          <w:t>(一)、质量管理原则</w:t>
        </w:r>
        <w:r>
          <w:tab/>
        </w:r>
        <w:r>
          <w:fldChar w:fldCharType="begin"/>
        </w:r>
        <w:r>
          <w:instrText xml:space="preserve"> PAGEREF _Toc8818 \h </w:instrText>
        </w:r>
        <w:r>
          <w:fldChar w:fldCharType="separate"/>
        </w:r>
        <w:r>
          <w:t>27</w:t>
        </w:r>
        <w:r>
          <w:fldChar w:fldCharType="end"/>
        </w:r>
      </w:hyperlink>
    </w:p>
    <w:p>
      <w:pPr>
        <w:pStyle w:val="TOC2"/>
        <w:tabs>
          <w:tab w:val="right" w:leader="dot" w:pos="8306"/>
        </w:tabs>
      </w:pPr>
      <w:hyperlink w:anchor="_Toc4812" w:history="1">
        <w:r>
          <w:rPr>
            <w:rFonts w:ascii="仿宋" w:eastAsia="仿宋" w:hAnsi="仿宋" w:cs="仿宋" w:hint="eastAsia"/>
            <w:lang w:eastAsia="zh-CN"/>
          </w:rPr>
          <w:t>(二)、质量控制措施</w:t>
        </w:r>
        <w:r>
          <w:tab/>
        </w:r>
        <w:r>
          <w:fldChar w:fldCharType="begin"/>
        </w:r>
        <w:r>
          <w:instrText xml:space="preserve"> PAGEREF _Toc4812 \h </w:instrText>
        </w:r>
        <w:r>
          <w:fldChar w:fldCharType="separate"/>
        </w:r>
        <w:r>
          <w:t>29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81" w:history="1">
        <w:r>
          <w:rPr>
            <w:rFonts w:ascii="仿宋" w:eastAsia="仿宋" w:hAnsi="仿宋" w:cs="仿宋" w:hint="eastAsia"/>
            <w:lang w:eastAsia="zh-CN"/>
          </w:rPr>
          <w:t>(三)、监督与评估机制</w:t>
        </w:r>
        <w:r>
          <w:tab/>
        </w:r>
        <w:r>
          <w:fldChar w:fldCharType="begin"/>
        </w:r>
        <w:r>
          <w:instrText xml:space="preserve"> PAGEREF _Toc10681 \h </w:instrText>
        </w:r>
        <w:r>
          <w:fldChar w:fldCharType="separate"/>
        </w:r>
        <w:r>
          <w:t>30</w:t>
        </w:r>
        <w:r>
          <w:fldChar w:fldCharType="end"/>
        </w:r>
      </w:hyperlink>
    </w:p>
    <w:p>
      <w:pPr>
        <w:pStyle w:val="TOC2"/>
        <w:tabs>
          <w:tab w:val="right" w:leader="dot" w:pos="8306"/>
        </w:tabs>
      </w:pPr>
      <w:hyperlink w:anchor="_Toc20786" w:history="1">
        <w:r>
          <w:rPr>
            <w:rFonts w:ascii="仿宋" w:eastAsia="仿宋" w:hAnsi="仿宋" w:cs="仿宋" w:hint="eastAsia"/>
            <w:lang w:eastAsia="zh-CN"/>
          </w:rPr>
          <w:t>(四)、持续改进与反馈</w:t>
        </w:r>
        <w:r>
          <w:tab/>
        </w:r>
        <w:r>
          <w:fldChar w:fldCharType="begin"/>
        </w:r>
        <w:r>
          <w:instrText xml:space="preserve"> PAGEREF _Toc20786 \h </w:instrText>
        </w:r>
        <w:r>
          <w:fldChar w:fldCharType="separate"/>
        </w:r>
        <w:r>
          <w:t>32</w:t>
        </w:r>
        <w:r>
          <w:fldChar w:fldCharType="end"/>
        </w:r>
      </w:hyperlink>
    </w:p>
    <w:p>
      <w:pPr>
        <w:pStyle w:val="TOC1"/>
        <w:tabs>
          <w:tab w:val="right" w:leader="dot" w:pos="8306"/>
        </w:tabs>
      </w:pPr>
      <w:hyperlink w:anchor="_Toc27005" w:history="1">
        <w:r>
          <w:rPr>
            <w:rFonts w:ascii="仿宋" w:eastAsia="仿宋" w:hAnsi="仿宋" w:cs="仿宋" w:hint="eastAsia"/>
            <w:lang w:eastAsia="zh-CN"/>
          </w:rPr>
          <w:t>七、人员培训与发展</w:t>
        </w:r>
        <w:r>
          <w:tab/>
        </w:r>
        <w:r>
          <w:fldChar w:fldCharType="begin"/>
        </w:r>
        <w:r>
          <w:instrText xml:space="preserve"> PAGEREF _Toc27005 \h </w:instrText>
        </w:r>
        <w:r>
          <w:fldChar w:fldCharType="separate"/>
        </w:r>
        <w:r>
          <w:t>35</w:t>
        </w:r>
        <w:r>
          <w:fldChar w:fldCharType="end"/>
        </w:r>
      </w:hyperlink>
    </w:p>
    <w:p>
      <w:pPr>
        <w:pStyle w:val="TOC2"/>
        <w:tabs>
          <w:tab w:val="right" w:leader="dot" w:pos="8306"/>
        </w:tabs>
      </w:pPr>
      <w:hyperlink w:anchor="_Toc14891" w:history="1">
        <w:r>
          <w:rPr>
            <w:rFonts w:ascii="仿宋" w:eastAsia="仿宋" w:hAnsi="仿宋" w:cs="仿宋" w:hint="eastAsia"/>
            <w:lang w:eastAsia="zh-CN"/>
          </w:rPr>
          <w:t>(一)、培训需求分析</w:t>
        </w:r>
        <w:r>
          <w:tab/>
        </w:r>
        <w:r>
          <w:fldChar w:fldCharType="begin"/>
        </w:r>
        <w:r>
          <w:instrText xml:space="preserve"> PAGEREF _Toc14891 \h </w:instrText>
        </w:r>
        <w:r>
          <w:fldChar w:fldCharType="separate"/>
        </w:r>
        <w:r>
          <w:t>35</w:t>
        </w:r>
        <w:r>
          <w:fldChar w:fldCharType="end"/>
        </w:r>
      </w:hyperlink>
    </w:p>
    <w:p>
      <w:pPr>
        <w:pStyle w:val="TOC2"/>
        <w:tabs>
          <w:tab w:val="right" w:leader="dot" w:pos="8306"/>
        </w:tabs>
      </w:pPr>
      <w:hyperlink w:anchor="_Toc27234" w:history="1">
        <w:r>
          <w:rPr>
            <w:rFonts w:ascii="仿宋" w:eastAsia="仿宋" w:hAnsi="仿宋" w:cs="仿宋" w:hint="eastAsia"/>
            <w:lang w:eastAsia="zh-CN"/>
          </w:rPr>
          <w:t>(二)、培训计划制定</w:t>
        </w:r>
        <w:r>
          <w:tab/>
        </w:r>
        <w:r>
          <w:fldChar w:fldCharType="begin"/>
        </w:r>
        <w:r>
          <w:instrText xml:space="preserve"> PAGEREF _Toc27234 \h </w:instrText>
        </w:r>
        <w:r>
          <w:fldChar w:fldCharType="separate"/>
        </w:r>
        <w:r>
          <w:t>36</w:t>
        </w:r>
        <w:r>
          <w:fldChar w:fldCharType="end"/>
        </w:r>
      </w:hyperlink>
    </w:p>
    <w:p>
      <w:pPr>
        <w:pStyle w:val="TOC2"/>
        <w:tabs>
          <w:tab w:val="right" w:leader="dot" w:pos="8306"/>
        </w:tabs>
      </w:pPr>
      <w:hyperlink w:anchor="_Toc26149" w:history="1">
        <w:r>
          <w:rPr>
            <w:rFonts w:ascii="仿宋" w:eastAsia="仿宋" w:hAnsi="仿宋" w:cs="仿宋" w:hint="eastAsia"/>
            <w:lang w:eastAsia="zh-CN"/>
          </w:rPr>
          <w:t>(三)、培训执行与评估</w:t>
        </w:r>
        <w:r>
          <w:tab/>
        </w:r>
        <w:r>
          <w:fldChar w:fldCharType="begin"/>
        </w:r>
        <w:r>
          <w:instrText xml:space="preserve"> PAGEREF _Toc26149 \h </w:instrText>
        </w:r>
        <w:r>
          <w:fldChar w:fldCharType="separate"/>
        </w:r>
        <w:r>
          <w:t>37</w:t>
        </w:r>
        <w:r>
          <w:fldChar w:fldCharType="end"/>
        </w:r>
      </w:hyperlink>
    </w:p>
    <w:p>
      <w:pPr>
        <w:pStyle w:val="TOC2"/>
        <w:tabs>
          <w:tab w:val="right" w:leader="dot" w:pos="8306"/>
        </w:tabs>
      </w:pPr>
      <w:hyperlink w:anchor="_Toc13337" w:history="1">
        <w:r>
          <w:rPr>
            <w:rFonts w:ascii="仿宋" w:eastAsia="仿宋" w:hAnsi="仿宋" w:cs="仿宋" w:hint="eastAsia"/>
            <w:lang w:eastAsia="zh-CN"/>
          </w:rPr>
          <w:t>(四)、员工职业发展规划</w:t>
        </w:r>
        <w:r>
          <w:tab/>
        </w:r>
        <w:r>
          <w:fldChar w:fldCharType="begin"/>
        </w:r>
        <w:r>
          <w:instrText xml:space="preserve"> PAGEREF _Toc13337 \h </w:instrText>
        </w:r>
        <w:r>
          <w:fldChar w:fldCharType="separate"/>
        </w:r>
        <w:r>
          <w:t>39</w:t>
        </w:r>
        <w:r>
          <w:fldChar w:fldCharType="end"/>
        </w:r>
      </w:hyperlink>
    </w:p>
    <w:p>
      <w:pPr>
        <w:pStyle w:val="TOC1"/>
        <w:tabs>
          <w:tab w:val="right" w:leader="dot" w:pos="8306"/>
        </w:tabs>
      </w:pPr>
      <w:hyperlink w:anchor="_Toc4922" w:history="1">
        <w:r>
          <w:rPr>
            <w:rFonts w:ascii="仿宋" w:eastAsia="仿宋" w:hAnsi="仿宋" w:cs="仿宋" w:hint="eastAsia"/>
            <w:lang w:eastAsia="zh-CN"/>
          </w:rPr>
          <w:t>八、聚硫橡胶项目收尾与总结</w:t>
        </w:r>
        <w:r>
          <w:tab/>
        </w:r>
        <w:r>
          <w:fldChar w:fldCharType="begin"/>
        </w:r>
        <w:r>
          <w:instrText xml:space="preserve"> PAGEREF _Toc4922 \h </w:instrText>
        </w:r>
        <w:r>
          <w:fldChar w:fldCharType="separate"/>
        </w:r>
        <w:r>
          <w:t>40</w:t>
        </w:r>
        <w:r>
          <w:fldChar w:fldCharType="end"/>
        </w:r>
      </w:hyperlink>
    </w:p>
    <w:p>
      <w:pPr>
        <w:pStyle w:val="TOC2"/>
        <w:tabs>
          <w:tab w:val="right" w:leader="dot" w:pos="8306"/>
        </w:tabs>
      </w:pPr>
      <w:hyperlink w:anchor="_Toc13518" w:history="1">
        <w:r>
          <w:rPr>
            <w:rFonts w:ascii="仿宋" w:eastAsia="仿宋" w:hAnsi="仿宋" w:cs="仿宋" w:hint="eastAsia"/>
            <w:lang w:eastAsia="zh-CN"/>
          </w:rPr>
          <w:t>(一)、聚硫橡胶项目总结与经验分享</w:t>
        </w:r>
        <w:r>
          <w:tab/>
        </w:r>
        <w:r>
          <w:fldChar w:fldCharType="begin"/>
        </w:r>
        <w:r>
          <w:instrText xml:space="preserve"> PAGEREF _Toc13518 \h </w:instrText>
        </w:r>
        <w:r>
          <w:fldChar w:fldCharType="separate"/>
        </w:r>
        <w:r>
          <w:t>40</w:t>
        </w:r>
        <w:r>
          <w:fldChar w:fldCharType="end"/>
        </w:r>
      </w:hyperlink>
    </w:p>
    <w:p>
      <w:pPr>
        <w:pStyle w:val="TOC2"/>
        <w:tabs>
          <w:tab w:val="right" w:leader="dot" w:pos="8306"/>
        </w:tabs>
      </w:pPr>
      <w:hyperlink w:anchor="_Toc1373" w:history="1">
        <w:r>
          <w:rPr>
            <w:rFonts w:ascii="仿宋" w:eastAsia="仿宋" w:hAnsi="仿宋" w:cs="仿宋" w:hint="eastAsia"/>
            <w:lang w:eastAsia="zh-CN"/>
          </w:rPr>
          <w:t>(二)、聚硫橡胶项目报告与归档</w:t>
        </w:r>
        <w:r>
          <w:tab/>
        </w:r>
        <w:r>
          <w:fldChar w:fldCharType="begin"/>
        </w:r>
        <w:r>
          <w:instrText xml:space="preserve"> PAGEREF _Toc1373 \h </w:instrText>
        </w:r>
        <w:r>
          <w:fldChar w:fldCharType="separate"/>
        </w:r>
        <w:r>
          <w:t>43</w:t>
        </w:r>
        <w:r>
          <w:fldChar w:fldCharType="end"/>
        </w:r>
      </w:hyperlink>
    </w:p>
    <w:p>
      <w:pPr>
        <w:pStyle w:val="TOC2"/>
        <w:tabs>
          <w:tab w:val="right" w:leader="dot" w:pos="8306"/>
        </w:tabs>
      </w:pPr>
      <w:hyperlink w:anchor="_Toc23870" w:history="1">
        <w:r>
          <w:rPr>
            <w:rFonts w:ascii="仿宋" w:eastAsia="仿宋" w:hAnsi="仿宋" w:cs="仿宋" w:hint="eastAsia"/>
            <w:lang w:eastAsia="zh-CN"/>
          </w:rPr>
          <w:t>(三)、聚硫橡胶项目收尾与结算</w:t>
        </w:r>
        <w:r>
          <w:tab/>
        </w:r>
        <w:r>
          <w:fldChar w:fldCharType="begin"/>
        </w:r>
        <w:r>
          <w:instrText xml:space="preserve"> PAGEREF _Toc23870 \h </w:instrText>
        </w:r>
        <w:r>
          <w:fldChar w:fldCharType="separate"/>
        </w:r>
        <w:r>
          <w:t>44</w:t>
        </w:r>
        <w:r>
          <w:fldChar w:fldCharType="end"/>
        </w:r>
      </w:hyperlink>
    </w:p>
    <w:p>
      <w:pPr>
        <w:pStyle w:val="TOC2"/>
        <w:tabs>
          <w:tab w:val="right" w:leader="dot" w:pos="8306"/>
        </w:tabs>
      </w:pPr>
      <w:hyperlink w:anchor="_Toc31908" w:history="1">
        <w:r>
          <w:rPr>
            <w:rFonts w:ascii="仿宋" w:eastAsia="仿宋" w:hAnsi="仿宋" w:cs="仿宋" w:hint="eastAsia"/>
            <w:lang w:eastAsia="zh-CN"/>
          </w:rPr>
          <w:t>(四)、团队人员调整与反馈</w:t>
        </w:r>
        <w:r>
          <w:tab/>
        </w:r>
        <w:r>
          <w:fldChar w:fldCharType="begin"/>
        </w:r>
        <w:r>
          <w:instrText xml:space="preserve"> PAGEREF _Toc31908 \h </w:instrText>
        </w:r>
        <w:r>
          <w:fldChar w:fldCharType="separate"/>
        </w:r>
        <w:r>
          <w:t>45</w:t>
        </w:r>
        <w:r>
          <w:fldChar w:fldCharType="end"/>
        </w:r>
      </w:hyperlink>
    </w:p>
    <w:p>
      <w:pPr>
        <w:pStyle w:val="TOC1"/>
        <w:tabs>
          <w:tab w:val="right" w:leader="dot" w:pos="8306"/>
        </w:tabs>
      </w:pPr>
      <w:hyperlink w:anchor="_Toc24136" w:history="1">
        <w:r>
          <w:rPr>
            <w:rFonts w:ascii="仿宋" w:eastAsia="仿宋" w:hAnsi="仿宋" w:cs="仿宋" w:hint="eastAsia"/>
            <w:lang w:eastAsia="zh-CN"/>
          </w:rPr>
          <w:t>九、危机管理与应急响应</w:t>
        </w:r>
        <w:r>
          <w:tab/>
        </w:r>
        <w:r>
          <w:fldChar w:fldCharType="begin"/>
        </w:r>
        <w:r>
          <w:instrText xml:space="preserve"> PAGEREF _Toc24136 \h </w:instrText>
        </w:r>
        <w:r>
          <w:fldChar w:fldCharType="separate"/>
        </w:r>
        <w:r>
          <w:t>46</w:t>
        </w:r>
        <w:r>
          <w:fldChar w:fldCharType="end"/>
        </w:r>
      </w:hyperlink>
    </w:p>
    <w:p>
      <w:pPr>
        <w:pStyle w:val="TOC2"/>
        <w:tabs>
          <w:tab w:val="right" w:leader="dot" w:pos="8306"/>
        </w:tabs>
      </w:pPr>
      <w:hyperlink w:anchor="_Toc6919" w:history="1">
        <w:r>
          <w:rPr>
            <w:rFonts w:ascii="仿宋" w:eastAsia="仿宋" w:hAnsi="仿宋" w:cs="仿宋" w:hint="eastAsia"/>
            <w:lang w:eastAsia="zh-CN"/>
          </w:rPr>
          <w:t>(一)、危机预警机制</w:t>
        </w:r>
        <w:r>
          <w:tab/>
        </w:r>
        <w:r>
          <w:fldChar w:fldCharType="begin"/>
        </w:r>
        <w:r>
          <w:instrText xml:space="preserve"> PAGEREF _Toc6919 \h </w:instrText>
        </w:r>
        <w:r>
          <w:fldChar w:fldCharType="separate"/>
        </w:r>
        <w:r>
          <w:t>46</w:t>
        </w:r>
        <w:r>
          <w:fldChar w:fldCharType="end"/>
        </w:r>
      </w:hyperlink>
    </w:p>
    <w:p>
      <w:pPr>
        <w:pStyle w:val="TOC2"/>
        <w:tabs>
          <w:tab w:val="right" w:leader="dot" w:pos="8306"/>
        </w:tabs>
      </w:pPr>
      <w:hyperlink w:anchor="_Toc7221" w:history="1">
        <w:r>
          <w:rPr>
            <w:rFonts w:ascii="仿宋" w:eastAsia="仿宋" w:hAnsi="仿宋" w:cs="仿宋" w:hint="eastAsia"/>
            <w:lang w:eastAsia="zh-CN"/>
          </w:rPr>
          <w:t>(二)、应急预案与演练</w:t>
        </w:r>
        <w:r>
          <w:tab/>
        </w:r>
        <w:r>
          <w:fldChar w:fldCharType="begin"/>
        </w:r>
        <w:r>
          <w:instrText xml:space="preserve"> PAGEREF _Toc7221 \h </w:instrText>
        </w:r>
        <w:r>
          <w:fldChar w:fldCharType="separate"/>
        </w:r>
        <w:r>
          <w:t>48</w:t>
        </w:r>
        <w:r>
          <w:fldChar w:fldCharType="end"/>
        </w:r>
      </w:hyperlink>
    </w:p>
    <w:p>
      <w:pPr>
        <w:pStyle w:val="TOC2"/>
        <w:tabs>
          <w:tab w:val="right" w:leader="dot" w:pos="8306"/>
        </w:tabs>
      </w:pPr>
      <w:hyperlink w:anchor="_Toc7451" w:history="1">
        <w:r>
          <w:rPr>
            <w:rFonts w:ascii="仿宋" w:eastAsia="仿宋" w:hAnsi="仿宋" w:cs="仿宋" w:hint="eastAsia"/>
            <w:lang w:eastAsia="zh-CN"/>
          </w:rPr>
          <w:t>(三)、公关与舆情管理</w:t>
        </w:r>
        <w:r>
          <w:tab/>
        </w:r>
        <w:r>
          <w:fldChar w:fldCharType="begin"/>
        </w:r>
        <w:r>
          <w:instrText xml:space="preserve"> PAGEREF _Toc7451 \h </w:instrText>
        </w:r>
        <w:r>
          <w:fldChar w:fldCharType="separate"/>
        </w:r>
        <w:r>
          <w:t>49</w:t>
        </w:r>
        <w:r>
          <w:fldChar w:fldCharType="end"/>
        </w:r>
      </w:hyperlink>
    </w:p>
    <w:p>
      <w:pPr>
        <w:pStyle w:val="TOC2"/>
        <w:tabs>
          <w:tab w:val="right" w:leader="dot" w:pos="8306"/>
        </w:tabs>
      </w:pPr>
      <w:hyperlink w:anchor="_Toc19721" w:history="1">
        <w:r>
          <w:rPr>
            <w:rFonts w:ascii="仿宋" w:eastAsia="仿宋" w:hAnsi="仿宋" w:cs="仿宋" w:hint="eastAsia"/>
            <w:lang w:eastAsia="zh-CN"/>
          </w:rPr>
          <w:t>(四)、危机后期修复与改进</w:t>
        </w:r>
        <w:r>
          <w:tab/>
        </w:r>
        <w:r>
          <w:fldChar w:fldCharType="begin"/>
        </w:r>
        <w:r>
          <w:instrText xml:space="preserve"> PAGEREF _Toc19721 \h </w:instrText>
        </w:r>
        <w:r>
          <w:fldChar w:fldCharType="separate"/>
        </w:r>
        <w:r>
          <w:t>51</w:t>
        </w:r>
        <w:r>
          <w:fldChar w:fldCharType="end"/>
        </w:r>
      </w:hyperlink>
    </w:p>
    <w:p>
      <w:pPr>
        <w:pStyle w:val="TOC1"/>
        <w:tabs>
          <w:tab w:val="right" w:leader="dot" w:pos="8306"/>
        </w:tabs>
      </w:pPr>
      <w:hyperlink w:anchor="_Toc9609" w:history="1">
        <w:r>
          <w:rPr>
            <w:rFonts w:ascii="仿宋" w:eastAsia="仿宋" w:hAnsi="仿宋" w:cs="仿宋" w:hint="eastAsia"/>
            <w:lang w:eastAsia="zh-CN"/>
          </w:rPr>
          <w:t>十、合规与风险管理</w:t>
        </w:r>
        <w:r>
          <w:tab/>
        </w:r>
        <w:r>
          <w:fldChar w:fldCharType="begin"/>
        </w:r>
        <w:r>
          <w:instrText xml:space="preserve"> PAGEREF _Toc9609 \h </w:instrText>
        </w:r>
        <w:r>
          <w:fldChar w:fldCharType="separate"/>
        </w:r>
        <w:r>
          <w:t>53</w:t>
        </w:r>
        <w:r>
          <w:fldChar w:fldCharType="end"/>
        </w:r>
      </w:hyperlink>
    </w:p>
    <w:p>
      <w:pPr>
        <w:pStyle w:val="TOC2"/>
        <w:tabs>
          <w:tab w:val="right" w:leader="dot" w:pos="8306"/>
        </w:tabs>
      </w:pPr>
      <w:hyperlink w:anchor="_Toc8863" w:history="1">
        <w:r>
          <w:rPr>
            <w:rFonts w:ascii="仿宋" w:eastAsia="仿宋" w:hAnsi="仿宋" w:cs="仿宋" w:hint="eastAsia"/>
            <w:lang w:eastAsia="zh-CN"/>
          </w:rPr>
          <w:t>(一)、法律法规合规体系</w:t>
        </w:r>
        <w:r>
          <w:tab/>
        </w:r>
        <w:r>
          <w:fldChar w:fldCharType="begin"/>
        </w:r>
        <w:r>
          <w:instrText xml:space="preserve"> PAGEREF _Toc8863 \h </w:instrText>
        </w:r>
        <w:r>
          <w:fldChar w:fldCharType="separate"/>
        </w:r>
        <w:r>
          <w:t>53</w:t>
        </w:r>
        <w:r>
          <w:fldChar w:fldCharType="end"/>
        </w:r>
      </w:hyperlink>
    </w:p>
    <w:p>
      <w:pPr>
        <w:pStyle w:val="TOC2"/>
        <w:tabs>
          <w:tab w:val="right" w:leader="dot" w:pos="8306"/>
        </w:tabs>
      </w:pPr>
      <w:hyperlink w:anchor="_Toc6478" w:history="1">
        <w:r>
          <w:rPr>
            <w:rFonts w:ascii="仿宋" w:eastAsia="仿宋" w:hAnsi="仿宋" w:cs="仿宋" w:hint="eastAsia"/>
            <w:lang w:eastAsia="zh-CN"/>
          </w:rPr>
          <w:t>(二)、内部控制与风险评估</w:t>
        </w:r>
        <w:r>
          <w:tab/>
        </w:r>
        <w:r>
          <w:fldChar w:fldCharType="begin"/>
        </w:r>
        <w:r>
          <w:instrText xml:space="preserve"> PAGEREF _Toc6478 \h </w:instrText>
        </w:r>
        <w:r>
          <w:fldChar w:fldCharType="separate"/>
        </w:r>
        <w:r>
          <w:t>54</w:t>
        </w:r>
        <w:r>
          <w:fldChar w:fldCharType="end"/>
        </w:r>
      </w:hyperlink>
    </w:p>
    <w:p>
      <w:pPr>
        <w:pStyle w:val="TOC2"/>
        <w:tabs>
          <w:tab w:val="right" w:leader="dot" w:pos="8306"/>
        </w:tabs>
      </w:pPr>
      <w:hyperlink w:anchor="_Toc9820" w:history="1">
        <w:r>
          <w:rPr>
            <w:rFonts w:ascii="仿宋" w:eastAsia="仿宋" w:hAnsi="仿宋" w:cs="仿宋" w:hint="eastAsia"/>
            <w:lang w:eastAsia="zh-CN"/>
          </w:rPr>
          <w:t>(三)、合规培训与执行</w:t>
        </w:r>
        <w:r>
          <w:tab/>
        </w:r>
        <w:r>
          <w:fldChar w:fldCharType="begin"/>
        </w:r>
        <w:r>
          <w:instrText xml:space="preserve"> PAGEREF _Toc9820 \h </w:instrText>
        </w:r>
        <w:r>
          <w:fldChar w:fldCharType="separate"/>
        </w:r>
        <w:r>
          <w:t>55</w:t>
        </w:r>
        <w:r>
          <w:fldChar w:fldCharType="end"/>
        </w:r>
      </w:hyperlink>
    </w:p>
    <w:p>
      <w:pPr>
        <w:pStyle w:val="TOC2"/>
        <w:tabs>
          <w:tab w:val="right" w:leader="dot" w:pos="8306"/>
        </w:tabs>
      </w:pPr>
      <w:hyperlink w:anchor="_Toc15123" w:history="1">
        <w:r>
          <w:rPr>
            <w:rFonts w:ascii="仿宋" w:eastAsia="仿宋" w:hAnsi="仿宋" w:cs="仿宋" w:hint="eastAsia"/>
            <w:lang w:eastAsia="zh-CN"/>
          </w:rPr>
          <w:t>(四)、合规监测与修正机制</w:t>
        </w:r>
        <w:r>
          <w:tab/>
        </w:r>
        <w:r>
          <w:fldChar w:fldCharType="begin"/>
        </w:r>
        <w:r>
          <w:instrText xml:space="preserve"> PAGEREF _Toc15123 \h </w:instrText>
        </w:r>
        <w:r>
          <w:fldChar w:fldCharType="separate"/>
        </w:r>
        <w:r>
          <w:t>56</w:t>
        </w:r>
        <w:r>
          <w:fldChar w:fldCharType="end"/>
        </w:r>
      </w:hyperlink>
    </w:p>
    <w:p>
      <w:pPr>
        <w:pStyle w:val="TOC1"/>
        <w:tabs>
          <w:tab w:val="right" w:leader="dot" w:pos="8306"/>
        </w:tabs>
      </w:pPr>
      <w:hyperlink w:anchor="_Toc23482" w:history="1">
        <w:r>
          <w:rPr>
            <w:rFonts w:ascii="仿宋" w:eastAsia="仿宋" w:hAnsi="仿宋" w:cs="仿宋" w:hint="eastAsia"/>
            <w:lang w:eastAsia="zh-CN"/>
          </w:rPr>
          <w:t>十一、市场营销与品牌推广</w:t>
        </w:r>
        <w:r>
          <w:tab/>
        </w:r>
        <w:r>
          <w:fldChar w:fldCharType="begin"/>
        </w:r>
        <w:r>
          <w:instrText xml:space="preserve"> PAGEREF _Toc23482 \h </w:instrText>
        </w:r>
        <w:r>
          <w:fldChar w:fldCharType="separate"/>
        </w:r>
        <w:r>
          <w:t>58</w:t>
        </w:r>
        <w:r>
          <w:fldChar w:fldCharType="end"/>
        </w:r>
      </w:hyperlink>
    </w:p>
    <w:p>
      <w:pPr>
        <w:pStyle w:val="TOC2"/>
        <w:tabs>
          <w:tab w:val="right" w:leader="dot" w:pos="8306"/>
        </w:tabs>
      </w:pPr>
      <w:hyperlink w:anchor="_Toc26133" w:history="1">
        <w:r>
          <w:rPr>
            <w:rFonts w:ascii="仿宋" w:eastAsia="仿宋" w:hAnsi="仿宋" w:cs="仿宋" w:hint="eastAsia"/>
            <w:lang w:eastAsia="zh-CN"/>
          </w:rPr>
          <w:t>(一)、市场调研与定位</w:t>
        </w:r>
        <w:r>
          <w:tab/>
        </w:r>
        <w:r>
          <w:fldChar w:fldCharType="begin"/>
        </w:r>
        <w:r>
          <w:instrText xml:space="preserve"> PAGEREF _Toc26133 \h </w:instrText>
        </w:r>
        <w:r>
          <w:fldChar w:fldCharType="separate"/>
        </w:r>
        <w:r>
          <w:t>58</w:t>
        </w:r>
        <w:r>
          <w:fldChar w:fldCharType="end"/>
        </w:r>
      </w:hyperlink>
    </w:p>
    <w:p>
      <w:pPr>
        <w:pStyle w:val="TOC2"/>
        <w:tabs>
          <w:tab w:val="right" w:leader="dot" w:pos="8306"/>
        </w:tabs>
      </w:pPr>
      <w:hyperlink w:anchor="_Toc10240" w:history="1">
        <w:r>
          <w:rPr>
            <w:rFonts w:ascii="仿宋" w:eastAsia="仿宋" w:hAnsi="仿宋" w:cs="仿宋" w:hint="eastAsia"/>
            <w:lang w:eastAsia="zh-CN"/>
          </w:rPr>
          <w:t>(二)、营销策略与推广计划</w:t>
        </w:r>
        <w:r>
          <w:tab/>
        </w:r>
        <w:r>
          <w:fldChar w:fldCharType="begin"/>
        </w:r>
        <w:r>
          <w:instrText xml:space="preserve"> PAGEREF _Toc10240 \h </w:instrText>
        </w:r>
        <w:r>
          <w:fldChar w:fldCharType="separate"/>
        </w:r>
        <w:r>
          <w:t>59</w:t>
        </w:r>
        <w:r>
          <w:fldChar w:fldCharType="end"/>
        </w:r>
      </w:hyperlink>
    </w:p>
    <w:p>
      <w:pPr>
        <w:pStyle w:val="TOC2"/>
        <w:tabs>
          <w:tab w:val="right" w:leader="dot" w:pos="8306"/>
        </w:tabs>
      </w:pPr>
      <w:hyperlink w:anchor="_Toc3446" w:history="1">
        <w:r>
          <w:rPr>
            <w:rFonts w:ascii="仿宋" w:eastAsia="仿宋" w:hAnsi="仿宋" w:cs="仿宋" w:hint="eastAsia"/>
            <w:lang w:eastAsia="zh-CN"/>
          </w:rPr>
          <w:t>(三)、客户关系管理</w:t>
        </w:r>
        <w:r>
          <w:tab/>
        </w:r>
        <w:r>
          <w:fldChar w:fldCharType="begin"/>
        </w:r>
        <w:r>
          <w:instrText xml:space="preserve"> PAGEREF _Toc3446 \h </w:instrText>
        </w:r>
        <w:r>
          <w:fldChar w:fldCharType="separate"/>
        </w:r>
        <w:r>
          <w:t>61</w:t>
        </w:r>
        <w:r>
          <w:fldChar w:fldCharType="end"/>
        </w:r>
      </w:hyperlink>
    </w:p>
    <w:p>
      <w:pPr>
        <w:pStyle w:val="TOC2"/>
        <w:tabs>
          <w:tab w:val="right" w:leader="dot" w:pos="8306"/>
        </w:tabs>
      </w:pPr>
      <w:hyperlink w:anchor="_Toc12512" w:history="1">
        <w:r>
          <w:rPr>
            <w:rFonts w:ascii="仿宋" w:eastAsia="仿宋" w:hAnsi="仿宋" w:cs="仿宋" w:hint="eastAsia"/>
            <w:lang w:eastAsia="zh-CN"/>
          </w:rPr>
          <w:t>(四)、品牌建设与维护</w:t>
        </w:r>
        <w:r>
          <w:tab/>
        </w:r>
        <w:r>
          <w:fldChar w:fldCharType="begin"/>
        </w:r>
        <w:r>
          <w:instrText xml:space="preserve"> PAGEREF _Toc12512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12835"/>
      <w:r>
        <w:rPr>
          <w:rFonts w:ascii="仿宋" w:eastAsia="仿宋" w:hAnsi="仿宋" w:cs="仿宋" w:hint="eastAsia"/>
          <w:sz w:val="28"/>
          <w:lang w:eastAsia="zh-CN"/>
        </w:rPr>
        <w:t>一、工艺先进性</w:t>
      </w:r>
      <w:bookmarkEnd w:id="2"/>
    </w:p>
    <w:p>
      <w:pPr>
        <w:pStyle w:val="Heading2"/>
        <w:rPr>
          <w:rFonts w:ascii="仿宋" w:eastAsia="仿宋" w:hAnsi="仿宋" w:cs="仿宋" w:hint="eastAsia"/>
          <w:lang w:eastAsia="zh-CN"/>
        </w:rPr>
      </w:pPr>
      <w:bookmarkStart w:id="3" w:name="_Toc2862"/>
      <w:r>
        <w:rPr>
          <w:rFonts w:ascii="仿宋" w:eastAsia="仿宋" w:hAnsi="仿宋" w:cs="仿宋" w:hint="eastAsia"/>
          <w:lang w:eastAsia="zh-CN"/>
        </w:rPr>
        <w:t>(一)、聚硫橡胶项目建设期的原辅材料保障</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聚硫橡胶项目在施工期间的原辅材料采购主要涵盖以下几个方面：钢材、木材、水泥以及各种建筑和装饰材料。聚硫橡胶项目所在地周边市场拥有丰富的供应资源，有多家供货厂家和商户，能够满足聚硫橡胶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聚硫橡胶项目施工不可或缺的主要材料之一，涵盖结构钢、型钢等多个种类，市场上存在多家专业生产厂家，提供了多样化的选择。木材作为建筑和装饰的重要原材料，周边供应商可提供各类木材品种，以满足聚硫橡胶项目的具体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聚硫橡胶项目所在地区有多家水泥生产厂家，保障了聚硫橡胶项目对水泥的供应。此外，各种建筑及装饰材料，如砖瓦、涂料、地板等，也能在周边市场找到丰富的品种和供应商，确保聚硫橡胶项目在施工过程中有足够的选择空间。</w:t>
      </w:r>
    </w:p>
    <w:p>
      <w:pPr>
        <w:pStyle w:val="Heading2"/>
        <w:ind w:firstLine="560" w:firstLineChars="200"/>
        <w:rPr>
          <w:rFonts w:ascii="仿宋" w:eastAsia="仿宋" w:hAnsi="仿宋" w:cs="仿宋" w:hint="eastAsia"/>
          <w:sz w:val="28"/>
          <w:lang w:eastAsia="zh-CN"/>
        </w:rPr>
      </w:pPr>
      <w:bookmarkStart w:id="4" w:name="_Toc8028"/>
      <w:r>
        <w:rPr>
          <w:rFonts w:ascii="仿宋" w:eastAsia="仿宋" w:hAnsi="仿宋" w:cs="仿宋" w:hint="eastAsia"/>
          <w:sz w:val="28"/>
          <w:lang w:eastAsia="zh-CN"/>
        </w:rPr>
        <w:t>(二)、聚硫橡胶项目运营期的原辅材料采购与管理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在聚硫橡胶项目运营期，原辅材料的采购及管理是确保生产顺利进行和产品质量稳定的关键环节。以下是对该方面的运营策略：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聚硫橡胶项目承办单位将建立健全IS09000质量管理和质量保证体系，确保物料的质量控制和管理符合国际标准。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聚硫橡胶项目在建设时应确保原料来源的稳定可靠，建立长期合作关系，确保建成后原料的质量和连续供应。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5" w:name="_Toc21649"/>
      <w:r>
        <w:rPr>
          <w:rFonts w:ascii="仿宋" w:eastAsia="仿宋" w:hAnsi="仿宋" w:cs="仿宋" w:hint="eastAsia"/>
          <w:sz w:val="28"/>
          <w:lang w:eastAsia="zh-CN"/>
        </w:rPr>
        <w:t>(三)、技术管理的独特特色</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在聚硫橡胶项目建设和实施阶段，我们将严格遵循环境保护和安全生产的“三同时”原则，全面贯彻环境保护、职业安全卫生、消防及节能等法律法规和相关措施。关键要求如下：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制定并执行符合环保法规的排放标准，确保聚硫橡胶项目不对周边环境造成污染。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实施定期的能耗评估，优化生产流程，确保聚硫橡胶项目运行成本最低化。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二、聚硫橡胶项目技术优势分析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投资聚硫橡胶项目具备明显的技术优势，主要体现在以下方面：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聚硫橡胶项目采用先进的节能设施，具备多规格产品转换能力，灵活适应市场需求，运行成本相对较低。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投资聚硫橡胶项目所采用的技术与国内资源条件相适应，具有良好的技术适应性。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聚硫橡胶项目采用的技术工艺路线在国内生产实践中已经得到验证，证明技术成熟可行。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技术支援条件良好，具备较强的可靠性，有助于确保聚硫橡胶项目的平稳运行和高效生产。</w:t>
      </w:r>
    </w:p>
    <w:p>
      <w:pPr>
        <w:pStyle w:val="Heading2"/>
        <w:ind w:firstLine="560" w:firstLineChars="200"/>
        <w:rPr>
          <w:rFonts w:ascii="仿宋" w:eastAsia="仿宋" w:hAnsi="仿宋" w:cs="仿宋" w:hint="eastAsia"/>
          <w:sz w:val="28"/>
          <w:lang w:eastAsia="zh-CN"/>
        </w:rPr>
      </w:pPr>
      <w:bookmarkStart w:id="6" w:name="_Toc12451"/>
      <w:r>
        <w:rPr>
          <w:rFonts w:ascii="仿宋" w:eastAsia="仿宋" w:hAnsi="仿宋" w:cs="仿宋" w:hint="eastAsia"/>
          <w:sz w:val="28"/>
          <w:lang w:eastAsia="zh-CN"/>
        </w:rPr>
        <w:t>(四)、聚硫橡胶项目工艺技术设计方案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硫橡胶项目的建设和实施过程中，我们坚定贯彻执行“三同时”原则，即环境保护、职业安全卫生、消防及节能的原则。我们注重遵循与环境保护、职业安全卫生、消防及节能相关的法律法规，并全面贯彻各项措施，确保聚硫橡胶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聚硫橡胶项目技术优势分析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硫橡胶项目在技术方面拥有独特的优势。首先，我们的节能设施是先进的，并具备多规格产品转换的能力，从而确保聚硫橡胶项目在运行过程中能够适应市场需求的变化，具备较低的运行成本。其次，投资聚硫橡胶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聚硫橡胶项目提供了强大的技术支持，使其具备了较强的可靠性。在技术方面，聚硫橡胶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7" w:name="_Toc30345"/>
      <w:r>
        <w:rPr>
          <w:rFonts w:ascii="仿宋" w:eastAsia="仿宋" w:hAnsi="仿宋" w:cs="仿宋" w:hint="eastAsia"/>
          <w:sz w:val="28"/>
          <w:lang w:eastAsia="zh-CN"/>
        </w:rPr>
        <w:t>(五)、设备选型的智能化方案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聚硫橡胶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聚硫橡胶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聚硫橡胶项目投资风险，我们将力求选择设备生产厂家，其设备交货期、售后服务、安装调试等方面表现优越，以确保聚硫橡胶项目的顺利进行。我们主要选用国产设备，以减少聚硫橡胶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w:t>
      </w:r>
      <w:r>
        <w:rPr>
          <w:rFonts w:ascii="仿宋" w:eastAsia="仿宋" w:hAnsi="仿宋" w:cs="仿宋" w:hint="eastAsia"/>
          <w:sz w:val="28"/>
          <w:lang w:eastAsia="zh-CN"/>
        </w:rPr>
        <w:t xml:space="preserve"> 台(套)，设备购置费XXX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万元。通过以上措施，我们将确保聚硫橡胶项目在设备采购方面达到最佳性能和效益。</w:t>
      </w:r>
    </w:p>
    <w:p>
      <w:pPr>
        <w:pStyle w:val="Heading1"/>
        <w:ind w:firstLine="560" w:firstLineChars="200"/>
        <w:rPr>
          <w:rFonts w:ascii="仿宋" w:eastAsia="仿宋" w:hAnsi="仿宋" w:cs="仿宋" w:hint="eastAsia"/>
          <w:sz w:val="28"/>
          <w:lang w:eastAsia="zh-CN"/>
        </w:rPr>
      </w:pPr>
      <w:bookmarkStart w:id="8" w:name="_Toc28405"/>
      <w:r>
        <w:rPr>
          <w:rFonts w:ascii="仿宋" w:eastAsia="仿宋" w:hAnsi="仿宋" w:cs="仿宋" w:hint="eastAsia"/>
          <w:sz w:val="28"/>
          <w:lang w:eastAsia="zh-CN"/>
        </w:rPr>
        <w:t>二、风险应对评估</w:t>
      </w:r>
      <w:bookmarkEnd w:id="8"/>
    </w:p>
    <w:p>
      <w:pPr>
        <w:pStyle w:val="Heading2"/>
        <w:rPr>
          <w:rFonts w:ascii="仿宋" w:eastAsia="仿宋" w:hAnsi="仿宋" w:cs="仿宋" w:hint="eastAsia"/>
          <w:lang w:eastAsia="zh-CN"/>
        </w:rPr>
      </w:pPr>
      <w:bookmarkStart w:id="9" w:name="_Toc24073"/>
      <w:r>
        <w:rPr>
          <w:rFonts w:ascii="仿宋" w:eastAsia="仿宋" w:hAnsi="仿宋" w:cs="仿宋" w:hint="eastAsia"/>
          <w:lang w:eastAsia="zh-CN"/>
        </w:rPr>
        <w:t>(一)、政策风险分析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聚硫橡胶项目实施过程中，政策因素可能对聚硫橡胶项目产生一定的影响。为了应对潜在的政策风险，我们将密切关注国家和地方相关政策的变化。与相关政府部门建立良好的沟通渠道，及时获取政策信息，确保聚硫橡胶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10" w:name="_Toc9145"/>
      <w:r>
        <w:rPr>
          <w:rFonts w:ascii="仿宋" w:eastAsia="仿宋" w:hAnsi="仿宋" w:cs="仿宋" w:hint="eastAsia"/>
          <w:sz w:val="28"/>
          <w:lang w:eastAsia="zh-CN"/>
        </w:rPr>
        <w:t>(二)、社会风险分析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11" w:name="_Toc1553"/>
      <w:r>
        <w:rPr>
          <w:rFonts w:ascii="仿宋" w:eastAsia="仿宋" w:hAnsi="仿宋" w:cs="仿宋" w:hint="eastAsia"/>
          <w:sz w:val="28"/>
          <w:lang w:eastAsia="zh-CN"/>
        </w:rPr>
        <w:t>(三)、市场风险分析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聚硫橡胶项目面临的重要挑战之一。我们将进行全面的市场调研，了解目标市场的需求和竞争格局。同时，制定灵活的市场推广策略，以适应市场变化。建立多层次、多元化的市场渠道，降低单一市场对聚硫橡胶项目的风险影响。</w:t>
      </w:r>
    </w:p>
    <w:p>
      <w:pPr>
        <w:pStyle w:val="Heading2"/>
        <w:ind w:firstLine="560" w:firstLineChars="200"/>
        <w:rPr>
          <w:rFonts w:ascii="仿宋" w:eastAsia="仿宋" w:hAnsi="仿宋" w:cs="仿宋" w:hint="eastAsia"/>
          <w:sz w:val="28"/>
          <w:lang w:eastAsia="zh-CN"/>
        </w:rPr>
      </w:pPr>
      <w:bookmarkStart w:id="12" w:name="_Toc16449"/>
      <w:r>
        <w:rPr>
          <w:rFonts w:ascii="仿宋" w:eastAsia="仿宋" w:hAnsi="仿宋" w:cs="仿宋" w:hint="eastAsia"/>
          <w:sz w:val="28"/>
          <w:lang w:eastAsia="zh-CN"/>
        </w:rPr>
        <w:t>(四)、资金风险分析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聚硫橡胶项目成功实施的基础。我们将建立健全的资金管理制度，定期进行资金流量分析，确保聚硫橡胶项目运营资金的充足。与金融机构建立良好的合作关系，提前制定应对资金紧张的预案，以确保聚硫橡胶项目的资金安全。</w:t>
      </w:r>
    </w:p>
    <w:p>
      <w:pPr>
        <w:pStyle w:val="Heading2"/>
        <w:ind w:firstLine="560" w:firstLineChars="200"/>
        <w:rPr>
          <w:rFonts w:ascii="仿宋" w:eastAsia="仿宋" w:hAnsi="仿宋" w:cs="仿宋" w:hint="eastAsia"/>
          <w:sz w:val="28"/>
          <w:lang w:eastAsia="zh-CN"/>
        </w:rPr>
      </w:pPr>
      <w:bookmarkStart w:id="13" w:name="_Toc15289"/>
      <w:r>
        <w:rPr>
          <w:rFonts w:ascii="仿宋" w:eastAsia="仿宋" w:hAnsi="仿宋" w:cs="仿宋" w:hint="eastAsia"/>
          <w:sz w:val="28"/>
          <w:lang w:eastAsia="zh-CN"/>
        </w:rPr>
        <w:t>(五)、技术风险分析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技术风险是聚硫橡胶项目实施中不可避免的挑战。我们将进行全面的技术评估，确保所采用的技术方案是成熟、可行的。与专业技术团队建立良好的合作关系，及时解决技术难题，确保聚硫橡胶项目按计划进行。</w:t>
      </w:r>
    </w:p>
    <w:p>
      <w:pPr>
        <w:pStyle w:val="Heading2"/>
        <w:ind w:firstLine="560" w:firstLineChars="200"/>
        <w:rPr>
          <w:rFonts w:ascii="仿宋" w:eastAsia="仿宋" w:hAnsi="仿宋" w:cs="仿宋" w:hint="eastAsia"/>
          <w:sz w:val="28"/>
          <w:lang w:eastAsia="zh-CN"/>
        </w:rPr>
      </w:pPr>
      <w:bookmarkStart w:id="14" w:name="_Toc8744"/>
      <w:r>
        <w:rPr>
          <w:rFonts w:ascii="仿宋" w:eastAsia="仿宋" w:hAnsi="仿宋" w:cs="仿宋" w:hint="eastAsia"/>
          <w:sz w:val="28"/>
          <w:lang w:eastAsia="zh-CN"/>
        </w:rPr>
        <w:t>(六)、财务风险分析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财务风险是聚硫橡胶项目运营中需要高度重视的方面。我们将建立健全的财务管理体系，严格执行财务制度。通过多元化投资，降低财务风险集中度。及时调整财务战略，确保聚硫橡胶项目财务运作的健康发展。</w:t>
      </w:r>
    </w:p>
    <w:p>
      <w:pPr>
        <w:pStyle w:val="Heading2"/>
        <w:ind w:firstLine="560" w:firstLineChars="200"/>
        <w:rPr>
          <w:rFonts w:ascii="仿宋" w:eastAsia="仿宋" w:hAnsi="仿宋" w:cs="仿宋" w:hint="eastAsia"/>
          <w:sz w:val="28"/>
          <w:lang w:eastAsia="zh-CN"/>
        </w:rPr>
      </w:pPr>
      <w:bookmarkStart w:id="15" w:name="_Toc8075"/>
      <w:r>
        <w:rPr>
          <w:rFonts w:ascii="仿宋" w:eastAsia="仿宋" w:hAnsi="仿宋" w:cs="仿宋" w:hint="eastAsia"/>
          <w:sz w:val="28"/>
          <w:lang w:eastAsia="zh-CN"/>
        </w:rPr>
        <w:t>(七)、管理风险分析</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聚硫橡胶项目进度管理等方面。我们将通过建设高效的管理团队，提升管理水平。建立科学的聚硫橡胶项目管理体系，确保聚硫橡胶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6" w:name="_Toc9152"/>
      <w:r>
        <w:rPr>
          <w:rFonts w:ascii="仿宋" w:eastAsia="仿宋" w:hAnsi="仿宋" w:cs="仿宋" w:hint="eastAsia"/>
          <w:sz w:val="28"/>
          <w:lang w:eastAsia="zh-CN"/>
        </w:rPr>
        <w:t>(八)、其它风险分析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聚硫橡胶项目实施中可能还存在其他各种意外风险，我们将建立综合的风险管理机制，及时评估、响应和应对各类潜在风险。通过建设风险管理团队，提高应对不确定性的能力。灵活调整聚硫橡胶项目计划，确保聚硫橡胶项目始终处于可控的状态。</w:t>
      </w:r>
    </w:p>
    <w:p>
      <w:pPr>
        <w:pStyle w:val="Heading1"/>
        <w:ind w:firstLine="560" w:firstLineChars="200"/>
        <w:rPr>
          <w:rFonts w:ascii="仿宋" w:eastAsia="仿宋" w:hAnsi="仿宋" w:cs="仿宋" w:hint="eastAsia"/>
          <w:sz w:val="28"/>
          <w:lang w:eastAsia="zh-CN"/>
        </w:rPr>
      </w:pPr>
      <w:bookmarkStart w:id="17" w:name="_Toc14008"/>
      <w:r>
        <w:rPr>
          <w:rFonts w:ascii="仿宋" w:eastAsia="仿宋" w:hAnsi="仿宋" w:cs="仿宋" w:hint="eastAsia"/>
          <w:sz w:val="28"/>
          <w:lang w:eastAsia="zh-CN"/>
        </w:rPr>
        <w:t>三、工程设计说明</w:t>
      </w:r>
      <w:bookmarkEnd w:id="17"/>
    </w:p>
    <w:p>
      <w:pPr>
        <w:pStyle w:val="Heading2"/>
        <w:rPr>
          <w:rFonts w:ascii="仿宋" w:eastAsia="仿宋" w:hAnsi="仿宋" w:cs="仿宋" w:hint="eastAsia"/>
          <w:lang w:eastAsia="zh-CN"/>
        </w:rPr>
      </w:pPr>
      <w:bookmarkStart w:id="18" w:name="_Toc8440"/>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19" w:name="_Toc13037"/>
      <w:r>
        <w:rPr>
          <w:rFonts w:ascii="仿宋" w:eastAsia="仿宋" w:hAnsi="仿宋" w:cs="仿宋" w:hint="eastAsia"/>
          <w:sz w:val="28"/>
          <w:lang w:eastAsia="zh-CN"/>
        </w:rPr>
        <w:t>(二)、聚硫橡胶项目工程建设标准规范</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聚硫橡胶项目的建设需要符合国家和地方的相关标准规范，确保施工过程和建成后的设施符合安全、环保、质量等方面的要求。各项建设标准规范将在设计中得到充分考虑和遵循。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20" w:name="_Toc7261"/>
      <w:r>
        <w:rPr>
          <w:rFonts w:ascii="仿宋" w:eastAsia="仿宋" w:hAnsi="仿宋" w:cs="仿宋" w:hint="eastAsia"/>
          <w:sz w:val="28"/>
          <w:lang w:eastAsia="zh-CN"/>
        </w:rPr>
        <w:t>(三)、聚硫橡胶项目总平面设计要求</w:t>
      </w:r>
      <w:bookmarkEnd w:id="2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聚硫橡胶项目总平面设计要求将包括对聚硫橡胶项目用地的科学规划，确保合理的场地利用和各功能区域的合理布局。这涉及到交通流线、景观绿化、建筑分布等方面的综合考虑。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21" w:name="_Toc3538"/>
      <w:r>
        <w:rPr>
          <w:rFonts w:ascii="仿宋" w:eastAsia="仿宋" w:hAnsi="仿宋" w:cs="仿宋" w:hint="eastAsia"/>
          <w:sz w:val="28"/>
          <w:lang w:eastAsia="zh-CN"/>
        </w:rPr>
        <w:t>(四)、建筑设计规范和标准</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22" w:name="_Toc19740"/>
      <w:r>
        <w:rPr>
          <w:rFonts w:ascii="仿宋" w:eastAsia="仿宋" w:hAnsi="仿宋" w:cs="仿宋" w:hint="eastAsia"/>
          <w:sz w:val="28"/>
          <w:lang w:eastAsia="zh-CN"/>
        </w:rPr>
        <w:t>(五)、土建工程设计年限及安全等级</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23" w:name="_Toc15732"/>
      <w:r>
        <w:rPr>
          <w:rFonts w:ascii="仿宋" w:eastAsia="仿宋" w:hAnsi="仿宋" w:cs="仿宋" w:hint="eastAsia"/>
          <w:sz w:val="28"/>
          <w:lang w:eastAsia="zh-CN"/>
        </w:rPr>
        <w:t>(六)、建筑工程设计总体要求</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24" w:name="_Toc26168"/>
      <w:r>
        <w:rPr>
          <w:rFonts w:ascii="仿宋" w:eastAsia="仿宋" w:hAnsi="仿宋" w:cs="仿宋" w:hint="eastAsia"/>
          <w:sz w:val="28"/>
          <w:lang w:eastAsia="zh-CN"/>
        </w:rPr>
        <w:t>四、聚硫橡胶项目建设地分析</w:t>
      </w:r>
      <w:bookmarkEnd w:id="24"/>
    </w:p>
    <w:p>
      <w:pPr>
        <w:pStyle w:val="Heading2"/>
        <w:rPr>
          <w:rFonts w:ascii="仿宋" w:eastAsia="仿宋" w:hAnsi="仿宋" w:cs="仿宋" w:hint="eastAsia"/>
          <w:lang w:eastAsia="zh-CN"/>
        </w:rPr>
      </w:pPr>
      <w:bookmarkStart w:id="25" w:name="_Toc12597"/>
      <w:r>
        <w:rPr>
          <w:rFonts w:ascii="仿宋" w:eastAsia="仿宋" w:hAnsi="仿宋" w:cs="仿宋" w:hint="eastAsia"/>
          <w:lang w:eastAsia="zh-CN"/>
        </w:rPr>
        <w:t>(一)、聚硫橡胶项目选址原则</w:t>
      </w:r>
      <w:bookmarkEnd w:id="2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聚硫橡胶项目建设不会对周围环境造成污染，或者任何潜在的污染都将控制在国家法律和标准允许的范围内。聚硫橡胶项目建设的区域将依据城市总体规划，以确保布局相对独立，便于进行科研、生产经营和管理活动。同时，聚硫橡胶项目建设区域与城市建设地的联系也将得到全面考虑，以促使聚硫橡胶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聚硫橡胶项目建设方案将在满足聚硫橡胶项目产品生产工艺、消防安全、环境保护卫生等要求的前提下，尽量合并建筑，以提高资源利用效率。在布置方面，将充分利用自然空间，贯彻执行“十分珍惜和合理利用土地”的基本国策，根据具体情况因地制宜，合理布置聚硫橡胶项目建设，确保土地利用的合理性和可持续性。这样的聚硫橡胶项目规划将确保在聚硫橡胶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26" w:name="_Toc10321"/>
      <w:r>
        <w:rPr>
          <w:rFonts w:ascii="仿宋" w:eastAsia="仿宋" w:hAnsi="仿宋" w:cs="仿宋" w:hint="eastAsia"/>
          <w:sz w:val="28"/>
          <w:lang w:eastAsia="zh-CN"/>
        </w:rPr>
        <w:t>(二)、聚硫橡胶项目选址</w:t>
      </w:r>
      <w:bookmarkEnd w:id="26"/>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聚硫橡胶项目选址在 xxx 产业示范园区，这一选址的决定经过了充分的论证和考量。首先，xxx 产业示范园区作为地区内产业发展的重要引擎，具备了先进的基础设施和产业配套条件，为聚硫橡胶项目的顺利开展提供了有力支持。其次，该示范园区拥有便捷的交通网络和优越的地理位置，有利于原材料供应、产品流通以及人员往来，提高了聚硫橡胶项目的运营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此外，xxx</w:t>
      </w:r>
      <w:r>
        <w:rPr>
          <w:rFonts w:ascii="仿宋" w:eastAsia="仿宋" w:hAnsi="仿宋" w:cs="仿宋" w:hint="eastAsia"/>
          <w:sz w:val="28"/>
          <w:lang w:eastAsia="zh-CN"/>
        </w:rPr>
        <w:t xml:space="preserve"> 产业示范园区还注重生态环保和绿色发展，与聚硫橡胶项目的环保理念高度契合。选址于示范园区，不仅可以有效整合各类资源，降低聚硫橡胶项目建设和运营的成本，同时也有助于提升聚硫橡胶项目的整体竞争力。综合考虑产业集聚效应、交通便捷性以及生态环保等多方面因素，选址于</w:t>
      </w:r>
      <w:r>
        <w:rPr>
          <w:rFonts w:ascii="仿宋" w:eastAsia="仿宋" w:hAnsi="仿宋" w:cs="仿宋" w:hint="eastAsia"/>
          <w:sz w:val="28"/>
          <w:lang w:eastAsia="zh-CN"/>
        </w:rPr>
        <w:t xml:space="preserve">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产业示范园区对聚硫橡胶项目的可持续发展具有积极的促进作用。</w:t>
      </w:r>
    </w:p>
    <w:p>
      <w:pPr>
        <w:pStyle w:val="Heading2"/>
        <w:ind w:firstLine="560" w:firstLineChars="200"/>
        <w:rPr>
          <w:rFonts w:ascii="仿宋" w:eastAsia="仿宋" w:hAnsi="仿宋" w:cs="仿宋" w:hint="eastAsia"/>
          <w:sz w:val="28"/>
          <w:lang w:eastAsia="zh-CN"/>
        </w:rPr>
      </w:pPr>
      <w:bookmarkStart w:id="27" w:name="_Toc753"/>
      <w:r>
        <w:rPr>
          <w:rFonts w:ascii="仿宋" w:eastAsia="仿宋" w:hAnsi="仿宋" w:cs="仿宋" w:hint="eastAsia"/>
          <w:sz w:val="28"/>
          <w:lang w:eastAsia="zh-CN"/>
        </w:rPr>
        <w:t>(三)、建设条件分析</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聚硫橡胶项目承办单位目前资产运营状况良好，财务管理制度健全且完善，企业财务雄厚。凭借卓越的产品质量、科学的管理模式以及灵活畅通的销售网络，该单位连年实现盈利，为聚硫橡胶项目建设提供充足的计划自筹资金。当地人民政府和主管部门高度重视聚硫橡胶项目建设，土地、规划、建设等管理部门提出了切实可行的实施方案和保障措施，并给予充分的认可。此外，聚硫橡胶项目建设区域拥有充足的水、电、气等资源供给，足以满足聚硫橡胶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聚硫橡胶项目可依托聚硫橡胶项目建设地成熟的公用工程、辅助工程、储运设施等富余资源，同时拥有丰富的劳动力资源和完善的社会服务体系。这将有助于加速聚硫橡胶项目建设进度，降低建设成本，实现聚硫橡胶项目投资的节约，提升聚硫橡胶项目承办单位的综合经济效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硫橡胶项目承办单位具备一大批丰富经验的聚硫橡胶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聚硫橡胶项目承办单位还与多家科研院所建立了长期的合作关系，并设立了向科研开发倾斜的奖励机制，每年投入专项资金用于重点产品和关键工艺的研发奖励。这为聚硫橡胶项目的科研创新提供了有力的支持。</w:t>
      </w:r>
    </w:p>
    <w:p>
      <w:pPr>
        <w:pStyle w:val="Heading2"/>
        <w:ind w:firstLine="560" w:firstLineChars="200"/>
        <w:rPr>
          <w:rFonts w:ascii="仿宋" w:eastAsia="仿宋" w:hAnsi="仿宋" w:cs="仿宋" w:hint="eastAsia"/>
          <w:sz w:val="28"/>
          <w:lang w:eastAsia="zh-CN"/>
        </w:rPr>
      </w:pPr>
      <w:bookmarkStart w:id="28" w:name="_Toc6824"/>
      <w:r>
        <w:rPr>
          <w:rFonts w:ascii="仿宋" w:eastAsia="仿宋" w:hAnsi="仿宋" w:cs="仿宋" w:hint="eastAsia"/>
          <w:sz w:val="28"/>
          <w:lang w:eastAsia="zh-CN"/>
        </w:rPr>
        <w:t>(四)、用地控制指标</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聚硫橡胶项目选址于 xxx 产业示范园区，关于用地控制指标的规划与管理，本聚硫橡胶项目将严格遵循国家和地方的相关法规和标准。用地控制指标包括但不限于以下几个方面：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聚硫橡胶项目将严格按照规划建设主体工程的需要，确保建筑物基底占地面积在符合法规的范围内，以最大限度地利用土地，提高用地利用效率。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根据示范园区的总体规划，聚硫橡胶项目将遵循相应的建筑密度标准，合理规划建设，保障聚硫橡胶项目建设的紧凑性和高效性。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在聚硫橡胶项目建设中，将注重绿化工作，确保绿化率达到或超过规划要求。通过科学合理的绿化设计，提升聚硫橡胶项目周边的生态环境，使其更加宜居宜业。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聚硫橡胶项目将根据规划要求，合理规划地上和地下层数，确保建设的稳定性和安全性。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其他控制要素：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根据示范园区的具体规划和相关法规，聚硫橡胶项目还将遵循其他用地控制指标，如建筑线、退让线等，确保聚硫橡胶项目的建设与周边环境的和谐相处。</w:t>
      </w:r>
    </w:p>
    <w:p>
      <w:pPr>
        <w:pStyle w:val="Heading2"/>
        <w:ind w:firstLine="560" w:firstLineChars="200"/>
        <w:rPr>
          <w:rFonts w:ascii="仿宋" w:eastAsia="仿宋" w:hAnsi="仿宋" w:cs="仿宋" w:hint="eastAsia"/>
          <w:sz w:val="28"/>
          <w:lang w:eastAsia="zh-CN"/>
        </w:rPr>
      </w:pPr>
      <w:bookmarkStart w:id="29" w:name="_Toc26222"/>
      <w:r>
        <w:rPr>
          <w:rFonts w:ascii="仿宋" w:eastAsia="仿宋" w:hAnsi="仿宋" w:cs="仿宋" w:hint="eastAsia"/>
          <w:sz w:val="28"/>
          <w:lang w:eastAsia="zh-CN"/>
        </w:rPr>
        <w:t>(五)、用地总体要求</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在本期工程聚硫橡胶项目的建设规划中，涉及到一系列关键的建设指标，这些指标将有助于确保聚硫橡胶项目的合理规划和高效建设。具体而言：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聚硫橡胶项目的建筑系数为XXX%。该系数是对聚硫橡胶项目建筑面积与用地面积的比例控制，通过设定合理的建筑系数，可以确保聚硫橡胶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聚硫橡胶项目的建筑容积率为XXX。该率值衡量了建筑物总体积与用地面积的比例，是规划中用来控制建筑高度和密度的关键参数。通过合理控制建筑容积率，可以在确保建筑物结构合理的同时，使聚硫橡胶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聚硫橡胶项目的生态品质，本期工程聚硫橡胶项目将严格执行绿化覆盖率标准，目标值为XXX%。这意味着在聚硫橡胶项目建设区域，将有相应的绿化面积，以促进生态平衡、改善空气质量，并提供良好的休闲环境。</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4. 固定资产投资强度： 本期工程聚硫橡胶项目的固定资产投资强度为XXX万元/亩。该指标表征了每亩土地上的固定资产投资额，是评估聚硫橡胶项目投资规模的重要参考。通过科学合理地控制投资强度，可以实现资金的有效利用，确保聚硫橡胶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这些建设规划指标将有助于聚硫橡胶项目在建设过程中充分考虑资源利用效率、环境保护、投资效益等多个方面，实现可持续发展的目标。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30" w:name="_Toc27977"/>
      <w:r>
        <w:rPr>
          <w:rFonts w:ascii="仿宋" w:eastAsia="仿宋" w:hAnsi="仿宋" w:cs="仿宋" w:hint="eastAsia"/>
          <w:sz w:val="28"/>
          <w:lang w:eastAsia="zh-CN"/>
        </w:rPr>
        <w:t>(六)、节约用地措施</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聚硫橡胶项目建设坚持专业化生产原则，将主要生产过程和关键工序由聚硫橡胶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聚硫橡胶项目采用高效的生产工艺，通过科学的设备布局，最大程度地提高生产效率，减少生产空间的浪费。这包括合理的生产流程设计，避免不必要的物料运输和仓储空间占用。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在土地利用的同时，聚硫橡胶项目建设将考虑采用绿色建筑理念，以减少对周边自然环境的影响。通过科学规划和环保措施，确保生产过程中的废弃物处理和排放均符合环保标准，最小化对土地生态的冲击。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在生产过程中，聚硫橡胶项目将注重资源的综合利用，减少废弃物的产生。通过回收再利用、能源回收等手段，最大化地减少对新资源的依赖，实现对土地资源的更为有效的利用。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聚硫橡胶项目建设在土地资源的规划和使用上不仅注重高效性和科技性，同时保持对生态环境的尊重。这种全方位的土地资源节约措施将有助于聚硫橡胶项目的可持续发展和为社会创造更多的经济效益。</w:t>
      </w:r>
    </w:p>
    <w:p>
      <w:pPr>
        <w:pStyle w:val="Heading2"/>
        <w:ind w:firstLine="560" w:firstLineChars="200"/>
        <w:rPr>
          <w:rFonts w:ascii="仿宋" w:eastAsia="仿宋" w:hAnsi="仿宋" w:cs="仿宋" w:hint="eastAsia"/>
          <w:sz w:val="28"/>
          <w:lang w:eastAsia="zh-CN"/>
        </w:rPr>
      </w:pPr>
      <w:bookmarkStart w:id="31" w:name="_Toc29028"/>
      <w:r>
        <w:rPr>
          <w:rFonts w:ascii="仿宋" w:eastAsia="仿宋" w:hAnsi="仿宋" w:cs="仿宋" w:hint="eastAsia"/>
          <w:sz w:val="28"/>
          <w:lang w:eastAsia="zh-CN"/>
        </w:rPr>
        <w:t>(七)、总图布置方案</w:t>
      </w:r>
      <w:bookmarkEnd w:id="31"/>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在聚硫橡胶项目规划中，总图布置方案是确保各个组成部分协调有序、高效运作的关键。以下是总图布置方案的主要考虑因素：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聚硫橡胶项目整体布局应基于高效生产流程和员工流动，确保各功能区域之间协调有序。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引入环保设计理念，设置废弃物处理区域和环保设施，确保聚硫橡胶项目对环境的影响最小化。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https://d.book118.com/197034051001006053</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聚硫橡胶项目建议书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聚硫橡胶项目建议书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聚硫橡胶项目建议书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聚硫橡胶项目建议书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聚硫橡胶项目建议书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聚硫橡胶项目建议书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聚硫橡胶项目建议书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聚硫橡胶项目建议书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聚硫橡胶项目建议书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聚硫橡胶项目建议书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聚硫橡胶项目建议书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聚硫橡胶项目建议书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聚硫橡胶项目建议书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聚硫橡胶项目建议书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聚硫橡胶项目建议书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聚硫橡胶项目建议书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聚硫橡胶项目建议书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聚硫橡胶项目建议书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聚硫橡胶项目建议书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聚硫橡胶项目建议书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314AA0"/>
    <w:rsid w:val="2CCA2C19"/>
    <w:rsid w:val="53314AA0"/>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197034051001006053"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2024-03-04T21:16:00Z</dcterms:created>
  <dcterms:modified xsi:type="dcterms:W3CDTF">2024-03-04T21:16:45Z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290E9A3AD9AF493B8784820BAD3019AE_11</vt:lpwstr>
  </property>
  <property fmtid="{D5CDD505-2E9C-101B-9397-08002B2CF9AE}" pid="3" name="KSOProductBuildVer">
    <vt:lpwstr>2052-12.1.0.16388</vt:lpwstr>
  </property>
</Properties>
</file>