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8" w:history="1">
        <w:r>
          <w:rPr>
            <w:rFonts w:ascii="仿宋" w:eastAsia="仿宋" w:hAnsi="仿宋" w:cs="仿宋" w:hint="eastAsia"/>
            <w:lang w:eastAsia="zh-CN"/>
          </w:rPr>
          <w:t>概论</w:t>
        </w:r>
        <w:r>
          <w:tab/>
        </w:r>
        <w:r>
          <w:fldChar w:fldCharType="begin"/>
        </w:r>
        <w:r>
          <w:instrText xml:space="preserve"> PAGEREF _Toc28358 \h </w:instrText>
        </w:r>
        <w:r>
          <w:fldChar w:fldCharType="separate"/>
        </w:r>
        <w:r>
          <w:t>3</w:t>
        </w:r>
        <w:r>
          <w:fldChar w:fldCharType="end"/>
        </w:r>
      </w:hyperlink>
    </w:p>
    <w:p>
      <w:pPr>
        <w:pStyle w:val="TOC1"/>
        <w:tabs>
          <w:tab w:val="right" w:leader="dot" w:pos="8306"/>
        </w:tabs>
      </w:pPr>
      <w:hyperlink w:anchor="_Toc406" w:history="1">
        <w:r>
          <w:rPr>
            <w:rFonts w:ascii="仿宋" w:eastAsia="仿宋" w:hAnsi="仿宋" w:cs="仿宋" w:hint="eastAsia"/>
            <w:lang w:eastAsia="zh-CN"/>
          </w:rPr>
          <w:t>一、市场分析、调研</w:t>
        </w:r>
        <w:r>
          <w:tab/>
        </w:r>
        <w:r>
          <w:fldChar w:fldCharType="begin"/>
        </w:r>
        <w:r>
          <w:instrText xml:space="preserve"> PAGEREF _Toc406 \h </w:instrText>
        </w:r>
        <w:r>
          <w:fldChar w:fldCharType="separate"/>
        </w:r>
        <w:r>
          <w:t>3</w:t>
        </w:r>
        <w:r>
          <w:fldChar w:fldCharType="end"/>
        </w:r>
      </w:hyperlink>
    </w:p>
    <w:p>
      <w:pPr>
        <w:pStyle w:val="TOC2"/>
        <w:tabs>
          <w:tab w:val="right" w:leader="dot" w:pos="8306"/>
        </w:tabs>
      </w:pPr>
      <w:hyperlink w:anchor="_Toc11179" w:history="1">
        <w:r>
          <w:rPr>
            <w:rFonts w:ascii="仿宋" w:eastAsia="仿宋" w:hAnsi="仿宋" w:cs="仿宋" w:hint="eastAsia"/>
            <w:lang w:eastAsia="zh-CN"/>
          </w:rPr>
          <w:t>(一)、核材料行业分析</w:t>
        </w:r>
        <w:r>
          <w:tab/>
        </w:r>
        <w:r>
          <w:fldChar w:fldCharType="begin"/>
        </w:r>
        <w:r>
          <w:instrText xml:space="preserve"> PAGEREF _Toc11179 \h </w:instrText>
        </w:r>
        <w:r>
          <w:fldChar w:fldCharType="separate"/>
        </w:r>
        <w:r>
          <w:t>3</w:t>
        </w:r>
        <w:r>
          <w:fldChar w:fldCharType="end"/>
        </w:r>
      </w:hyperlink>
    </w:p>
    <w:p>
      <w:pPr>
        <w:pStyle w:val="TOC2"/>
        <w:tabs>
          <w:tab w:val="right" w:leader="dot" w:pos="8306"/>
        </w:tabs>
      </w:pPr>
      <w:hyperlink w:anchor="_Toc913" w:history="1">
        <w:r>
          <w:rPr>
            <w:rFonts w:ascii="仿宋" w:eastAsia="仿宋" w:hAnsi="仿宋" w:cs="仿宋" w:hint="eastAsia"/>
            <w:lang w:eastAsia="zh-CN"/>
          </w:rPr>
          <w:t>(二)、核材料市场分析预测</w:t>
        </w:r>
        <w:r>
          <w:tab/>
        </w:r>
        <w:r>
          <w:fldChar w:fldCharType="begin"/>
        </w:r>
        <w:r>
          <w:instrText xml:space="preserve"> PAGEREF _Toc913 \h </w:instrText>
        </w:r>
        <w:r>
          <w:fldChar w:fldCharType="separate"/>
        </w:r>
        <w:r>
          <w:t>4</w:t>
        </w:r>
        <w:r>
          <w:fldChar w:fldCharType="end"/>
        </w:r>
      </w:hyperlink>
    </w:p>
    <w:p>
      <w:pPr>
        <w:pStyle w:val="TOC1"/>
        <w:tabs>
          <w:tab w:val="right" w:leader="dot" w:pos="8306"/>
        </w:tabs>
      </w:pPr>
      <w:hyperlink w:anchor="_Toc16479" w:history="1">
        <w:r>
          <w:rPr>
            <w:rFonts w:ascii="仿宋" w:eastAsia="仿宋" w:hAnsi="仿宋" w:cs="仿宋" w:hint="eastAsia"/>
            <w:lang w:eastAsia="zh-CN"/>
          </w:rPr>
          <w:t>二、核材料项目危机管理</w:t>
        </w:r>
        <w:r>
          <w:tab/>
        </w:r>
        <w:r>
          <w:fldChar w:fldCharType="begin"/>
        </w:r>
        <w:r>
          <w:instrText xml:space="preserve"> PAGEREF _Toc16479 \h </w:instrText>
        </w:r>
        <w:r>
          <w:fldChar w:fldCharType="separate"/>
        </w:r>
        <w:r>
          <w:t>5</w:t>
        </w:r>
        <w:r>
          <w:fldChar w:fldCharType="end"/>
        </w:r>
      </w:hyperlink>
    </w:p>
    <w:p>
      <w:pPr>
        <w:pStyle w:val="TOC2"/>
        <w:tabs>
          <w:tab w:val="right" w:leader="dot" w:pos="8306"/>
        </w:tabs>
      </w:pPr>
      <w:hyperlink w:anchor="_Toc10145" w:history="1">
        <w:r>
          <w:rPr>
            <w:rFonts w:ascii="仿宋" w:eastAsia="仿宋" w:hAnsi="仿宋" w:cs="仿宋" w:hint="eastAsia"/>
            <w:lang w:eastAsia="zh-CN"/>
          </w:rPr>
          <w:t>(一)、危机预警与识别</w:t>
        </w:r>
        <w:r>
          <w:tab/>
        </w:r>
        <w:r>
          <w:fldChar w:fldCharType="begin"/>
        </w:r>
        <w:r>
          <w:instrText xml:space="preserve"> PAGEREF _Toc10145 \h </w:instrText>
        </w:r>
        <w:r>
          <w:fldChar w:fldCharType="separate"/>
        </w:r>
        <w:r>
          <w:t>5</w:t>
        </w:r>
        <w:r>
          <w:fldChar w:fldCharType="end"/>
        </w:r>
      </w:hyperlink>
    </w:p>
    <w:p>
      <w:pPr>
        <w:pStyle w:val="TOC2"/>
        <w:tabs>
          <w:tab w:val="right" w:leader="dot" w:pos="8306"/>
        </w:tabs>
      </w:pPr>
      <w:hyperlink w:anchor="_Toc5958" w:history="1">
        <w:r>
          <w:rPr>
            <w:rFonts w:ascii="仿宋" w:eastAsia="仿宋" w:hAnsi="仿宋" w:cs="仿宋" w:hint="eastAsia"/>
            <w:lang w:eastAsia="zh-CN"/>
          </w:rPr>
          <w:t>(二)、危机应对与恢复</w:t>
        </w:r>
        <w:r>
          <w:tab/>
        </w:r>
        <w:r>
          <w:fldChar w:fldCharType="begin"/>
        </w:r>
        <w:r>
          <w:instrText xml:space="preserve"> PAGEREF _Toc5958 \h </w:instrText>
        </w:r>
        <w:r>
          <w:fldChar w:fldCharType="separate"/>
        </w:r>
        <w:r>
          <w:t>6</w:t>
        </w:r>
        <w:r>
          <w:fldChar w:fldCharType="end"/>
        </w:r>
      </w:hyperlink>
    </w:p>
    <w:p>
      <w:pPr>
        <w:pStyle w:val="TOC1"/>
        <w:tabs>
          <w:tab w:val="right" w:leader="dot" w:pos="8306"/>
        </w:tabs>
      </w:pPr>
      <w:hyperlink w:anchor="_Toc7371" w:history="1">
        <w:r>
          <w:rPr>
            <w:rFonts w:ascii="仿宋" w:eastAsia="仿宋" w:hAnsi="仿宋" w:cs="仿宋" w:hint="eastAsia"/>
            <w:lang w:eastAsia="zh-CN"/>
          </w:rPr>
          <w:t>三、产品规划分析</w:t>
        </w:r>
        <w:r>
          <w:tab/>
        </w:r>
        <w:r>
          <w:fldChar w:fldCharType="begin"/>
        </w:r>
        <w:r>
          <w:instrText xml:space="preserve"> PAGEREF _Toc7371 \h </w:instrText>
        </w:r>
        <w:r>
          <w:fldChar w:fldCharType="separate"/>
        </w:r>
        <w:r>
          <w:t>7</w:t>
        </w:r>
        <w:r>
          <w:fldChar w:fldCharType="end"/>
        </w:r>
      </w:hyperlink>
    </w:p>
    <w:p>
      <w:pPr>
        <w:pStyle w:val="TOC2"/>
        <w:tabs>
          <w:tab w:val="right" w:leader="dot" w:pos="8306"/>
        </w:tabs>
      </w:pPr>
      <w:hyperlink w:anchor="_Toc207" w:history="1">
        <w:r>
          <w:rPr>
            <w:rFonts w:ascii="仿宋" w:eastAsia="仿宋" w:hAnsi="仿宋" w:cs="仿宋" w:hint="eastAsia"/>
            <w:lang w:eastAsia="zh-CN"/>
          </w:rPr>
          <w:t>(一)、产品规划</w:t>
        </w:r>
        <w:r>
          <w:tab/>
        </w:r>
        <w:r>
          <w:fldChar w:fldCharType="begin"/>
        </w:r>
        <w:r>
          <w:instrText xml:space="preserve"> PAGEREF _Toc207 \h </w:instrText>
        </w:r>
        <w:r>
          <w:fldChar w:fldCharType="separate"/>
        </w:r>
        <w:r>
          <w:t>7</w:t>
        </w:r>
        <w:r>
          <w:fldChar w:fldCharType="end"/>
        </w:r>
      </w:hyperlink>
    </w:p>
    <w:p>
      <w:pPr>
        <w:pStyle w:val="TOC2"/>
        <w:tabs>
          <w:tab w:val="right" w:leader="dot" w:pos="8306"/>
        </w:tabs>
      </w:pPr>
      <w:hyperlink w:anchor="_Toc24885" w:history="1">
        <w:r>
          <w:rPr>
            <w:rFonts w:ascii="仿宋" w:eastAsia="仿宋" w:hAnsi="仿宋" w:cs="仿宋" w:hint="eastAsia"/>
            <w:lang w:eastAsia="zh-CN"/>
          </w:rPr>
          <w:t>(二)、建设规模</w:t>
        </w:r>
        <w:r>
          <w:tab/>
        </w:r>
        <w:r>
          <w:fldChar w:fldCharType="begin"/>
        </w:r>
        <w:r>
          <w:instrText xml:space="preserve"> PAGEREF _Toc24885 \h </w:instrText>
        </w:r>
        <w:r>
          <w:fldChar w:fldCharType="separate"/>
        </w:r>
        <w:r>
          <w:t>8</w:t>
        </w:r>
        <w:r>
          <w:fldChar w:fldCharType="end"/>
        </w:r>
      </w:hyperlink>
    </w:p>
    <w:p>
      <w:pPr>
        <w:pStyle w:val="TOC1"/>
        <w:tabs>
          <w:tab w:val="right" w:leader="dot" w:pos="8306"/>
        </w:tabs>
      </w:pPr>
      <w:hyperlink w:anchor="_Toc7198" w:history="1">
        <w:r>
          <w:rPr>
            <w:rFonts w:ascii="仿宋" w:eastAsia="仿宋" w:hAnsi="仿宋" w:cs="仿宋" w:hint="eastAsia"/>
            <w:lang w:eastAsia="zh-CN"/>
          </w:rPr>
          <w:t>四、核材料项目建设单位说明</w:t>
        </w:r>
        <w:r>
          <w:tab/>
        </w:r>
        <w:r>
          <w:fldChar w:fldCharType="begin"/>
        </w:r>
        <w:r>
          <w:instrText xml:space="preserve"> PAGEREF _Toc7198 \h </w:instrText>
        </w:r>
        <w:r>
          <w:fldChar w:fldCharType="separate"/>
        </w:r>
        <w:r>
          <w:t>9</w:t>
        </w:r>
        <w:r>
          <w:fldChar w:fldCharType="end"/>
        </w:r>
      </w:hyperlink>
    </w:p>
    <w:p>
      <w:pPr>
        <w:pStyle w:val="TOC2"/>
        <w:tabs>
          <w:tab w:val="right" w:leader="dot" w:pos="8306"/>
        </w:tabs>
      </w:pPr>
      <w:hyperlink w:anchor="_Toc4802" w:history="1">
        <w:r>
          <w:rPr>
            <w:rFonts w:ascii="仿宋" w:eastAsia="仿宋" w:hAnsi="仿宋" w:cs="仿宋" w:hint="eastAsia"/>
            <w:lang w:eastAsia="zh-CN"/>
          </w:rPr>
          <w:t>(一)、核材料项目承办单位基本情况</w:t>
        </w:r>
        <w:r>
          <w:tab/>
        </w:r>
        <w:r>
          <w:fldChar w:fldCharType="begin"/>
        </w:r>
        <w:r>
          <w:instrText xml:space="preserve"> PAGEREF _Toc4802 \h </w:instrText>
        </w:r>
        <w:r>
          <w:fldChar w:fldCharType="separate"/>
        </w:r>
        <w:r>
          <w:t>9</w:t>
        </w:r>
        <w:r>
          <w:fldChar w:fldCharType="end"/>
        </w:r>
      </w:hyperlink>
    </w:p>
    <w:p>
      <w:pPr>
        <w:pStyle w:val="TOC2"/>
        <w:tabs>
          <w:tab w:val="right" w:leader="dot" w:pos="8306"/>
        </w:tabs>
      </w:pPr>
      <w:hyperlink w:anchor="_Toc17835" w:history="1">
        <w:r>
          <w:rPr>
            <w:rFonts w:ascii="仿宋" w:eastAsia="仿宋" w:hAnsi="仿宋" w:cs="仿宋" w:hint="eastAsia"/>
            <w:lang w:eastAsia="zh-CN"/>
          </w:rPr>
          <w:t>(二)、公司经济效益分析</w:t>
        </w:r>
        <w:r>
          <w:tab/>
        </w:r>
        <w:r>
          <w:fldChar w:fldCharType="begin"/>
        </w:r>
        <w:r>
          <w:instrText xml:space="preserve"> PAGEREF _Toc17835 \h </w:instrText>
        </w:r>
        <w:r>
          <w:fldChar w:fldCharType="separate"/>
        </w:r>
        <w:r>
          <w:t>9</w:t>
        </w:r>
        <w:r>
          <w:fldChar w:fldCharType="end"/>
        </w:r>
      </w:hyperlink>
    </w:p>
    <w:p>
      <w:pPr>
        <w:pStyle w:val="TOC1"/>
        <w:tabs>
          <w:tab w:val="right" w:leader="dot" w:pos="8306"/>
        </w:tabs>
      </w:pPr>
      <w:hyperlink w:anchor="_Toc417" w:history="1">
        <w:r>
          <w:rPr>
            <w:rFonts w:ascii="仿宋" w:eastAsia="仿宋" w:hAnsi="仿宋" w:cs="仿宋" w:hint="eastAsia"/>
            <w:lang w:eastAsia="zh-CN"/>
          </w:rPr>
          <w:t>五、核材料项目建设背景及必要性分析</w:t>
        </w:r>
        <w:r>
          <w:tab/>
        </w:r>
        <w:r>
          <w:fldChar w:fldCharType="begin"/>
        </w:r>
        <w:r>
          <w:instrText xml:space="preserve"> PAGEREF _Toc417 \h </w:instrText>
        </w:r>
        <w:r>
          <w:fldChar w:fldCharType="separate"/>
        </w:r>
        <w:r>
          <w:t>10</w:t>
        </w:r>
        <w:r>
          <w:fldChar w:fldCharType="end"/>
        </w:r>
      </w:hyperlink>
    </w:p>
    <w:p>
      <w:pPr>
        <w:pStyle w:val="TOC2"/>
        <w:tabs>
          <w:tab w:val="right" w:leader="dot" w:pos="8306"/>
        </w:tabs>
      </w:pPr>
      <w:hyperlink w:anchor="_Toc17432" w:history="1">
        <w:r>
          <w:rPr>
            <w:rFonts w:ascii="仿宋" w:eastAsia="仿宋" w:hAnsi="仿宋" w:cs="仿宋" w:hint="eastAsia"/>
            <w:lang w:eastAsia="zh-CN"/>
          </w:rPr>
          <w:t>(一)、核材料项目背景分析</w:t>
        </w:r>
        <w:r>
          <w:tab/>
        </w:r>
        <w:r>
          <w:fldChar w:fldCharType="begin"/>
        </w:r>
        <w:r>
          <w:instrText xml:space="preserve"> PAGEREF _Toc17432 \h </w:instrText>
        </w:r>
        <w:r>
          <w:fldChar w:fldCharType="separate"/>
        </w:r>
        <w:r>
          <w:t>10</w:t>
        </w:r>
        <w:r>
          <w:fldChar w:fldCharType="end"/>
        </w:r>
      </w:hyperlink>
    </w:p>
    <w:p>
      <w:pPr>
        <w:pStyle w:val="TOC2"/>
        <w:tabs>
          <w:tab w:val="right" w:leader="dot" w:pos="8306"/>
        </w:tabs>
      </w:pPr>
      <w:hyperlink w:anchor="_Toc31833" w:history="1">
        <w:r>
          <w:rPr>
            <w:rFonts w:ascii="仿宋" w:eastAsia="仿宋" w:hAnsi="仿宋" w:cs="仿宋" w:hint="eastAsia"/>
            <w:lang w:eastAsia="zh-CN"/>
          </w:rPr>
          <w:t>(二)、核材料项目建设必要性分析</w:t>
        </w:r>
        <w:r>
          <w:tab/>
        </w:r>
        <w:r>
          <w:fldChar w:fldCharType="begin"/>
        </w:r>
        <w:r>
          <w:instrText xml:space="preserve"> PAGEREF _Toc31833 \h </w:instrText>
        </w:r>
        <w:r>
          <w:fldChar w:fldCharType="separate"/>
        </w:r>
        <w:r>
          <w:t>12</w:t>
        </w:r>
        <w:r>
          <w:fldChar w:fldCharType="end"/>
        </w:r>
      </w:hyperlink>
    </w:p>
    <w:p>
      <w:pPr>
        <w:pStyle w:val="TOC1"/>
        <w:tabs>
          <w:tab w:val="right" w:leader="dot" w:pos="8306"/>
        </w:tabs>
      </w:pPr>
      <w:hyperlink w:anchor="_Toc27799" w:history="1">
        <w:r>
          <w:rPr>
            <w:rFonts w:ascii="仿宋" w:eastAsia="仿宋" w:hAnsi="仿宋" w:cs="仿宋" w:hint="eastAsia"/>
            <w:lang w:eastAsia="zh-CN"/>
          </w:rPr>
          <w:t>六、核材料项目可持续发展</w:t>
        </w:r>
        <w:r>
          <w:tab/>
        </w:r>
        <w:r>
          <w:fldChar w:fldCharType="begin"/>
        </w:r>
        <w:r>
          <w:instrText xml:space="preserve"> PAGEREF _Toc27799 \h </w:instrText>
        </w:r>
        <w:r>
          <w:fldChar w:fldCharType="separate"/>
        </w:r>
        <w:r>
          <w:t>13</w:t>
        </w:r>
        <w:r>
          <w:fldChar w:fldCharType="end"/>
        </w:r>
      </w:hyperlink>
    </w:p>
    <w:p>
      <w:pPr>
        <w:pStyle w:val="TOC2"/>
        <w:tabs>
          <w:tab w:val="right" w:leader="dot" w:pos="8306"/>
        </w:tabs>
      </w:pPr>
      <w:hyperlink w:anchor="_Toc18700" w:history="1">
        <w:r>
          <w:rPr>
            <w:rFonts w:ascii="仿宋" w:eastAsia="仿宋" w:hAnsi="仿宋" w:cs="仿宋" w:hint="eastAsia"/>
            <w:lang w:eastAsia="zh-CN"/>
          </w:rPr>
          <w:t>(一)、可持续战略与实践</w:t>
        </w:r>
        <w:r>
          <w:tab/>
        </w:r>
        <w:r>
          <w:fldChar w:fldCharType="begin"/>
        </w:r>
        <w:r>
          <w:instrText xml:space="preserve"> PAGEREF _Toc18700 \h </w:instrText>
        </w:r>
        <w:r>
          <w:fldChar w:fldCharType="separate"/>
        </w:r>
        <w:r>
          <w:t>13</w:t>
        </w:r>
        <w:r>
          <w:fldChar w:fldCharType="end"/>
        </w:r>
      </w:hyperlink>
    </w:p>
    <w:p>
      <w:pPr>
        <w:pStyle w:val="TOC2"/>
        <w:tabs>
          <w:tab w:val="right" w:leader="dot" w:pos="8306"/>
        </w:tabs>
      </w:pPr>
      <w:hyperlink w:anchor="_Toc911" w:history="1">
        <w:r>
          <w:rPr>
            <w:rFonts w:ascii="仿宋" w:eastAsia="仿宋" w:hAnsi="仿宋" w:cs="仿宋" w:hint="eastAsia"/>
            <w:lang w:eastAsia="zh-CN"/>
          </w:rPr>
          <w:t>(二)、环保与社会责任</w:t>
        </w:r>
        <w:r>
          <w:tab/>
        </w:r>
        <w:r>
          <w:fldChar w:fldCharType="begin"/>
        </w:r>
        <w:r>
          <w:instrText xml:space="preserve"> PAGEREF _Toc911 \h </w:instrText>
        </w:r>
        <w:r>
          <w:fldChar w:fldCharType="separate"/>
        </w:r>
        <w:r>
          <w:t>14</w:t>
        </w:r>
        <w:r>
          <w:fldChar w:fldCharType="end"/>
        </w:r>
      </w:hyperlink>
    </w:p>
    <w:p>
      <w:pPr>
        <w:pStyle w:val="TOC1"/>
        <w:tabs>
          <w:tab w:val="right" w:leader="dot" w:pos="8306"/>
        </w:tabs>
      </w:pPr>
      <w:hyperlink w:anchor="_Toc7695" w:history="1">
        <w:r>
          <w:rPr>
            <w:rFonts w:ascii="仿宋" w:eastAsia="仿宋" w:hAnsi="仿宋" w:cs="仿宋" w:hint="eastAsia"/>
            <w:lang w:eastAsia="zh-CN"/>
          </w:rPr>
          <w:t>七、核材料项目环境影响分析</w:t>
        </w:r>
        <w:r>
          <w:tab/>
        </w:r>
        <w:r>
          <w:fldChar w:fldCharType="begin"/>
        </w:r>
        <w:r>
          <w:instrText xml:space="preserve"> PAGEREF _Toc7695 \h </w:instrText>
        </w:r>
        <w:r>
          <w:fldChar w:fldCharType="separate"/>
        </w:r>
        <w:r>
          <w:t>15</w:t>
        </w:r>
        <w:r>
          <w:fldChar w:fldCharType="end"/>
        </w:r>
      </w:hyperlink>
    </w:p>
    <w:p>
      <w:pPr>
        <w:pStyle w:val="TOC2"/>
        <w:tabs>
          <w:tab w:val="right" w:leader="dot" w:pos="8306"/>
        </w:tabs>
      </w:pPr>
      <w:hyperlink w:anchor="_Toc870" w:history="1">
        <w:r>
          <w:rPr>
            <w:rFonts w:ascii="仿宋" w:eastAsia="仿宋" w:hAnsi="仿宋" w:cs="仿宋" w:hint="eastAsia"/>
            <w:lang w:eastAsia="zh-CN"/>
          </w:rPr>
          <w:t>(一)、建设区域环境质量现状</w:t>
        </w:r>
        <w:r>
          <w:tab/>
        </w:r>
        <w:r>
          <w:fldChar w:fldCharType="begin"/>
        </w:r>
        <w:r>
          <w:instrText xml:space="preserve"> PAGEREF _Toc870 \h </w:instrText>
        </w:r>
        <w:r>
          <w:fldChar w:fldCharType="separate"/>
        </w:r>
        <w:r>
          <w:t>15</w:t>
        </w:r>
        <w:r>
          <w:fldChar w:fldCharType="end"/>
        </w:r>
      </w:hyperlink>
    </w:p>
    <w:p>
      <w:pPr>
        <w:pStyle w:val="TOC2"/>
        <w:tabs>
          <w:tab w:val="right" w:leader="dot" w:pos="8306"/>
        </w:tabs>
      </w:pPr>
      <w:hyperlink w:anchor="_Toc15369" w:history="1">
        <w:r>
          <w:rPr>
            <w:rFonts w:ascii="仿宋" w:eastAsia="仿宋" w:hAnsi="仿宋" w:cs="仿宋" w:hint="eastAsia"/>
            <w:lang w:eastAsia="zh-CN"/>
          </w:rPr>
          <w:t>(二)、建设期环境保护</w:t>
        </w:r>
        <w:r>
          <w:tab/>
        </w:r>
        <w:r>
          <w:fldChar w:fldCharType="begin"/>
        </w:r>
        <w:r>
          <w:instrText xml:space="preserve"> PAGEREF _Toc15369 \h </w:instrText>
        </w:r>
        <w:r>
          <w:fldChar w:fldCharType="separate"/>
        </w:r>
        <w:r>
          <w:t>16</w:t>
        </w:r>
        <w:r>
          <w:fldChar w:fldCharType="end"/>
        </w:r>
      </w:hyperlink>
    </w:p>
    <w:p>
      <w:pPr>
        <w:pStyle w:val="TOC2"/>
        <w:tabs>
          <w:tab w:val="right" w:leader="dot" w:pos="8306"/>
        </w:tabs>
      </w:pPr>
      <w:hyperlink w:anchor="_Toc665" w:history="1">
        <w:r>
          <w:rPr>
            <w:rFonts w:ascii="仿宋" w:eastAsia="仿宋" w:hAnsi="仿宋" w:cs="仿宋" w:hint="eastAsia"/>
            <w:lang w:eastAsia="zh-CN"/>
          </w:rPr>
          <w:t>(三)、运营期环境保护</w:t>
        </w:r>
        <w:r>
          <w:tab/>
        </w:r>
        <w:r>
          <w:fldChar w:fldCharType="begin"/>
        </w:r>
        <w:r>
          <w:instrText xml:space="preserve"> PAGEREF _Toc665 \h </w:instrText>
        </w:r>
        <w:r>
          <w:fldChar w:fldCharType="separate"/>
        </w:r>
        <w:r>
          <w:t>18</w:t>
        </w:r>
        <w:r>
          <w:fldChar w:fldCharType="end"/>
        </w:r>
      </w:hyperlink>
    </w:p>
    <w:p>
      <w:pPr>
        <w:pStyle w:val="TOC2"/>
        <w:tabs>
          <w:tab w:val="right" w:leader="dot" w:pos="8306"/>
        </w:tabs>
      </w:pPr>
      <w:hyperlink w:anchor="_Toc7729" w:history="1">
        <w:r>
          <w:rPr>
            <w:rFonts w:ascii="仿宋" w:eastAsia="仿宋" w:hAnsi="仿宋" w:cs="仿宋" w:hint="eastAsia"/>
            <w:lang w:eastAsia="zh-CN"/>
          </w:rPr>
          <w:t>(四)、核材料项目建设对区域经济的影响</w:t>
        </w:r>
        <w:r>
          <w:tab/>
        </w:r>
        <w:r>
          <w:fldChar w:fldCharType="begin"/>
        </w:r>
        <w:r>
          <w:instrText xml:space="preserve"> PAGEREF _Toc7729 \h </w:instrText>
        </w:r>
        <w:r>
          <w:fldChar w:fldCharType="separate"/>
        </w:r>
        <w:r>
          <w:t>19</w:t>
        </w:r>
        <w:r>
          <w:fldChar w:fldCharType="end"/>
        </w:r>
      </w:hyperlink>
    </w:p>
    <w:p>
      <w:pPr>
        <w:pStyle w:val="TOC2"/>
        <w:tabs>
          <w:tab w:val="right" w:leader="dot" w:pos="8306"/>
        </w:tabs>
      </w:pPr>
      <w:hyperlink w:anchor="_Toc31619" w:history="1">
        <w:r>
          <w:rPr>
            <w:rFonts w:ascii="仿宋" w:eastAsia="仿宋" w:hAnsi="仿宋" w:cs="仿宋" w:hint="eastAsia"/>
            <w:lang w:eastAsia="zh-CN"/>
          </w:rPr>
          <w:t>(五)、废弃物处理</w:t>
        </w:r>
        <w:r>
          <w:tab/>
        </w:r>
        <w:r>
          <w:fldChar w:fldCharType="begin"/>
        </w:r>
        <w:r>
          <w:instrText xml:space="preserve"> PAGEREF _Toc31619 \h </w:instrText>
        </w:r>
        <w:r>
          <w:fldChar w:fldCharType="separate"/>
        </w:r>
        <w:r>
          <w:t>21</w:t>
        </w:r>
        <w:r>
          <w:fldChar w:fldCharType="end"/>
        </w:r>
      </w:hyperlink>
    </w:p>
    <w:p>
      <w:pPr>
        <w:pStyle w:val="TOC2"/>
        <w:tabs>
          <w:tab w:val="right" w:leader="dot" w:pos="8306"/>
        </w:tabs>
      </w:pPr>
      <w:hyperlink w:anchor="_Toc6508" w:history="1">
        <w:r>
          <w:rPr>
            <w:rFonts w:ascii="仿宋" w:eastAsia="仿宋" w:hAnsi="仿宋" w:cs="仿宋" w:hint="eastAsia"/>
            <w:lang w:eastAsia="zh-CN"/>
          </w:rPr>
          <w:t>(六)、特殊环境影响分析</w:t>
        </w:r>
        <w:r>
          <w:tab/>
        </w:r>
        <w:r>
          <w:fldChar w:fldCharType="begin"/>
        </w:r>
        <w:r>
          <w:instrText xml:space="preserve"> PAGEREF _Toc6508 \h </w:instrText>
        </w:r>
        <w:r>
          <w:fldChar w:fldCharType="separate"/>
        </w:r>
        <w:r>
          <w:t>22</w:t>
        </w:r>
        <w:r>
          <w:fldChar w:fldCharType="end"/>
        </w:r>
      </w:hyperlink>
    </w:p>
    <w:p>
      <w:pPr>
        <w:pStyle w:val="TOC2"/>
        <w:tabs>
          <w:tab w:val="right" w:leader="dot" w:pos="8306"/>
        </w:tabs>
      </w:pPr>
      <w:hyperlink w:anchor="_Toc2955" w:history="1">
        <w:r>
          <w:rPr>
            <w:rFonts w:ascii="仿宋" w:eastAsia="仿宋" w:hAnsi="仿宋" w:cs="仿宋" w:hint="eastAsia"/>
            <w:lang w:eastAsia="zh-CN"/>
          </w:rPr>
          <w:t>(七)、清洁生产</w:t>
        </w:r>
        <w:r>
          <w:tab/>
        </w:r>
        <w:r>
          <w:fldChar w:fldCharType="begin"/>
        </w:r>
        <w:r>
          <w:instrText xml:space="preserve"> PAGEREF _Toc2955 \h </w:instrText>
        </w:r>
        <w:r>
          <w:fldChar w:fldCharType="separate"/>
        </w:r>
        <w:r>
          <w:t>23</w:t>
        </w:r>
        <w:r>
          <w:fldChar w:fldCharType="end"/>
        </w:r>
      </w:hyperlink>
    </w:p>
    <w:p>
      <w:pPr>
        <w:pStyle w:val="TOC2"/>
        <w:tabs>
          <w:tab w:val="right" w:leader="dot" w:pos="8306"/>
        </w:tabs>
      </w:pPr>
      <w:hyperlink w:anchor="_Toc18767" w:history="1">
        <w:r>
          <w:rPr>
            <w:rFonts w:ascii="仿宋" w:eastAsia="仿宋" w:hAnsi="仿宋" w:cs="仿宋" w:hint="eastAsia"/>
            <w:lang w:eastAsia="zh-CN"/>
          </w:rPr>
          <w:t>(八)、环境保护综合评价</w:t>
        </w:r>
        <w:r>
          <w:tab/>
        </w:r>
        <w:r>
          <w:fldChar w:fldCharType="begin"/>
        </w:r>
        <w:r>
          <w:instrText xml:space="preserve"> PAGEREF _Toc18767 \h </w:instrText>
        </w:r>
        <w:r>
          <w:fldChar w:fldCharType="separate"/>
        </w:r>
        <w:r>
          <w:t>24</w:t>
        </w:r>
        <w:r>
          <w:fldChar w:fldCharType="end"/>
        </w:r>
      </w:hyperlink>
    </w:p>
    <w:p>
      <w:pPr>
        <w:pStyle w:val="TOC1"/>
        <w:tabs>
          <w:tab w:val="right" w:leader="dot" w:pos="8306"/>
        </w:tabs>
      </w:pPr>
      <w:hyperlink w:anchor="_Toc11407" w:history="1">
        <w:r>
          <w:rPr>
            <w:rFonts w:ascii="仿宋" w:eastAsia="仿宋" w:hAnsi="仿宋" w:cs="仿宋" w:hint="eastAsia"/>
            <w:lang w:eastAsia="zh-CN"/>
          </w:rPr>
          <w:t>八、核材料项目人力资源管理</w:t>
        </w:r>
        <w:r>
          <w:tab/>
        </w:r>
        <w:r>
          <w:fldChar w:fldCharType="begin"/>
        </w:r>
        <w:r>
          <w:instrText xml:space="preserve"> PAGEREF _Toc11407 \h </w:instrText>
        </w:r>
        <w:r>
          <w:fldChar w:fldCharType="separate"/>
        </w:r>
        <w:r>
          <w:t>26</w:t>
        </w:r>
        <w:r>
          <w:fldChar w:fldCharType="end"/>
        </w:r>
      </w:hyperlink>
    </w:p>
    <w:p>
      <w:pPr>
        <w:pStyle w:val="TOC2"/>
        <w:tabs>
          <w:tab w:val="right" w:leader="dot" w:pos="8306"/>
        </w:tabs>
      </w:pPr>
      <w:hyperlink w:anchor="_Toc25179" w:history="1">
        <w:r>
          <w:rPr>
            <w:rFonts w:ascii="仿宋" w:eastAsia="仿宋" w:hAnsi="仿宋" w:cs="仿宋" w:hint="eastAsia"/>
            <w:lang w:eastAsia="zh-CN"/>
          </w:rPr>
          <w:t>(一)、建立健全的预算管理制度</w:t>
        </w:r>
        <w:r>
          <w:tab/>
        </w:r>
        <w:r>
          <w:fldChar w:fldCharType="begin"/>
        </w:r>
        <w:r>
          <w:instrText xml:space="preserve"> PAGEREF _Toc25179 \h </w:instrText>
        </w:r>
        <w:r>
          <w:fldChar w:fldCharType="separate"/>
        </w:r>
        <w:r>
          <w:t>26</w:t>
        </w:r>
        <w:r>
          <w:fldChar w:fldCharType="end"/>
        </w:r>
      </w:hyperlink>
    </w:p>
    <w:p>
      <w:pPr>
        <w:pStyle w:val="TOC2"/>
        <w:tabs>
          <w:tab w:val="right" w:leader="dot" w:pos="8306"/>
        </w:tabs>
      </w:pPr>
      <w:hyperlink w:anchor="_Toc17087" w:history="1">
        <w:r>
          <w:rPr>
            <w:rFonts w:ascii="仿宋" w:eastAsia="仿宋" w:hAnsi="仿宋" w:cs="仿宋" w:hint="eastAsia"/>
            <w:lang w:eastAsia="zh-CN"/>
          </w:rPr>
          <w:t>(二)、加强资金流动监控</w:t>
        </w:r>
        <w:r>
          <w:tab/>
        </w:r>
        <w:r>
          <w:fldChar w:fldCharType="begin"/>
        </w:r>
        <w:r>
          <w:instrText xml:space="preserve"> PAGEREF _Toc17087 \h </w:instrText>
        </w:r>
        <w:r>
          <w:fldChar w:fldCharType="separate"/>
        </w:r>
        <w:r>
          <w:t>27</w:t>
        </w:r>
        <w:r>
          <w:fldChar w:fldCharType="end"/>
        </w:r>
      </w:hyperlink>
    </w:p>
    <w:p>
      <w:pPr>
        <w:pStyle w:val="TOC2"/>
        <w:tabs>
          <w:tab w:val="right" w:leader="dot" w:pos="8306"/>
        </w:tabs>
      </w:pPr>
      <w:hyperlink w:anchor="_Toc31468" w:history="1">
        <w:r>
          <w:rPr>
            <w:rFonts w:ascii="仿宋" w:eastAsia="仿宋" w:hAnsi="仿宋" w:cs="仿宋" w:hint="eastAsia"/>
            <w:lang w:eastAsia="zh-CN"/>
          </w:rPr>
          <w:t>(三)、制定完善的风险控制机制</w:t>
        </w:r>
        <w:r>
          <w:tab/>
        </w:r>
        <w:r>
          <w:fldChar w:fldCharType="begin"/>
        </w:r>
        <w:r>
          <w:instrText xml:space="preserve"> PAGEREF _Toc31468 \h </w:instrText>
        </w:r>
        <w:r>
          <w:fldChar w:fldCharType="separate"/>
        </w:r>
        <w:r>
          <w:t>28</w:t>
        </w:r>
        <w:r>
          <w:fldChar w:fldCharType="end"/>
        </w:r>
      </w:hyperlink>
    </w:p>
    <w:p>
      <w:pPr>
        <w:pStyle w:val="TOC2"/>
        <w:tabs>
          <w:tab w:val="right" w:leader="dot" w:pos="8306"/>
        </w:tabs>
      </w:pPr>
      <w:hyperlink w:anchor="_Toc27211" w:history="1">
        <w:r>
          <w:rPr>
            <w:rFonts w:ascii="仿宋" w:eastAsia="仿宋" w:hAnsi="仿宋" w:cs="仿宋" w:hint="eastAsia"/>
            <w:lang w:eastAsia="zh-CN"/>
          </w:rPr>
          <w:t>(四)、优化成本管理</w:t>
        </w:r>
        <w:r>
          <w:tab/>
        </w:r>
        <w:r>
          <w:fldChar w:fldCharType="begin"/>
        </w:r>
        <w:r>
          <w:instrText xml:space="preserve"> PAGEREF _Toc27211 \h </w:instrText>
        </w:r>
        <w:r>
          <w:fldChar w:fldCharType="separate"/>
        </w:r>
        <w:r>
          <w:t>30</w:t>
        </w:r>
        <w:r>
          <w:fldChar w:fldCharType="end"/>
        </w:r>
      </w:hyperlink>
    </w:p>
    <w:p>
      <w:pPr>
        <w:pStyle w:val="TOC1"/>
        <w:tabs>
          <w:tab w:val="right" w:leader="dot" w:pos="8306"/>
        </w:tabs>
      </w:pPr>
      <w:hyperlink w:anchor="_Toc10408" w:history="1">
        <w:r>
          <w:rPr>
            <w:rFonts w:ascii="仿宋" w:eastAsia="仿宋" w:hAnsi="仿宋" w:cs="仿宋" w:hint="eastAsia"/>
            <w:lang w:eastAsia="zh-CN"/>
          </w:rPr>
          <w:t>九、核材料项目社会影响</w:t>
        </w:r>
        <w:r>
          <w:tab/>
        </w:r>
        <w:r>
          <w:fldChar w:fldCharType="begin"/>
        </w:r>
        <w:r>
          <w:instrText xml:space="preserve"> PAGEREF _Toc10408 \h </w:instrText>
        </w:r>
        <w:r>
          <w:fldChar w:fldCharType="separate"/>
        </w:r>
        <w:r>
          <w:t>31</w:t>
        </w:r>
        <w:r>
          <w:fldChar w:fldCharType="end"/>
        </w:r>
      </w:hyperlink>
    </w:p>
    <w:p>
      <w:pPr>
        <w:pStyle w:val="TOC2"/>
        <w:tabs>
          <w:tab w:val="right" w:leader="dot" w:pos="8306"/>
        </w:tabs>
      </w:pPr>
      <w:hyperlink w:anchor="_Toc2964" w:history="1">
        <w:r>
          <w:rPr>
            <w:rFonts w:ascii="仿宋" w:eastAsia="仿宋" w:hAnsi="仿宋" w:cs="仿宋" w:hint="eastAsia"/>
            <w:lang w:eastAsia="zh-CN"/>
          </w:rPr>
          <w:t>(一)、社会责任与义务</w:t>
        </w:r>
        <w:r>
          <w:tab/>
        </w:r>
        <w:r>
          <w:fldChar w:fldCharType="begin"/>
        </w:r>
        <w:r>
          <w:instrText xml:space="preserve"> PAGEREF _Toc2964 \h </w:instrText>
        </w:r>
        <w:r>
          <w:fldChar w:fldCharType="separate"/>
        </w:r>
        <w:r>
          <w:t>31</w:t>
        </w:r>
        <w:r>
          <w:fldChar w:fldCharType="end"/>
        </w:r>
      </w:hyperlink>
    </w:p>
    <w:p>
      <w:pPr>
        <w:pStyle w:val="TOC2"/>
        <w:tabs>
          <w:tab w:val="right" w:leader="dot" w:pos="8306"/>
        </w:tabs>
      </w:pPr>
      <w:hyperlink w:anchor="_Toc32377" w:history="1">
        <w:r>
          <w:rPr>
            <w:rFonts w:ascii="仿宋" w:eastAsia="仿宋" w:hAnsi="仿宋" w:cs="仿宋" w:hint="eastAsia"/>
            <w:lang w:eastAsia="zh-CN"/>
          </w:rPr>
          <w:t>(二)、社会参与与沟通</w:t>
        </w:r>
        <w:r>
          <w:tab/>
        </w:r>
        <w:r>
          <w:fldChar w:fldCharType="begin"/>
        </w:r>
        <w:r>
          <w:instrText xml:space="preserve"> PAGEREF _Toc32377 \h </w:instrText>
        </w:r>
        <w:r>
          <w:fldChar w:fldCharType="separate"/>
        </w:r>
        <w:r>
          <w:t>32</w:t>
        </w:r>
        <w:r>
          <w:fldChar w:fldCharType="end"/>
        </w:r>
      </w:hyperlink>
    </w:p>
    <w:p>
      <w:pPr>
        <w:pStyle w:val="TOC1"/>
        <w:tabs>
          <w:tab w:val="right" w:leader="dot" w:pos="8306"/>
        </w:tabs>
      </w:pPr>
      <w:hyperlink w:anchor="_Toc12729" w:history="1">
        <w:r>
          <w:rPr>
            <w:rFonts w:ascii="仿宋" w:eastAsia="仿宋" w:hAnsi="仿宋" w:cs="仿宋" w:hint="eastAsia"/>
            <w:lang w:eastAsia="zh-CN"/>
          </w:rPr>
          <w:t>十、核材料项目技术管理</w:t>
        </w:r>
        <w:r>
          <w:tab/>
        </w:r>
        <w:r>
          <w:fldChar w:fldCharType="begin"/>
        </w:r>
        <w:r>
          <w:instrText xml:space="preserve"> PAGEREF _Toc12729 \h </w:instrText>
        </w:r>
        <w:r>
          <w:fldChar w:fldCharType="separate"/>
        </w:r>
        <w:r>
          <w:t>33</w:t>
        </w:r>
        <w:r>
          <w:fldChar w:fldCharType="end"/>
        </w:r>
      </w:hyperlink>
    </w:p>
    <w:p>
      <w:pPr>
        <w:pStyle w:val="TOC2"/>
        <w:tabs>
          <w:tab w:val="right" w:leader="dot" w:pos="8306"/>
        </w:tabs>
      </w:pPr>
      <w:hyperlink w:anchor="_Toc5982" w:history="1">
        <w:r>
          <w:rPr>
            <w:rFonts w:ascii="仿宋" w:eastAsia="仿宋" w:hAnsi="仿宋" w:cs="仿宋" w:hint="eastAsia"/>
            <w:lang w:eastAsia="zh-CN"/>
          </w:rPr>
          <w:t>(一)、技术方案选用方向</w:t>
        </w:r>
        <w:r>
          <w:tab/>
        </w:r>
        <w:r>
          <w:fldChar w:fldCharType="begin"/>
        </w:r>
        <w:r>
          <w:instrText xml:space="preserve"> PAGEREF _Toc5982 \h </w:instrText>
        </w:r>
        <w:r>
          <w:fldChar w:fldCharType="separate"/>
        </w:r>
        <w:r>
          <w:t>33</w:t>
        </w:r>
        <w:r>
          <w:fldChar w:fldCharType="end"/>
        </w:r>
      </w:hyperlink>
    </w:p>
    <w:p>
      <w:pPr>
        <w:pStyle w:val="TOC2"/>
        <w:tabs>
          <w:tab w:val="right" w:leader="dot" w:pos="8306"/>
        </w:tabs>
      </w:pPr>
      <w:hyperlink w:anchor="_Toc16055" w:history="1">
        <w:r>
          <w:rPr>
            <w:rFonts w:ascii="仿宋" w:eastAsia="仿宋" w:hAnsi="仿宋" w:cs="仿宋" w:hint="eastAsia"/>
            <w:lang w:eastAsia="zh-CN"/>
          </w:rPr>
          <w:t>(二)、工艺技术方案选用原则</w:t>
        </w:r>
        <w:r>
          <w:tab/>
        </w:r>
        <w:r>
          <w:fldChar w:fldCharType="begin"/>
        </w:r>
        <w:r>
          <w:instrText xml:space="preserve"> PAGEREF _Toc16055 \h </w:instrText>
        </w:r>
        <w:r>
          <w:fldChar w:fldCharType="separate"/>
        </w:r>
        <w:r>
          <w:t>34</w:t>
        </w:r>
        <w:r>
          <w:fldChar w:fldCharType="end"/>
        </w:r>
      </w:hyperlink>
    </w:p>
    <w:p>
      <w:pPr>
        <w:pStyle w:val="TOC2"/>
        <w:tabs>
          <w:tab w:val="right" w:leader="dot" w:pos="8306"/>
        </w:tabs>
      </w:pPr>
      <w:hyperlink w:anchor="_Toc31877" w:history="1">
        <w:r>
          <w:rPr>
            <w:rFonts w:ascii="仿宋" w:eastAsia="仿宋" w:hAnsi="仿宋" w:cs="仿宋" w:hint="eastAsia"/>
            <w:lang w:eastAsia="zh-CN"/>
          </w:rPr>
          <w:t>(三)、工艺技术方案要求</w:t>
        </w:r>
        <w:r>
          <w:tab/>
        </w:r>
        <w:r>
          <w:fldChar w:fldCharType="begin"/>
        </w:r>
        <w:r>
          <w:instrText xml:space="preserve"> PAGEREF _Toc31877 \h </w:instrText>
        </w:r>
        <w:r>
          <w:fldChar w:fldCharType="separate"/>
        </w:r>
        <w:r>
          <w:t>36</w:t>
        </w:r>
        <w:r>
          <w:fldChar w:fldCharType="end"/>
        </w:r>
      </w:hyperlink>
    </w:p>
    <w:p>
      <w:pPr>
        <w:pStyle w:val="TOC1"/>
        <w:tabs>
          <w:tab w:val="right" w:leader="dot" w:pos="8306"/>
        </w:tabs>
      </w:pPr>
      <w:hyperlink w:anchor="_Toc12670" w:history="1">
        <w:r>
          <w:rPr>
            <w:rFonts w:ascii="仿宋" w:eastAsia="仿宋" w:hAnsi="仿宋" w:cs="仿宋" w:hint="eastAsia"/>
            <w:lang w:eastAsia="zh-CN"/>
          </w:rPr>
          <w:t>十一、核材料项目投资规划</w:t>
        </w:r>
        <w:r>
          <w:tab/>
        </w:r>
        <w:r>
          <w:fldChar w:fldCharType="begin"/>
        </w:r>
        <w:r>
          <w:instrText xml:space="preserve"> PAGEREF _Toc12670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33" w:history="1">
        <w:r>
          <w:rPr>
            <w:rFonts w:ascii="仿宋" w:eastAsia="仿宋" w:hAnsi="仿宋" w:cs="仿宋" w:hint="eastAsia"/>
            <w:lang w:eastAsia="zh-CN"/>
          </w:rPr>
          <w:t>(一)、核材料项目总投资估算</w:t>
        </w:r>
        <w:r>
          <w:tab/>
        </w:r>
        <w:r>
          <w:fldChar w:fldCharType="begin"/>
        </w:r>
        <w:r>
          <w:instrText xml:space="preserve"> PAGEREF _Toc27033 \h </w:instrText>
        </w:r>
        <w:r>
          <w:fldChar w:fldCharType="separate"/>
        </w:r>
        <w:r>
          <w:t>39</w:t>
        </w:r>
        <w:r>
          <w:fldChar w:fldCharType="end"/>
        </w:r>
      </w:hyperlink>
    </w:p>
    <w:p>
      <w:pPr>
        <w:pStyle w:val="TOC2"/>
        <w:tabs>
          <w:tab w:val="right" w:leader="dot" w:pos="8306"/>
        </w:tabs>
      </w:pPr>
      <w:hyperlink w:anchor="_Toc5537" w:history="1">
        <w:r>
          <w:rPr>
            <w:rFonts w:ascii="仿宋" w:eastAsia="仿宋" w:hAnsi="仿宋" w:cs="仿宋" w:hint="eastAsia"/>
            <w:lang w:eastAsia="zh-CN"/>
          </w:rPr>
          <w:t>(二)、资金筹措</w:t>
        </w:r>
        <w:r>
          <w:tab/>
        </w:r>
        <w:r>
          <w:fldChar w:fldCharType="begin"/>
        </w:r>
        <w:r>
          <w:instrText xml:space="preserve"> PAGEREF _Toc5537 \h </w:instrText>
        </w:r>
        <w:r>
          <w:fldChar w:fldCharType="separate"/>
        </w:r>
        <w:r>
          <w:t>40</w:t>
        </w:r>
        <w:r>
          <w:fldChar w:fldCharType="end"/>
        </w:r>
      </w:hyperlink>
    </w:p>
    <w:p>
      <w:pPr>
        <w:pStyle w:val="TOC1"/>
        <w:tabs>
          <w:tab w:val="right" w:leader="dot" w:pos="8306"/>
        </w:tabs>
      </w:pPr>
      <w:hyperlink w:anchor="_Toc18478" w:history="1">
        <w:r>
          <w:rPr>
            <w:rFonts w:ascii="仿宋" w:eastAsia="仿宋" w:hAnsi="仿宋" w:cs="仿宋" w:hint="eastAsia"/>
            <w:lang w:eastAsia="zh-CN"/>
          </w:rPr>
          <w:t>十二、核材料项目计划安排</w:t>
        </w:r>
        <w:r>
          <w:tab/>
        </w:r>
        <w:r>
          <w:fldChar w:fldCharType="begin"/>
        </w:r>
        <w:r>
          <w:instrText xml:space="preserve"> PAGEREF _Toc18478 \h </w:instrText>
        </w:r>
        <w:r>
          <w:fldChar w:fldCharType="separate"/>
        </w:r>
        <w:r>
          <w:t>41</w:t>
        </w:r>
        <w:r>
          <w:fldChar w:fldCharType="end"/>
        </w:r>
      </w:hyperlink>
    </w:p>
    <w:p>
      <w:pPr>
        <w:pStyle w:val="TOC2"/>
        <w:tabs>
          <w:tab w:val="right" w:leader="dot" w:pos="8306"/>
        </w:tabs>
      </w:pPr>
      <w:hyperlink w:anchor="_Toc12683" w:history="1">
        <w:r>
          <w:rPr>
            <w:rFonts w:ascii="仿宋" w:eastAsia="仿宋" w:hAnsi="仿宋" w:cs="仿宋" w:hint="eastAsia"/>
            <w:lang w:eastAsia="zh-CN"/>
          </w:rPr>
          <w:t>(一)、建设周期</w:t>
        </w:r>
        <w:r>
          <w:tab/>
        </w:r>
        <w:r>
          <w:fldChar w:fldCharType="begin"/>
        </w:r>
        <w:r>
          <w:instrText xml:space="preserve"> PAGEREF _Toc12683 \h </w:instrText>
        </w:r>
        <w:r>
          <w:fldChar w:fldCharType="separate"/>
        </w:r>
        <w:r>
          <w:t>41</w:t>
        </w:r>
        <w:r>
          <w:fldChar w:fldCharType="end"/>
        </w:r>
      </w:hyperlink>
    </w:p>
    <w:p>
      <w:pPr>
        <w:pStyle w:val="TOC2"/>
        <w:tabs>
          <w:tab w:val="right" w:leader="dot" w:pos="8306"/>
        </w:tabs>
      </w:pPr>
      <w:hyperlink w:anchor="_Toc17307" w:history="1">
        <w:r>
          <w:rPr>
            <w:rFonts w:ascii="仿宋" w:eastAsia="仿宋" w:hAnsi="仿宋" w:cs="仿宋" w:hint="eastAsia"/>
            <w:lang w:eastAsia="zh-CN"/>
          </w:rPr>
          <w:t>(二)、建设进度</w:t>
        </w:r>
        <w:r>
          <w:tab/>
        </w:r>
        <w:r>
          <w:fldChar w:fldCharType="begin"/>
        </w:r>
        <w:r>
          <w:instrText xml:space="preserve"> PAGEREF _Toc17307 \h </w:instrText>
        </w:r>
        <w:r>
          <w:fldChar w:fldCharType="separate"/>
        </w:r>
        <w:r>
          <w:t>41</w:t>
        </w:r>
        <w:r>
          <w:fldChar w:fldCharType="end"/>
        </w:r>
      </w:hyperlink>
    </w:p>
    <w:p>
      <w:pPr>
        <w:pStyle w:val="TOC2"/>
        <w:tabs>
          <w:tab w:val="right" w:leader="dot" w:pos="8306"/>
        </w:tabs>
      </w:pPr>
      <w:hyperlink w:anchor="_Toc28513" w:history="1">
        <w:r>
          <w:rPr>
            <w:rFonts w:ascii="仿宋" w:eastAsia="仿宋" w:hAnsi="仿宋" w:cs="仿宋" w:hint="eastAsia"/>
            <w:lang w:eastAsia="zh-CN"/>
          </w:rPr>
          <w:t>(三)、进度安排注意事项</w:t>
        </w:r>
        <w:r>
          <w:tab/>
        </w:r>
        <w:r>
          <w:fldChar w:fldCharType="begin"/>
        </w:r>
        <w:r>
          <w:instrText xml:space="preserve"> PAGEREF _Toc28513 \h </w:instrText>
        </w:r>
        <w:r>
          <w:fldChar w:fldCharType="separate"/>
        </w:r>
        <w:r>
          <w:t>42</w:t>
        </w:r>
        <w:r>
          <w:fldChar w:fldCharType="end"/>
        </w:r>
      </w:hyperlink>
    </w:p>
    <w:p>
      <w:pPr>
        <w:pStyle w:val="TOC2"/>
        <w:tabs>
          <w:tab w:val="right" w:leader="dot" w:pos="8306"/>
        </w:tabs>
      </w:pPr>
      <w:hyperlink w:anchor="_Toc8411" w:history="1">
        <w:r>
          <w:rPr>
            <w:rFonts w:ascii="仿宋" w:eastAsia="仿宋" w:hAnsi="仿宋" w:cs="仿宋" w:hint="eastAsia"/>
            <w:lang w:eastAsia="zh-CN"/>
          </w:rPr>
          <w:t>(四)、人力资源配置</w:t>
        </w:r>
        <w:r>
          <w:tab/>
        </w:r>
        <w:r>
          <w:fldChar w:fldCharType="begin"/>
        </w:r>
        <w:r>
          <w:instrText xml:space="preserve"> PAGEREF _Toc8411 \h </w:instrText>
        </w:r>
        <w:r>
          <w:fldChar w:fldCharType="separate"/>
        </w:r>
        <w:r>
          <w:t>44</w:t>
        </w:r>
        <w:r>
          <w:fldChar w:fldCharType="end"/>
        </w:r>
      </w:hyperlink>
    </w:p>
    <w:p>
      <w:pPr>
        <w:pStyle w:val="TOC1"/>
        <w:tabs>
          <w:tab w:val="right" w:leader="dot" w:pos="8306"/>
        </w:tabs>
      </w:pPr>
      <w:hyperlink w:anchor="_Toc7676" w:history="1">
        <w:r>
          <w:rPr>
            <w:rFonts w:ascii="仿宋" w:eastAsia="仿宋" w:hAnsi="仿宋" w:cs="仿宋" w:hint="eastAsia"/>
            <w:lang w:eastAsia="zh-CN"/>
          </w:rPr>
          <w:t>十三、核材料项目变更管理</w:t>
        </w:r>
        <w:r>
          <w:tab/>
        </w:r>
        <w:r>
          <w:fldChar w:fldCharType="begin"/>
        </w:r>
        <w:r>
          <w:instrText xml:space="preserve"> PAGEREF _Toc7676 \h </w:instrText>
        </w:r>
        <w:r>
          <w:fldChar w:fldCharType="separate"/>
        </w:r>
        <w:r>
          <w:t>45</w:t>
        </w:r>
        <w:r>
          <w:fldChar w:fldCharType="end"/>
        </w:r>
      </w:hyperlink>
    </w:p>
    <w:p>
      <w:pPr>
        <w:pStyle w:val="TOC2"/>
        <w:tabs>
          <w:tab w:val="right" w:leader="dot" w:pos="8306"/>
        </w:tabs>
      </w:pPr>
      <w:hyperlink w:anchor="_Toc8733" w:history="1">
        <w:r>
          <w:rPr>
            <w:rFonts w:ascii="仿宋" w:eastAsia="仿宋" w:hAnsi="仿宋" w:cs="仿宋" w:hint="eastAsia"/>
            <w:lang w:eastAsia="zh-CN"/>
          </w:rPr>
          <w:t>(一)、变更申请与评估</w:t>
        </w:r>
        <w:r>
          <w:tab/>
        </w:r>
        <w:r>
          <w:fldChar w:fldCharType="begin"/>
        </w:r>
        <w:r>
          <w:instrText xml:space="preserve"> PAGEREF _Toc8733 \h </w:instrText>
        </w:r>
        <w:r>
          <w:fldChar w:fldCharType="separate"/>
        </w:r>
        <w:r>
          <w:t>45</w:t>
        </w:r>
        <w:r>
          <w:fldChar w:fldCharType="end"/>
        </w:r>
      </w:hyperlink>
    </w:p>
    <w:p>
      <w:pPr>
        <w:pStyle w:val="TOC2"/>
        <w:tabs>
          <w:tab w:val="right" w:leader="dot" w:pos="8306"/>
        </w:tabs>
      </w:pPr>
      <w:hyperlink w:anchor="_Toc21148" w:history="1">
        <w:r>
          <w:rPr>
            <w:rFonts w:ascii="仿宋" w:eastAsia="仿宋" w:hAnsi="仿宋" w:cs="仿宋" w:hint="eastAsia"/>
            <w:lang w:eastAsia="zh-CN"/>
          </w:rPr>
          <w:t>(二)、变更实施与控制</w:t>
        </w:r>
        <w:r>
          <w:tab/>
        </w:r>
        <w:r>
          <w:fldChar w:fldCharType="begin"/>
        </w:r>
        <w:r>
          <w:instrText xml:space="preserve"> PAGEREF _Toc21148 \h </w:instrText>
        </w:r>
        <w:r>
          <w:fldChar w:fldCharType="separate"/>
        </w:r>
        <w:r>
          <w:t>45</w:t>
        </w:r>
        <w:r>
          <w:fldChar w:fldCharType="end"/>
        </w:r>
      </w:hyperlink>
    </w:p>
    <w:p>
      <w:pPr>
        <w:pStyle w:val="TOC1"/>
        <w:tabs>
          <w:tab w:val="right" w:leader="dot" w:pos="8306"/>
        </w:tabs>
      </w:pPr>
      <w:hyperlink w:anchor="_Toc15405" w:history="1">
        <w:r>
          <w:rPr>
            <w:rFonts w:ascii="仿宋" w:eastAsia="仿宋" w:hAnsi="仿宋" w:cs="仿宋" w:hint="eastAsia"/>
            <w:lang w:eastAsia="zh-CN"/>
          </w:rPr>
          <w:t>十四、供应链管理</w:t>
        </w:r>
        <w:r>
          <w:tab/>
        </w:r>
        <w:r>
          <w:fldChar w:fldCharType="begin"/>
        </w:r>
        <w:r>
          <w:instrText xml:space="preserve"> PAGEREF _Toc15405 \h </w:instrText>
        </w:r>
        <w:r>
          <w:fldChar w:fldCharType="separate"/>
        </w:r>
        <w:r>
          <w:t>46</w:t>
        </w:r>
        <w:r>
          <w:fldChar w:fldCharType="end"/>
        </w:r>
      </w:hyperlink>
    </w:p>
    <w:p>
      <w:pPr>
        <w:pStyle w:val="TOC2"/>
        <w:tabs>
          <w:tab w:val="right" w:leader="dot" w:pos="8306"/>
        </w:tabs>
      </w:pPr>
      <w:hyperlink w:anchor="_Toc14656" w:history="1">
        <w:r>
          <w:rPr>
            <w:rFonts w:ascii="仿宋" w:eastAsia="仿宋" w:hAnsi="仿宋" w:cs="仿宋" w:hint="eastAsia"/>
            <w:lang w:eastAsia="zh-CN"/>
          </w:rPr>
          <w:t>(一)、供应链战略规划</w:t>
        </w:r>
        <w:r>
          <w:tab/>
        </w:r>
        <w:r>
          <w:fldChar w:fldCharType="begin"/>
        </w:r>
        <w:r>
          <w:instrText xml:space="preserve"> PAGEREF _Toc14656 \h </w:instrText>
        </w:r>
        <w:r>
          <w:fldChar w:fldCharType="separate"/>
        </w:r>
        <w:r>
          <w:t>46</w:t>
        </w:r>
        <w:r>
          <w:fldChar w:fldCharType="end"/>
        </w:r>
      </w:hyperlink>
    </w:p>
    <w:p>
      <w:pPr>
        <w:pStyle w:val="TOC2"/>
        <w:tabs>
          <w:tab w:val="right" w:leader="dot" w:pos="8306"/>
        </w:tabs>
      </w:pPr>
      <w:hyperlink w:anchor="_Toc21475" w:history="1">
        <w:r>
          <w:rPr>
            <w:rFonts w:ascii="仿宋" w:eastAsia="仿宋" w:hAnsi="仿宋" w:cs="仿宋" w:hint="eastAsia"/>
            <w:lang w:eastAsia="zh-CN"/>
          </w:rPr>
          <w:t>(二)、供应商选择与合作</w:t>
        </w:r>
        <w:r>
          <w:tab/>
        </w:r>
        <w:r>
          <w:fldChar w:fldCharType="begin"/>
        </w:r>
        <w:r>
          <w:instrText xml:space="preserve"> PAGEREF _Toc21475 \h </w:instrText>
        </w:r>
        <w:r>
          <w:fldChar w:fldCharType="separate"/>
        </w:r>
        <w:r>
          <w:t>47</w:t>
        </w:r>
        <w:r>
          <w:fldChar w:fldCharType="end"/>
        </w:r>
      </w:hyperlink>
    </w:p>
    <w:p>
      <w:pPr>
        <w:pStyle w:val="TOC2"/>
        <w:tabs>
          <w:tab w:val="right" w:leader="dot" w:pos="8306"/>
        </w:tabs>
      </w:pPr>
      <w:hyperlink w:anchor="_Toc20690" w:history="1">
        <w:r>
          <w:rPr>
            <w:rFonts w:ascii="仿宋" w:eastAsia="仿宋" w:hAnsi="仿宋" w:cs="仿宋" w:hint="eastAsia"/>
            <w:lang w:eastAsia="zh-CN"/>
          </w:rPr>
          <w:t>(三)、物流与库存管理</w:t>
        </w:r>
        <w:r>
          <w:tab/>
        </w:r>
        <w:r>
          <w:fldChar w:fldCharType="begin"/>
        </w:r>
        <w:r>
          <w:instrText xml:space="preserve"> PAGEREF _Toc20690 \h </w:instrText>
        </w:r>
        <w:r>
          <w:fldChar w:fldCharType="separate"/>
        </w:r>
        <w:r>
          <w:t>49</w:t>
        </w:r>
        <w:r>
          <w:fldChar w:fldCharType="end"/>
        </w:r>
      </w:hyperlink>
    </w:p>
    <w:p>
      <w:pPr>
        <w:pStyle w:val="TOC1"/>
        <w:tabs>
          <w:tab w:val="right" w:leader="dot" w:pos="8306"/>
        </w:tabs>
      </w:pPr>
      <w:hyperlink w:anchor="_Toc11314" w:history="1">
        <w:r>
          <w:rPr>
            <w:rFonts w:ascii="仿宋" w:eastAsia="仿宋" w:hAnsi="仿宋" w:cs="仿宋" w:hint="eastAsia"/>
            <w:lang w:eastAsia="zh-CN"/>
          </w:rPr>
          <w:t>十五、风险识别与分类</w:t>
        </w:r>
        <w:r>
          <w:tab/>
        </w:r>
        <w:r>
          <w:fldChar w:fldCharType="begin"/>
        </w:r>
        <w:r>
          <w:instrText xml:space="preserve"> PAGEREF _Toc11314 \h </w:instrText>
        </w:r>
        <w:r>
          <w:fldChar w:fldCharType="separate"/>
        </w:r>
        <w:r>
          <w:t>50</w:t>
        </w:r>
        <w:r>
          <w:fldChar w:fldCharType="end"/>
        </w:r>
      </w:hyperlink>
    </w:p>
    <w:p>
      <w:pPr>
        <w:pStyle w:val="TOC2"/>
        <w:tabs>
          <w:tab w:val="right" w:leader="dot" w:pos="8306"/>
        </w:tabs>
      </w:pPr>
      <w:hyperlink w:anchor="_Toc14715" w:history="1">
        <w:r>
          <w:rPr>
            <w:rFonts w:ascii="仿宋" w:eastAsia="仿宋" w:hAnsi="仿宋" w:cs="仿宋" w:hint="eastAsia"/>
            <w:lang w:eastAsia="zh-CN"/>
          </w:rPr>
          <w:t>(一)、风险识别</w:t>
        </w:r>
        <w:r>
          <w:tab/>
        </w:r>
        <w:r>
          <w:fldChar w:fldCharType="begin"/>
        </w:r>
        <w:r>
          <w:instrText xml:space="preserve"> PAGEREF _Toc14715 \h </w:instrText>
        </w:r>
        <w:r>
          <w:fldChar w:fldCharType="separate"/>
        </w:r>
        <w:r>
          <w:t>50</w:t>
        </w:r>
        <w:r>
          <w:fldChar w:fldCharType="end"/>
        </w:r>
      </w:hyperlink>
    </w:p>
    <w:p>
      <w:pPr>
        <w:pStyle w:val="TOC2"/>
        <w:tabs>
          <w:tab w:val="right" w:leader="dot" w:pos="8306"/>
        </w:tabs>
      </w:pPr>
      <w:hyperlink w:anchor="_Toc12691" w:history="1">
        <w:r>
          <w:rPr>
            <w:rFonts w:ascii="仿宋" w:eastAsia="仿宋" w:hAnsi="仿宋" w:cs="仿宋" w:hint="eastAsia"/>
            <w:lang w:eastAsia="zh-CN"/>
          </w:rPr>
          <w:t>(二)、风险分类</w:t>
        </w:r>
        <w:r>
          <w:tab/>
        </w:r>
        <w:r>
          <w:fldChar w:fldCharType="begin"/>
        </w:r>
        <w:r>
          <w:instrText xml:space="preserve"> PAGEREF _Toc12691 \h </w:instrText>
        </w:r>
        <w:r>
          <w:fldChar w:fldCharType="separate"/>
        </w:r>
        <w:r>
          <w:t>51</w:t>
        </w:r>
        <w:r>
          <w:fldChar w:fldCharType="end"/>
        </w:r>
      </w:hyperlink>
    </w:p>
    <w:p>
      <w:pPr>
        <w:pStyle w:val="TOC1"/>
        <w:tabs>
          <w:tab w:val="right" w:leader="dot" w:pos="8306"/>
        </w:tabs>
      </w:pPr>
      <w:hyperlink w:anchor="_Toc12002" w:history="1">
        <w:r>
          <w:rPr>
            <w:rFonts w:ascii="仿宋" w:eastAsia="仿宋" w:hAnsi="仿宋" w:cs="仿宋" w:hint="eastAsia"/>
            <w:lang w:eastAsia="zh-CN"/>
          </w:rPr>
          <w:t>十六、营销与推广策略</w:t>
        </w:r>
        <w:r>
          <w:tab/>
        </w:r>
        <w:r>
          <w:fldChar w:fldCharType="begin"/>
        </w:r>
        <w:r>
          <w:instrText xml:space="preserve"> PAGEREF _Toc12002 \h </w:instrText>
        </w:r>
        <w:r>
          <w:fldChar w:fldCharType="separate"/>
        </w:r>
        <w:r>
          <w:t>53</w:t>
        </w:r>
        <w:r>
          <w:fldChar w:fldCharType="end"/>
        </w:r>
      </w:hyperlink>
    </w:p>
    <w:p>
      <w:pPr>
        <w:pStyle w:val="TOC2"/>
        <w:tabs>
          <w:tab w:val="right" w:leader="dot" w:pos="8306"/>
        </w:tabs>
      </w:pPr>
      <w:hyperlink w:anchor="_Toc30172" w:history="1">
        <w:r>
          <w:rPr>
            <w:rFonts w:ascii="仿宋" w:eastAsia="仿宋" w:hAnsi="仿宋" w:cs="仿宋" w:hint="eastAsia"/>
            <w:lang w:eastAsia="zh-CN"/>
          </w:rPr>
          <w:t>(一)、产品/服务定位与特点</w:t>
        </w:r>
        <w:r>
          <w:tab/>
        </w:r>
        <w:r>
          <w:fldChar w:fldCharType="begin"/>
        </w:r>
        <w:r>
          <w:instrText xml:space="preserve"> PAGEREF _Toc30172 \h </w:instrText>
        </w:r>
        <w:r>
          <w:fldChar w:fldCharType="separate"/>
        </w:r>
        <w:r>
          <w:t>53</w:t>
        </w:r>
        <w:r>
          <w:fldChar w:fldCharType="end"/>
        </w:r>
      </w:hyperlink>
    </w:p>
    <w:p>
      <w:pPr>
        <w:pStyle w:val="TOC2"/>
        <w:tabs>
          <w:tab w:val="right" w:leader="dot" w:pos="8306"/>
        </w:tabs>
      </w:pPr>
      <w:hyperlink w:anchor="_Toc21800" w:history="1">
        <w:r>
          <w:rPr>
            <w:rFonts w:ascii="仿宋" w:eastAsia="仿宋" w:hAnsi="仿宋" w:cs="仿宋" w:hint="eastAsia"/>
            <w:lang w:eastAsia="zh-CN"/>
          </w:rPr>
          <w:t>(二)、市场定位与竞争分析</w:t>
        </w:r>
        <w:r>
          <w:tab/>
        </w:r>
        <w:r>
          <w:fldChar w:fldCharType="begin"/>
        </w:r>
        <w:r>
          <w:instrText xml:space="preserve"> PAGEREF _Toc21800 \h </w:instrText>
        </w:r>
        <w:r>
          <w:fldChar w:fldCharType="separate"/>
        </w:r>
        <w:r>
          <w:t>54</w:t>
        </w:r>
        <w:r>
          <w:fldChar w:fldCharType="end"/>
        </w:r>
      </w:hyperlink>
    </w:p>
    <w:p>
      <w:pPr>
        <w:pStyle w:val="TOC2"/>
        <w:tabs>
          <w:tab w:val="right" w:leader="dot" w:pos="8306"/>
        </w:tabs>
      </w:pPr>
      <w:hyperlink w:anchor="_Toc1991" w:history="1">
        <w:r>
          <w:rPr>
            <w:rFonts w:ascii="仿宋" w:eastAsia="仿宋" w:hAnsi="仿宋" w:cs="仿宋" w:hint="eastAsia"/>
            <w:lang w:eastAsia="zh-CN"/>
          </w:rPr>
          <w:t>(三)、营销渠道与策略</w:t>
        </w:r>
        <w:r>
          <w:tab/>
        </w:r>
        <w:r>
          <w:fldChar w:fldCharType="begin"/>
        </w:r>
        <w:r>
          <w:instrText xml:space="preserve"> PAGEREF _Toc1991 \h </w:instrText>
        </w:r>
        <w:r>
          <w:fldChar w:fldCharType="separate"/>
        </w:r>
        <w:r>
          <w:t>56</w:t>
        </w:r>
        <w:r>
          <w:fldChar w:fldCharType="end"/>
        </w:r>
      </w:hyperlink>
    </w:p>
    <w:p>
      <w:pPr>
        <w:pStyle w:val="TOC2"/>
        <w:tabs>
          <w:tab w:val="right" w:leader="dot" w:pos="8306"/>
        </w:tabs>
      </w:pPr>
      <w:hyperlink w:anchor="_Toc30417" w:history="1">
        <w:r>
          <w:rPr>
            <w:rFonts w:ascii="仿宋" w:eastAsia="仿宋" w:hAnsi="仿宋" w:cs="仿宋" w:hint="eastAsia"/>
            <w:lang w:eastAsia="zh-CN"/>
          </w:rPr>
          <w:t>(四)、推广与宣传活动</w:t>
        </w:r>
        <w:r>
          <w:tab/>
        </w:r>
        <w:r>
          <w:fldChar w:fldCharType="begin"/>
        </w:r>
        <w:r>
          <w:instrText xml:space="preserve"> PAGEREF _Toc30417 \h </w:instrText>
        </w:r>
        <w:r>
          <w:fldChar w:fldCharType="separate"/>
        </w:r>
        <w:r>
          <w:t>57</w:t>
        </w:r>
        <w:r>
          <w:fldChar w:fldCharType="end"/>
        </w:r>
      </w:hyperlink>
    </w:p>
    <w:p>
      <w:pPr>
        <w:pStyle w:val="TOC1"/>
        <w:tabs>
          <w:tab w:val="right" w:leader="dot" w:pos="8306"/>
        </w:tabs>
      </w:pPr>
      <w:hyperlink w:anchor="_Toc27570" w:history="1">
        <w:r>
          <w:rPr>
            <w:rFonts w:ascii="仿宋" w:eastAsia="仿宋" w:hAnsi="仿宋" w:cs="仿宋" w:hint="eastAsia"/>
            <w:lang w:eastAsia="zh-CN"/>
          </w:rPr>
          <w:t>十七、核材料项目工程方案分析</w:t>
        </w:r>
        <w:r>
          <w:tab/>
        </w:r>
        <w:r>
          <w:fldChar w:fldCharType="begin"/>
        </w:r>
        <w:r>
          <w:instrText xml:space="preserve"> PAGEREF _Toc27570 \h </w:instrText>
        </w:r>
        <w:r>
          <w:fldChar w:fldCharType="separate"/>
        </w:r>
        <w:r>
          <w:t>62</w:t>
        </w:r>
        <w:r>
          <w:fldChar w:fldCharType="end"/>
        </w:r>
      </w:hyperlink>
    </w:p>
    <w:p>
      <w:pPr>
        <w:pStyle w:val="TOC2"/>
        <w:tabs>
          <w:tab w:val="right" w:leader="dot" w:pos="8306"/>
        </w:tabs>
      </w:pPr>
      <w:hyperlink w:anchor="_Toc771" w:history="1">
        <w:r>
          <w:rPr>
            <w:rFonts w:ascii="仿宋" w:eastAsia="仿宋" w:hAnsi="仿宋" w:cs="仿宋" w:hint="eastAsia"/>
            <w:lang w:eastAsia="zh-CN"/>
          </w:rPr>
          <w:t>(一)、建筑工程设计原则</w:t>
        </w:r>
        <w:r>
          <w:tab/>
        </w:r>
        <w:r>
          <w:fldChar w:fldCharType="begin"/>
        </w:r>
        <w:r>
          <w:instrText xml:space="preserve"> PAGEREF _Toc771 \h </w:instrText>
        </w:r>
        <w:r>
          <w:fldChar w:fldCharType="separate"/>
        </w:r>
        <w:r>
          <w:t>62</w:t>
        </w:r>
        <w:r>
          <w:fldChar w:fldCharType="end"/>
        </w:r>
      </w:hyperlink>
    </w:p>
    <w:p>
      <w:pPr>
        <w:pStyle w:val="TOC2"/>
        <w:tabs>
          <w:tab w:val="right" w:leader="dot" w:pos="8306"/>
        </w:tabs>
      </w:pPr>
      <w:hyperlink w:anchor="_Toc26465" w:history="1">
        <w:r>
          <w:rPr>
            <w:rFonts w:ascii="仿宋" w:eastAsia="仿宋" w:hAnsi="仿宋" w:cs="仿宋" w:hint="eastAsia"/>
            <w:lang w:eastAsia="zh-CN"/>
          </w:rPr>
          <w:t>(二)、土建工程建设指标</w:t>
        </w:r>
        <w:r>
          <w:tab/>
        </w:r>
        <w:r>
          <w:fldChar w:fldCharType="begin"/>
        </w:r>
        <w:r>
          <w:instrText xml:space="preserve"> PAGEREF _Toc26465 \h </w:instrText>
        </w:r>
        <w:r>
          <w:fldChar w:fldCharType="separate"/>
        </w:r>
        <w:r>
          <w:t>65</w:t>
        </w:r>
        <w:r>
          <w:fldChar w:fldCharType="end"/>
        </w:r>
      </w:hyperlink>
    </w:p>
    <w:p>
      <w:pPr>
        <w:pStyle w:val="TOC1"/>
        <w:tabs>
          <w:tab w:val="right" w:leader="dot" w:pos="8306"/>
        </w:tabs>
      </w:pPr>
      <w:hyperlink w:anchor="_Toc22215" w:history="1">
        <w:r>
          <w:rPr>
            <w:rFonts w:ascii="仿宋" w:eastAsia="仿宋" w:hAnsi="仿宋" w:cs="仿宋" w:hint="eastAsia"/>
            <w:lang w:eastAsia="zh-CN"/>
          </w:rPr>
          <w:t>十八、核材料项目治理与监督</w:t>
        </w:r>
        <w:r>
          <w:tab/>
        </w:r>
        <w:r>
          <w:fldChar w:fldCharType="begin"/>
        </w:r>
        <w:r>
          <w:instrText xml:space="preserve"> PAGEREF _Toc22215 \h </w:instrText>
        </w:r>
        <w:r>
          <w:fldChar w:fldCharType="separate"/>
        </w:r>
        <w:r>
          <w:t>67</w:t>
        </w:r>
        <w:r>
          <w:fldChar w:fldCharType="end"/>
        </w:r>
      </w:hyperlink>
    </w:p>
    <w:p>
      <w:pPr>
        <w:pStyle w:val="TOC2"/>
        <w:tabs>
          <w:tab w:val="right" w:leader="dot" w:pos="8306"/>
        </w:tabs>
      </w:pPr>
      <w:hyperlink w:anchor="_Toc8390" w:history="1">
        <w:r>
          <w:rPr>
            <w:rFonts w:ascii="仿宋" w:eastAsia="仿宋" w:hAnsi="仿宋" w:cs="仿宋" w:hint="eastAsia"/>
            <w:lang w:eastAsia="zh-CN"/>
          </w:rPr>
          <w:t>(一)、核材料项目治理结构</w:t>
        </w:r>
        <w:r>
          <w:tab/>
        </w:r>
        <w:r>
          <w:fldChar w:fldCharType="begin"/>
        </w:r>
        <w:r>
          <w:instrText xml:space="preserve"> PAGEREF _Toc8390 \h </w:instrText>
        </w:r>
        <w:r>
          <w:fldChar w:fldCharType="separate"/>
        </w:r>
        <w:r>
          <w:t>67</w:t>
        </w:r>
        <w:r>
          <w:fldChar w:fldCharType="end"/>
        </w:r>
      </w:hyperlink>
    </w:p>
    <w:p>
      <w:pPr>
        <w:pStyle w:val="TOC2"/>
        <w:tabs>
          <w:tab w:val="right" w:leader="dot" w:pos="8306"/>
        </w:tabs>
      </w:pPr>
      <w:hyperlink w:anchor="_Toc28966" w:history="1">
        <w:r>
          <w:rPr>
            <w:rFonts w:ascii="仿宋" w:eastAsia="仿宋" w:hAnsi="仿宋" w:cs="仿宋" w:hint="eastAsia"/>
            <w:lang w:eastAsia="zh-CN"/>
          </w:rPr>
          <w:t>(二)、监督与审计</w:t>
        </w:r>
        <w:r>
          <w:tab/>
        </w:r>
        <w:r>
          <w:fldChar w:fldCharType="begin"/>
        </w:r>
        <w:r>
          <w:instrText xml:space="preserve"> PAGEREF _Toc28966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179"/>
      <w:r>
        <w:rPr>
          <w:rFonts w:ascii="仿宋" w:eastAsia="仿宋" w:hAnsi="仿宋" w:cs="仿宋" w:hint="eastAsia"/>
          <w:lang w:eastAsia="zh-CN"/>
        </w:rPr>
        <w:t>(一)、核材料行业分析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核材料行业一直以来都是市场的关注焦点。行业内的发展趋势、竞争态势以及潜在机会都对核材料项目的推进产生深远的影响。通过深入研究行业的整体概貌，我们将更好地理解行业的核心特征，为核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行业，技术一直是推动创新和发展的关键因素。我们将对当前技术趋势进行详尽分析，包括但不限于人工智能、大数据应用、先进制造技术等。这有助于核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核材料项目成功的基础。我们将对主要竞争对手进行深入研究，包括其市场份额、产品特点、市场定位等。通过全面了解竞争对手的优势和劣势，核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13"/>
      <w:r>
        <w:rPr>
          <w:rFonts w:ascii="仿宋" w:eastAsia="仿宋" w:hAnsi="仿宋" w:cs="仿宋" w:hint="eastAsia"/>
          <w:sz w:val="28"/>
          <w:lang w:eastAsia="zh-CN"/>
        </w:rPr>
        <w:t>(二)、核材料市场分析预测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通过对市场规模的深入调研，我们将预测核材料市场未来的增长趋势。这包括市场的整体规模、各细分领域的发展趋势等。核材料项目可以根据市场的扩张速度和潜在机会，制定更符合市场需求的发展策略。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了解消费者的需求是市场分析的核心。我们将通过调查研究，深入挖掘目标消费者的需求特点、购买习惯以及对产品和服务的期望。这有助于核材料项目更好地定位目标市场，提供更符合消费者期待的解决方案。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核材料项目实施过程中需要充分考虑的因素。我们将对市场风险进行全面评估，包括但不限于政策法规风险、市场竞争风险、技术变革风险等。通过对潜在风险的深入分析，核材料项目可以制定相应的风险缓解策略，降低不确定性对核材料项目的影响。</w:t>
      </w:r>
    </w:p>
    <w:p>
      <w:pPr>
        <w:pStyle w:val="Heading1"/>
        <w:ind w:firstLine="560" w:firstLineChars="200"/>
        <w:rPr>
          <w:rFonts w:ascii="仿宋" w:eastAsia="仿宋" w:hAnsi="仿宋" w:cs="仿宋" w:hint="eastAsia"/>
          <w:sz w:val="28"/>
          <w:lang w:eastAsia="zh-CN"/>
        </w:rPr>
      </w:pPr>
      <w:bookmarkStart w:id="5" w:name="_Toc16479"/>
      <w:r>
        <w:rPr>
          <w:rFonts w:ascii="仿宋" w:eastAsia="仿宋" w:hAnsi="仿宋" w:cs="仿宋" w:hint="eastAsia"/>
          <w:sz w:val="28"/>
          <w:lang w:eastAsia="zh-CN"/>
        </w:rPr>
        <w:t>二、核材料项目危机管理</w:t>
      </w:r>
      <w:bookmarkEnd w:id="5"/>
    </w:p>
    <w:p>
      <w:pPr>
        <w:pStyle w:val="Heading2"/>
        <w:rPr>
          <w:rFonts w:ascii="仿宋" w:eastAsia="仿宋" w:hAnsi="仿宋" w:cs="仿宋" w:hint="eastAsia"/>
          <w:lang w:eastAsia="zh-CN"/>
        </w:rPr>
      </w:pPr>
      <w:bookmarkStart w:id="6" w:name="_Toc1014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项目危机管理中，危机预警与识别是确保核材料项目稳健运行的核心步骤。通过建立全面的监测机制，核材料项目团队旨在及时发现和理解潜在的风险和危机因素，以便采取及时的预防和应对措施，确保核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首先，通过深入的风险评估，核材料项目团队全面分析了整个核材料项目和各个阶段可能存在的威胁。这包括准确评估每个潜在风险的发生概率和可能影响的程度，为后续危机预警提供了有力支持。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核材料项目团队着重于明确定义核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核材料项目进展的持续监控，团队能够及时发现潜在问题并作出迅速反应。核材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在这一阶段，团队的专业素养和反应速度将发挥至关重要的作用，以确保潜在危机能够在初期得到有效的处理，最大程度地减轻负面影响。通过危机预警与识别，核材料项目得以更有序、可控地推进。</w:t>
      </w:r>
    </w:p>
    <w:p>
      <w:pPr>
        <w:pStyle w:val="Heading2"/>
        <w:ind w:firstLine="560" w:firstLineChars="200"/>
        <w:rPr>
          <w:rFonts w:ascii="仿宋" w:eastAsia="仿宋" w:hAnsi="仿宋" w:cs="仿宋" w:hint="eastAsia"/>
          <w:sz w:val="28"/>
          <w:lang w:eastAsia="zh-CN"/>
        </w:rPr>
      </w:pPr>
      <w:bookmarkStart w:id="7" w:name="_Toc59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在危机发生时，核材料项目团队立即行动，成立了应急小组。该小组的任务是迅速制定并实施紧急应对措施，以最小化潜在损失。以下是采取的主要措施：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暂停核材料项目进度：为遏制危机蔓延，核材料项目暂时停止进行，以便全面评估当前状况。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资源重新分配：重新评估核材料项目资源的分配，确保最大限度地减小损失。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实时沟通：与关键利益相关者建立实时沟通机制，向他们传递核材料项目危机的实际状况，保障核材料项目核心利益。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在紧急应对的同时，核材料项目团队强调了团队协作和有效沟通的重要性。以下是团队协作的关键举措：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信息共享机制：建立了信息共享平台，确保团队成员能够及时获取核材料项目危机的实时信息。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领导者沟通：核材料项目领导者通过定期会议和即时沟通工具，指导团队应对危机，保持团队稳定运行。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随着危机得到初步控制，核材料项目团队转向制定恢复计划，以确保核材料项目能够从中迅速恢复。主要恢复计划包括：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修复受损的进度计划：重新评估核材料项目进度，制定修复计划，确保核材料项目尽快回归正常进程。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重新调整资源分配：优化资源分配，确保核材料项目在有限资源下高效运转。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风险管理机制加强：对核材料项目风险进行全面评估，制定更强化的风险管理策略，以预防未来可能的危机。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37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核材料项目的主要产品是XXXX，预计年产值为XXX万元。这一产品在市场中占据着重要的地位，其广泛的应用范围使得该核材料项目的市场前景非常广阔。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核材料项目的xxx产品作为重要的原材料之一，将在多个领域发挥关键作用。其在建筑、交通、能源等方面的广泛应用将为整个产业链提供强大的支持，形成产业协同效应。核材料项目的年产值XXX万XXX万XXX万万元不仅反映了其在市场上的巨大潜力，更预示着它对国民经济的积极贡献。这种关联度高、涉及面广的产业关系，使得该核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88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总征地面积为XXXX平方米，相当于约XX.XX亩，其中净用地面积为XXXX平方米，红线范围内相当于约XX.XX亩。这一用地规模充分考虑了核材料项目的建设需求，保障了核材料项目在合适的空间内得以充分发展。核材料项目规划的总建筑面积为XXXX平方米，其中主体工程建设占XXXX平方米，计容建筑面积达XXXX平方米。预计建筑工程的投资将达到XXXX万元，为核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计划购置的设备共计XXXX台（套），设备购置费用为XXXX万元。这一设备购置计划充分考虑到核材料项目的生产需求和技术要求，确保了核材料项目在生产运营中具备先进的技术装备和高效的生产能力。设备的合理配置将为核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计划总投资为XXXX万元，预计年实现营业收入为XXXX万元。这一产能规模的设定旨在确保核材料项目能够在投资与回报之间取得平衡，实现长期可持续的发展。核材料项目的总投资充分考虑到各个方面的需求，包括用地建设、设备购置等多个环节，以确保核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198"/>
      <w:r>
        <w:rPr>
          <w:rFonts w:ascii="仿宋" w:eastAsia="仿宋" w:hAnsi="仿宋" w:cs="仿宋" w:hint="eastAsia"/>
          <w:sz w:val="28"/>
          <w:lang w:eastAsia="zh-CN"/>
        </w:rPr>
        <w:t>四、核材料项目建设单位说明</w:t>
      </w:r>
      <w:bookmarkEnd w:id="11"/>
    </w:p>
    <w:p>
      <w:pPr>
        <w:pStyle w:val="Heading2"/>
        <w:rPr>
          <w:rFonts w:ascii="仿宋" w:eastAsia="仿宋" w:hAnsi="仿宋" w:cs="仿宋" w:hint="eastAsia"/>
          <w:lang w:eastAsia="zh-CN"/>
        </w:rPr>
      </w:pPr>
      <w:bookmarkStart w:id="12" w:name="_Toc4802"/>
      <w:r>
        <w:rPr>
          <w:rFonts w:ascii="仿宋" w:eastAsia="仿宋" w:hAnsi="仿宋" w:cs="仿宋" w:hint="eastAsia"/>
          <w:lang w:eastAsia="zh-CN"/>
        </w:rPr>
        <w:t>(一)、核材料项目承办单位基本情况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83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核材料项目承办单位的XXXX，我们着眼于实现可持续的经济效益。通过技术创新和解决方案的提供，公司预计在核材料项目执行期间将获得可观的收入增长。这一收入来源主要包括核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同时，我们注重成本控制和效率提升，以确保核材料项目的可持续盈利。透过精细的管理和资源优化，公司期望实现核材料项目利润最大化。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核材料项目实施进行全面的投资评估，包括核材料项目启动阶段的资金投入和后续运营成本。通过对核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核材料项目实施过程中具备足够的资金流动性，公司将进行详尽的现金流分析。这包括资金需求的合理预测、核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17"/>
      <w:r>
        <w:rPr>
          <w:rFonts w:ascii="仿宋" w:eastAsia="仿宋" w:hAnsi="仿宋" w:cs="仿宋" w:hint="eastAsia"/>
          <w:sz w:val="28"/>
          <w:lang w:eastAsia="zh-CN"/>
        </w:rPr>
        <w:t>五、核材料项目建设背景及必要性分析</w:t>
      </w:r>
      <w:bookmarkEnd w:id="14"/>
    </w:p>
    <w:p>
      <w:pPr>
        <w:pStyle w:val="Heading2"/>
        <w:rPr>
          <w:rFonts w:ascii="仿宋" w:eastAsia="仿宋" w:hAnsi="仿宋" w:cs="仿宋" w:hint="eastAsia"/>
          <w:lang w:eastAsia="zh-CN"/>
        </w:rPr>
      </w:pPr>
      <w:bookmarkStart w:id="15" w:name="_Toc17432"/>
      <w:r>
        <w:rPr>
          <w:rFonts w:ascii="仿宋" w:eastAsia="仿宋" w:hAnsi="仿宋" w:cs="仿宋" w:hint="eastAsia"/>
          <w:lang w:eastAsia="zh-CN"/>
        </w:rPr>
        <w:t>(一)、核材料项目背景分析</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核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我们的背景分析将深入挖掘当前行业的发展趋势，通过对竞争态势的全面审视，找到核材料项目在这个潮流中的定位。同时，我们将关注行业内涌现的新兴机遇，以便核材料项目更好地融入行业发展的潮流中。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核材料项目提供了强大的发展动力。我们将聚焦于行业内最新的技术发展趋势，包括但不限于人工智能、大数据分析、物联网等领域。通过深度的技术研究，我们将确保核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核材料项目发展的源泉。我们将投入更多的精力对市场需求进行深入剖析，超越表面的需求，深入挖掘潜在的市场痛点和机遇。通过对市场需求的细致了解，核材料项目将更有针对性地设计解决方案，满足市场的多样化需求，从而更好地促进核材料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核材料项目战略至关重要。我们将对竞争态势进行更为深入的分析，包括但不限于市场份额、产品特点、客户满意度等多个维度。通过深度的竞争分析，核材料项目将能够更准确地把握市场脉搏，制定具有竞争力的核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核材料项目的发展具有直接的影响。我们将进行更为全面的法规和政策分析，了解行业发展中的潜在法律风险和合规挑战。通过充分了解和遵守相关法规，核材料项目将确保在法律框架内合法合规运营，为核材料项目的稳健发展提供有力支持。</w:t>
      </w:r>
    </w:p>
    <w:p>
      <w:pPr>
        <w:pStyle w:val="Heading2"/>
        <w:ind w:firstLine="560" w:firstLineChars="200"/>
        <w:rPr>
          <w:rFonts w:ascii="仿宋" w:eastAsia="仿宋" w:hAnsi="仿宋" w:cs="仿宋" w:hint="eastAsia"/>
          <w:sz w:val="28"/>
          <w:lang w:eastAsia="zh-CN"/>
        </w:rPr>
      </w:pPr>
      <w:bookmarkStart w:id="16" w:name="_Toc31833"/>
      <w:r>
        <w:rPr>
          <w:rFonts w:ascii="仿宋" w:eastAsia="仿宋" w:hAnsi="仿宋" w:cs="仿宋" w:hint="eastAsia"/>
          <w:sz w:val="28"/>
          <w:lang w:eastAsia="zh-CN"/>
        </w:rPr>
        <w:t>(二)、核材料项目建设必要性分析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建设的迫切性源于对行业发展趋势的深刻洞察。我们正处于一个行业变革的时代，科技创新、数字化转型成为企业发展的关键动力。核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建设不仅仅是为了跟上潮流，更是为了通过技术创新推动企业的持续发展。通过引入先进的技术和解决方案，核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核材料项目的建设成为必然选择，通过提高产品质量、拓展服务领域，从而在竞争中获得更多的机会。核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核材料项目建设的必要性体现在对客户需求更精准的满足。通过核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建设的背后是对企业持续创新的追求。只有通过不断创新，企业才能在竞争中立于不败之地。核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7799"/>
      <w:r>
        <w:rPr>
          <w:rFonts w:ascii="仿宋" w:eastAsia="仿宋" w:hAnsi="仿宋" w:cs="仿宋" w:hint="eastAsia"/>
          <w:sz w:val="28"/>
          <w:lang w:eastAsia="zh-CN"/>
        </w:rPr>
        <w:t>六、核材料项目可持续发展</w:t>
      </w:r>
      <w:bookmarkEnd w:id="17"/>
    </w:p>
    <w:p>
      <w:pPr>
        <w:pStyle w:val="Heading2"/>
        <w:rPr>
          <w:rFonts w:ascii="仿宋" w:eastAsia="仿宋" w:hAnsi="仿宋" w:cs="仿宋" w:hint="eastAsia"/>
          <w:lang w:eastAsia="zh-CN"/>
        </w:rPr>
      </w:pPr>
      <w:bookmarkStart w:id="18" w:name="_Toc1870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项目中，核材料项目团队着眼于未来，明确了可持续发展的战略方向。制定的具体可持续发展目标包括降低资源使用、采用环保技术、最大化社会效益等。这一步骤不仅有助于核材料项目在环保和社会责任方面达到最高标准，也为未来提供了明确的指引，确保核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可持续实践的融入核材料项目管理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核材料项目管理周期。从核材料项目规划开始，核材料项目团队就考虑了环境和社会的因素。在执行阶段，核材料项目团队积极推动绿色技术的应用，优化资源利用。此外，关注员工的社会责任，通过培训和沟通活动提高员工对可持续发展的认知，使他们能够在日常工作中践行可持续实践。这些举措不仅为核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1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扎根于核材料项目的可持续发展理念，我们深信环保与社会责任是核材料项目成功的关键支柱。在核材料项目的每一步，我们都致力于通过创新和实践，履行对环境和社会的坚定责任。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团队通过引入先进的环保技术、建立高效的废物处理系统以及推动能源节约措施，积极履行环保责任。定期的环保监测和评估确保核材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不仅致力于自身可持续发展，还注重对社会的回馈。通过支持社区核材料项目、参与慈善事业、提供培训机会等方式，核材料项目积极履行社会责任。与当地社区建立积极互动，关注员工的工作与生活平衡，以及员工的身心健康，是核材料项目在社会责任层面的关键举措。这样的实践不仅增强了核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7695"/>
      <w:r>
        <w:rPr>
          <w:rFonts w:ascii="仿宋" w:eastAsia="仿宋" w:hAnsi="仿宋" w:cs="仿宋" w:hint="eastAsia"/>
          <w:sz w:val="28"/>
          <w:lang w:eastAsia="zh-CN"/>
        </w:rPr>
        <w:t>七、核材料项目环境影响分析</w:t>
      </w:r>
      <w:bookmarkEnd w:id="20"/>
    </w:p>
    <w:p>
      <w:pPr>
        <w:pStyle w:val="Heading2"/>
        <w:rPr>
          <w:rFonts w:ascii="仿宋" w:eastAsia="仿宋" w:hAnsi="仿宋" w:cs="仿宋" w:hint="eastAsia"/>
          <w:lang w:eastAsia="zh-CN"/>
        </w:rPr>
      </w:pPr>
      <w:bookmarkStart w:id="21" w:name="_Toc870"/>
      <w:r>
        <w:rPr>
          <w:rFonts w:ascii="仿宋" w:eastAsia="仿宋" w:hAnsi="仿宋" w:cs="仿宋" w:hint="eastAsia"/>
          <w:lang w:eastAsia="zh-CN"/>
        </w:rPr>
        <w:t>(一)、建设区域环境质量现状</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核材料项目建设的区域环境质量是整个核材料项目顺利实施和未来运营的关键因素之一。在选择建设区域时，我们进行了深入的现状评估，以确保核材料项目与环境相协调，并对区域环境质量进行了详细的描述：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空气质量评估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区域，空气质量良好，未出现明显污染现象。环保部门的监测数据显示，空气中主要污染物浓度处于正常范围内，未超过国家标准。这为核材料项目的生产活动提供了较好的环境基础，有利于减少对空气质量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选址的水域质量较好，水源清澈，水质达到国家相关标准。未检测到有害物质超标的情况。核材料项目规划充分考虑了水资源的合理利用，将采用先进的水处理技术，确保生产废水达到排放标准，对当地水环境产生最小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土壤质量评估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土壤调查，建设区域的土壤质量整体良好，未检测到明显的土壤污染。我们将采用科学的土壤管理措施，避免因核材料项目建设和运营而引起的土壤质量问题。同时，核材料项目将实施合理的园区绿化和植被覆盖，有助于土壤的保持和改良。</w:t>
      </w:r>
    </w:p>
    <w:p>
      <w:pPr>
        <w:ind w:firstLine="560" w:firstLineChars="200"/>
        <w:rPr>
          <w:rFonts w:ascii="仿宋" w:eastAsia="仿宋" w:hAnsi="仿宋" w:cs="仿宋" w:hint="eastAsia"/>
          <w:sz w:val="28"/>
        </w:rPr>
      </w:pPr>
      <w:r>
        <w:rPr>
          <w:rFonts w:ascii="仿宋" w:eastAsia="仿宋" w:hAnsi="仿宋" w:cs="仿宋" w:hint="eastAsia"/>
          <w:sz w:val="28"/>
          <w:lang w:eastAsia="zh-CN"/>
        </w:rPr>
        <w:t>4. 噪音与振动评估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核材料项目选址区域噪音水平较低，无明显的噪音和振动污染。在核材料项目建设和运营阶段，我们将采取有效的隔音、减振等措施，确保核材料项目对周边环境的噪音和振动影响最小化。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生态环境评估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建设区域具有较好的生态环境，植被丰富，野生动植物种类繁多。核材料项目将制定详细的生态保护计划，确保在核材料项目建设和运营中对当地生态系统的影响最小。</w:t>
      </w:r>
    </w:p>
    <w:p>
      <w:pPr>
        <w:pStyle w:val="Heading2"/>
        <w:ind w:firstLine="560" w:firstLineChars="200"/>
        <w:rPr>
          <w:rFonts w:ascii="仿宋" w:eastAsia="仿宋" w:hAnsi="仿宋" w:cs="仿宋" w:hint="eastAsia"/>
          <w:sz w:val="28"/>
          <w:lang w:eastAsia="zh-CN"/>
        </w:rPr>
      </w:pPr>
      <w:bookmarkStart w:id="22" w:name="_Toc15369"/>
      <w:r>
        <w:rPr>
          <w:rFonts w:ascii="仿宋" w:eastAsia="仿宋" w:hAnsi="仿宋" w:cs="仿宋" w:hint="eastAsia"/>
          <w:sz w:val="28"/>
          <w:lang w:eastAsia="zh-CN"/>
        </w:rPr>
        <w:t>(二)、建设期环境保护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在核材料项目的建设期，我们将采取一系列有效的环境保护措施，旨在最大程度地减少对周边环境的影响，确保建设活动的可持续性和环保性。以下是建设期环境保护措施的详细说明：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施工工艺优化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https://d.book118.com/197060111051006045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45C0D"/>
    <w:rsid w:val="7F945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60111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2024-02-21T01:30:00Z</dcterms:created>
  <dcterms:modified xsi:type="dcterms:W3CDTF">2024-02-21T01:30:18Z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9FBF302207FA40A9B923A5EB031F65B8_11</vt:lpwstr>
  </property>
  <property fmtid="{D5CDD505-2E9C-101B-9397-08002B2CF9AE}" pid="3" name="KSOProductBuildVer">
    <vt:lpwstr>2052-12.1.0.16250</vt:lpwstr>
  </property>
</Properties>
</file>