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角质溶解药项目规划设计纲要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4" w:history="1">
        <w:r>
          <w:rPr>
            <w:rFonts w:ascii="仿宋" w:eastAsia="仿宋" w:hAnsi="仿宋" w:cs="仿宋" w:hint="eastAsia"/>
            <w:lang w:eastAsia="zh-CN"/>
          </w:rPr>
          <w:t>概论</w:t>
        </w:r>
        <w:r>
          <w:tab/>
        </w:r>
        <w:r>
          <w:fldChar w:fldCharType="begin"/>
        </w:r>
        <w:r>
          <w:instrText xml:space="preserve"> PAGEREF _Toc3154 \h </w:instrText>
        </w:r>
        <w:r>
          <w:fldChar w:fldCharType="separate"/>
        </w:r>
        <w:r>
          <w:t>3</w:t>
        </w:r>
        <w:r>
          <w:fldChar w:fldCharType="end"/>
        </w:r>
      </w:hyperlink>
    </w:p>
    <w:p>
      <w:pPr>
        <w:pStyle w:val="TOC1"/>
        <w:tabs>
          <w:tab w:val="right" w:leader="dot" w:pos="8306"/>
        </w:tabs>
      </w:pPr>
      <w:hyperlink w:anchor="_Toc21185" w:history="1">
        <w:r>
          <w:rPr>
            <w:rFonts w:ascii="仿宋" w:eastAsia="仿宋" w:hAnsi="仿宋" w:cs="仿宋" w:hint="eastAsia"/>
            <w:lang w:eastAsia="zh-CN"/>
          </w:rPr>
          <w:t>一、市场分析、调研</w:t>
        </w:r>
        <w:r>
          <w:tab/>
        </w:r>
        <w:r>
          <w:fldChar w:fldCharType="begin"/>
        </w:r>
        <w:r>
          <w:instrText xml:space="preserve"> PAGEREF _Toc21185 \h </w:instrText>
        </w:r>
        <w:r>
          <w:fldChar w:fldCharType="separate"/>
        </w:r>
        <w:r>
          <w:t>3</w:t>
        </w:r>
        <w:r>
          <w:fldChar w:fldCharType="end"/>
        </w:r>
      </w:hyperlink>
    </w:p>
    <w:p>
      <w:pPr>
        <w:pStyle w:val="TOC2"/>
        <w:tabs>
          <w:tab w:val="right" w:leader="dot" w:pos="8306"/>
        </w:tabs>
      </w:pPr>
      <w:hyperlink w:anchor="_Toc29360" w:history="1">
        <w:r>
          <w:rPr>
            <w:rFonts w:ascii="仿宋" w:eastAsia="仿宋" w:hAnsi="仿宋" w:cs="仿宋" w:hint="eastAsia"/>
            <w:lang w:eastAsia="zh-CN"/>
          </w:rPr>
          <w:t>(一)、角质溶解药行业分析</w:t>
        </w:r>
        <w:r>
          <w:tab/>
        </w:r>
        <w:r>
          <w:fldChar w:fldCharType="begin"/>
        </w:r>
        <w:r>
          <w:instrText xml:space="preserve"> PAGEREF _Toc29360 \h </w:instrText>
        </w:r>
        <w:r>
          <w:fldChar w:fldCharType="separate"/>
        </w:r>
        <w:r>
          <w:t>3</w:t>
        </w:r>
        <w:r>
          <w:fldChar w:fldCharType="end"/>
        </w:r>
      </w:hyperlink>
    </w:p>
    <w:p>
      <w:pPr>
        <w:pStyle w:val="TOC2"/>
        <w:tabs>
          <w:tab w:val="right" w:leader="dot" w:pos="8306"/>
        </w:tabs>
      </w:pPr>
      <w:hyperlink w:anchor="_Toc5911" w:history="1">
        <w:r>
          <w:rPr>
            <w:rFonts w:ascii="仿宋" w:eastAsia="仿宋" w:hAnsi="仿宋" w:cs="仿宋" w:hint="eastAsia"/>
            <w:lang w:eastAsia="zh-CN"/>
          </w:rPr>
          <w:t>(二)、角质溶解药市场分析预测</w:t>
        </w:r>
        <w:r>
          <w:tab/>
        </w:r>
        <w:r>
          <w:fldChar w:fldCharType="begin"/>
        </w:r>
        <w:r>
          <w:instrText xml:space="preserve"> PAGEREF _Toc5911 \h </w:instrText>
        </w:r>
        <w:r>
          <w:fldChar w:fldCharType="separate"/>
        </w:r>
        <w:r>
          <w:t>4</w:t>
        </w:r>
        <w:r>
          <w:fldChar w:fldCharType="end"/>
        </w:r>
      </w:hyperlink>
    </w:p>
    <w:p>
      <w:pPr>
        <w:pStyle w:val="TOC1"/>
        <w:tabs>
          <w:tab w:val="right" w:leader="dot" w:pos="8306"/>
        </w:tabs>
      </w:pPr>
      <w:hyperlink w:anchor="_Toc17272" w:history="1">
        <w:r>
          <w:rPr>
            <w:rFonts w:ascii="仿宋" w:eastAsia="仿宋" w:hAnsi="仿宋" w:cs="仿宋" w:hint="eastAsia"/>
            <w:lang w:eastAsia="zh-CN"/>
          </w:rPr>
          <w:t>二、工艺说明</w:t>
        </w:r>
        <w:r>
          <w:tab/>
        </w:r>
        <w:r>
          <w:fldChar w:fldCharType="begin"/>
        </w:r>
        <w:r>
          <w:instrText xml:space="preserve"> PAGEREF _Toc17272 \h </w:instrText>
        </w:r>
        <w:r>
          <w:fldChar w:fldCharType="separate"/>
        </w:r>
        <w:r>
          <w:t>5</w:t>
        </w:r>
        <w:r>
          <w:fldChar w:fldCharType="end"/>
        </w:r>
      </w:hyperlink>
    </w:p>
    <w:p>
      <w:pPr>
        <w:pStyle w:val="TOC2"/>
        <w:tabs>
          <w:tab w:val="right" w:leader="dot" w:pos="8306"/>
        </w:tabs>
      </w:pPr>
      <w:hyperlink w:anchor="_Toc16137" w:history="1">
        <w:r>
          <w:rPr>
            <w:rFonts w:ascii="仿宋" w:eastAsia="仿宋" w:hAnsi="仿宋" w:cs="仿宋" w:hint="eastAsia"/>
            <w:lang w:eastAsia="zh-CN"/>
          </w:rPr>
          <w:t>(一)、技术管理特点</w:t>
        </w:r>
        <w:r>
          <w:tab/>
        </w:r>
        <w:r>
          <w:fldChar w:fldCharType="begin"/>
        </w:r>
        <w:r>
          <w:instrText xml:space="preserve"> PAGEREF _Toc16137 \h </w:instrText>
        </w:r>
        <w:r>
          <w:fldChar w:fldCharType="separate"/>
        </w:r>
        <w:r>
          <w:t>5</w:t>
        </w:r>
        <w:r>
          <w:fldChar w:fldCharType="end"/>
        </w:r>
      </w:hyperlink>
    </w:p>
    <w:p>
      <w:pPr>
        <w:pStyle w:val="TOC2"/>
        <w:tabs>
          <w:tab w:val="right" w:leader="dot" w:pos="8306"/>
        </w:tabs>
      </w:pPr>
      <w:hyperlink w:anchor="_Toc8687" w:history="1">
        <w:r>
          <w:rPr>
            <w:rFonts w:ascii="仿宋" w:eastAsia="仿宋" w:hAnsi="仿宋" w:cs="仿宋" w:hint="eastAsia"/>
            <w:lang w:eastAsia="zh-CN"/>
          </w:rPr>
          <w:t>(二)、角质溶解药项目工艺技术设计方案</w:t>
        </w:r>
        <w:r>
          <w:tab/>
        </w:r>
        <w:r>
          <w:fldChar w:fldCharType="begin"/>
        </w:r>
        <w:r>
          <w:instrText xml:space="preserve"> PAGEREF _Toc8687 \h </w:instrText>
        </w:r>
        <w:r>
          <w:fldChar w:fldCharType="separate"/>
        </w:r>
        <w:r>
          <w:t>6</w:t>
        </w:r>
        <w:r>
          <w:fldChar w:fldCharType="end"/>
        </w:r>
      </w:hyperlink>
    </w:p>
    <w:p>
      <w:pPr>
        <w:pStyle w:val="TOC2"/>
        <w:tabs>
          <w:tab w:val="right" w:leader="dot" w:pos="8306"/>
        </w:tabs>
      </w:pPr>
      <w:hyperlink w:anchor="_Toc12641" w:history="1">
        <w:r>
          <w:rPr>
            <w:rFonts w:ascii="仿宋" w:eastAsia="仿宋" w:hAnsi="仿宋" w:cs="仿宋" w:hint="eastAsia"/>
            <w:lang w:eastAsia="zh-CN"/>
          </w:rPr>
          <w:t>(三)、设备选型方案</w:t>
        </w:r>
        <w:r>
          <w:tab/>
        </w:r>
        <w:r>
          <w:fldChar w:fldCharType="begin"/>
        </w:r>
        <w:r>
          <w:instrText xml:space="preserve"> PAGEREF _Toc12641 \h </w:instrText>
        </w:r>
        <w:r>
          <w:fldChar w:fldCharType="separate"/>
        </w:r>
        <w:r>
          <w:t>7</w:t>
        </w:r>
        <w:r>
          <w:fldChar w:fldCharType="end"/>
        </w:r>
      </w:hyperlink>
    </w:p>
    <w:p>
      <w:pPr>
        <w:pStyle w:val="TOC1"/>
        <w:tabs>
          <w:tab w:val="right" w:leader="dot" w:pos="8306"/>
        </w:tabs>
      </w:pPr>
      <w:hyperlink w:anchor="_Toc28623" w:history="1">
        <w:r>
          <w:rPr>
            <w:rFonts w:ascii="仿宋" w:eastAsia="仿宋" w:hAnsi="仿宋" w:cs="仿宋" w:hint="eastAsia"/>
            <w:lang w:eastAsia="zh-CN"/>
          </w:rPr>
          <w:t>三、产品规划分析</w:t>
        </w:r>
        <w:r>
          <w:tab/>
        </w:r>
        <w:r>
          <w:fldChar w:fldCharType="begin"/>
        </w:r>
        <w:r>
          <w:instrText xml:space="preserve"> PAGEREF _Toc28623 \h </w:instrText>
        </w:r>
        <w:r>
          <w:fldChar w:fldCharType="separate"/>
        </w:r>
        <w:r>
          <w:t>8</w:t>
        </w:r>
        <w:r>
          <w:fldChar w:fldCharType="end"/>
        </w:r>
      </w:hyperlink>
    </w:p>
    <w:p>
      <w:pPr>
        <w:pStyle w:val="TOC2"/>
        <w:tabs>
          <w:tab w:val="right" w:leader="dot" w:pos="8306"/>
        </w:tabs>
      </w:pPr>
      <w:hyperlink w:anchor="_Toc28324" w:history="1">
        <w:r>
          <w:rPr>
            <w:rFonts w:ascii="仿宋" w:eastAsia="仿宋" w:hAnsi="仿宋" w:cs="仿宋" w:hint="eastAsia"/>
            <w:lang w:eastAsia="zh-CN"/>
          </w:rPr>
          <w:t>(一)、产品规划</w:t>
        </w:r>
        <w:r>
          <w:tab/>
        </w:r>
        <w:r>
          <w:fldChar w:fldCharType="begin"/>
        </w:r>
        <w:r>
          <w:instrText xml:space="preserve"> PAGEREF _Toc28324 \h </w:instrText>
        </w:r>
        <w:r>
          <w:fldChar w:fldCharType="separate"/>
        </w:r>
        <w:r>
          <w:t>8</w:t>
        </w:r>
        <w:r>
          <w:fldChar w:fldCharType="end"/>
        </w:r>
      </w:hyperlink>
    </w:p>
    <w:p>
      <w:pPr>
        <w:pStyle w:val="TOC2"/>
        <w:tabs>
          <w:tab w:val="right" w:leader="dot" w:pos="8306"/>
        </w:tabs>
      </w:pPr>
      <w:hyperlink w:anchor="_Toc629" w:history="1">
        <w:r>
          <w:rPr>
            <w:rFonts w:ascii="仿宋" w:eastAsia="仿宋" w:hAnsi="仿宋" w:cs="仿宋" w:hint="eastAsia"/>
            <w:lang w:eastAsia="zh-CN"/>
          </w:rPr>
          <w:t>(二)、建设规模</w:t>
        </w:r>
        <w:r>
          <w:tab/>
        </w:r>
        <w:r>
          <w:fldChar w:fldCharType="begin"/>
        </w:r>
        <w:r>
          <w:instrText xml:space="preserve"> PAGEREF _Toc629 \h </w:instrText>
        </w:r>
        <w:r>
          <w:fldChar w:fldCharType="separate"/>
        </w:r>
        <w:r>
          <w:t>9</w:t>
        </w:r>
        <w:r>
          <w:fldChar w:fldCharType="end"/>
        </w:r>
      </w:hyperlink>
    </w:p>
    <w:p>
      <w:pPr>
        <w:pStyle w:val="TOC1"/>
        <w:tabs>
          <w:tab w:val="right" w:leader="dot" w:pos="8306"/>
        </w:tabs>
      </w:pPr>
      <w:hyperlink w:anchor="_Toc6657" w:history="1">
        <w:r>
          <w:rPr>
            <w:rFonts w:ascii="仿宋" w:eastAsia="仿宋" w:hAnsi="仿宋" w:cs="仿宋" w:hint="eastAsia"/>
            <w:lang w:eastAsia="zh-CN"/>
          </w:rPr>
          <w:t>四、角质溶解药项目选址可行性分析</w:t>
        </w:r>
        <w:r>
          <w:tab/>
        </w:r>
        <w:r>
          <w:fldChar w:fldCharType="begin"/>
        </w:r>
        <w:r>
          <w:instrText xml:space="preserve"> PAGEREF _Toc6657 \h </w:instrText>
        </w:r>
        <w:r>
          <w:fldChar w:fldCharType="separate"/>
        </w:r>
        <w:r>
          <w:t>10</w:t>
        </w:r>
        <w:r>
          <w:fldChar w:fldCharType="end"/>
        </w:r>
      </w:hyperlink>
    </w:p>
    <w:p>
      <w:pPr>
        <w:pStyle w:val="TOC2"/>
        <w:tabs>
          <w:tab w:val="right" w:leader="dot" w:pos="8306"/>
        </w:tabs>
      </w:pPr>
      <w:hyperlink w:anchor="_Toc3728" w:history="1">
        <w:r>
          <w:rPr>
            <w:rFonts w:ascii="仿宋" w:eastAsia="仿宋" w:hAnsi="仿宋" w:cs="仿宋" w:hint="eastAsia"/>
            <w:lang w:eastAsia="zh-CN"/>
          </w:rPr>
          <w:t>(一)、角质溶解药项目选址</w:t>
        </w:r>
        <w:r>
          <w:tab/>
        </w:r>
        <w:r>
          <w:fldChar w:fldCharType="begin"/>
        </w:r>
        <w:r>
          <w:instrText xml:space="preserve"> PAGEREF _Toc3728 \h </w:instrText>
        </w:r>
        <w:r>
          <w:fldChar w:fldCharType="separate"/>
        </w:r>
        <w:r>
          <w:t>10</w:t>
        </w:r>
        <w:r>
          <w:fldChar w:fldCharType="end"/>
        </w:r>
      </w:hyperlink>
    </w:p>
    <w:p>
      <w:pPr>
        <w:pStyle w:val="TOC2"/>
        <w:tabs>
          <w:tab w:val="right" w:leader="dot" w:pos="8306"/>
        </w:tabs>
      </w:pPr>
      <w:hyperlink w:anchor="_Toc8892" w:history="1">
        <w:r>
          <w:rPr>
            <w:rFonts w:ascii="仿宋" w:eastAsia="仿宋" w:hAnsi="仿宋" w:cs="仿宋" w:hint="eastAsia"/>
            <w:lang w:eastAsia="zh-CN"/>
          </w:rPr>
          <w:t>(二)、用地控制指标</w:t>
        </w:r>
        <w:r>
          <w:tab/>
        </w:r>
        <w:r>
          <w:fldChar w:fldCharType="begin"/>
        </w:r>
        <w:r>
          <w:instrText xml:space="preserve"> PAGEREF _Toc8892 \h </w:instrText>
        </w:r>
        <w:r>
          <w:fldChar w:fldCharType="separate"/>
        </w:r>
        <w:r>
          <w:t>10</w:t>
        </w:r>
        <w:r>
          <w:fldChar w:fldCharType="end"/>
        </w:r>
      </w:hyperlink>
    </w:p>
    <w:p>
      <w:pPr>
        <w:pStyle w:val="TOC2"/>
        <w:tabs>
          <w:tab w:val="right" w:leader="dot" w:pos="8306"/>
        </w:tabs>
      </w:pPr>
      <w:hyperlink w:anchor="_Toc26205" w:history="1">
        <w:r>
          <w:rPr>
            <w:rFonts w:ascii="仿宋" w:eastAsia="仿宋" w:hAnsi="仿宋" w:cs="仿宋" w:hint="eastAsia"/>
            <w:lang w:eastAsia="zh-CN"/>
          </w:rPr>
          <w:t>(三)、节约用地措施</w:t>
        </w:r>
        <w:r>
          <w:tab/>
        </w:r>
        <w:r>
          <w:fldChar w:fldCharType="begin"/>
        </w:r>
        <w:r>
          <w:instrText xml:space="preserve"> PAGEREF _Toc26205 \h </w:instrText>
        </w:r>
        <w:r>
          <w:fldChar w:fldCharType="separate"/>
        </w:r>
        <w:r>
          <w:t>12</w:t>
        </w:r>
        <w:r>
          <w:fldChar w:fldCharType="end"/>
        </w:r>
      </w:hyperlink>
    </w:p>
    <w:p>
      <w:pPr>
        <w:pStyle w:val="TOC2"/>
        <w:tabs>
          <w:tab w:val="right" w:leader="dot" w:pos="8306"/>
        </w:tabs>
      </w:pPr>
      <w:hyperlink w:anchor="_Toc23041" w:history="1">
        <w:r>
          <w:rPr>
            <w:rFonts w:ascii="仿宋" w:eastAsia="仿宋" w:hAnsi="仿宋" w:cs="仿宋" w:hint="eastAsia"/>
            <w:lang w:eastAsia="zh-CN"/>
          </w:rPr>
          <w:t>(四)、总图布置方案</w:t>
        </w:r>
        <w:r>
          <w:tab/>
        </w:r>
        <w:r>
          <w:fldChar w:fldCharType="begin"/>
        </w:r>
        <w:r>
          <w:instrText xml:space="preserve"> PAGEREF _Toc23041 \h </w:instrText>
        </w:r>
        <w:r>
          <w:fldChar w:fldCharType="separate"/>
        </w:r>
        <w:r>
          <w:t>13</w:t>
        </w:r>
        <w:r>
          <w:fldChar w:fldCharType="end"/>
        </w:r>
      </w:hyperlink>
    </w:p>
    <w:p>
      <w:pPr>
        <w:pStyle w:val="TOC2"/>
        <w:tabs>
          <w:tab w:val="right" w:leader="dot" w:pos="8306"/>
        </w:tabs>
      </w:pPr>
      <w:hyperlink w:anchor="_Toc18095" w:history="1">
        <w:r>
          <w:rPr>
            <w:rFonts w:ascii="仿宋" w:eastAsia="仿宋" w:hAnsi="仿宋" w:cs="仿宋" w:hint="eastAsia"/>
            <w:lang w:eastAsia="zh-CN"/>
          </w:rPr>
          <w:t>(五)、选址综合评价</w:t>
        </w:r>
        <w:r>
          <w:tab/>
        </w:r>
        <w:r>
          <w:fldChar w:fldCharType="begin"/>
        </w:r>
        <w:r>
          <w:instrText xml:space="preserve"> PAGEREF _Toc18095 \h </w:instrText>
        </w:r>
        <w:r>
          <w:fldChar w:fldCharType="separate"/>
        </w:r>
        <w:r>
          <w:t>14</w:t>
        </w:r>
        <w:r>
          <w:fldChar w:fldCharType="end"/>
        </w:r>
      </w:hyperlink>
    </w:p>
    <w:p>
      <w:pPr>
        <w:pStyle w:val="TOC1"/>
        <w:tabs>
          <w:tab w:val="right" w:leader="dot" w:pos="8306"/>
        </w:tabs>
      </w:pPr>
      <w:hyperlink w:anchor="_Toc24643" w:history="1">
        <w:r>
          <w:rPr>
            <w:rFonts w:ascii="仿宋" w:eastAsia="仿宋" w:hAnsi="仿宋" w:cs="仿宋" w:hint="eastAsia"/>
            <w:lang w:eastAsia="zh-CN"/>
          </w:rPr>
          <w:t>五、角质溶解药项目建设背景及必要性分析</w:t>
        </w:r>
        <w:r>
          <w:tab/>
        </w:r>
        <w:r>
          <w:fldChar w:fldCharType="begin"/>
        </w:r>
        <w:r>
          <w:instrText xml:space="preserve"> PAGEREF _Toc24643 \h </w:instrText>
        </w:r>
        <w:r>
          <w:fldChar w:fldCharType="separate"/>
        </w:r>
        <w:r>
          <w:t>16</w:t>
        </w:r>
        <w:r>
          <w:fldChar w:fldCharType="end"/>
        </w:r>
      </w:hyperlink>
    </w:p>
    <w:p>
      <w:pPr>
        <w:pStyle w:val="TOC2"/>
        <w:tabs>
          <w:tab w:val="right" w:leader="dot" w:pos="8306"/>
        </w:tabs>
      </w:pPr>
      <w:hyperlink w:anchor="_Toc4442" w:history="1">
        <w:r>
          <w:rPr>
            <w:rFonts w:ascii="仿宋" w:eastAsia="仿宋" w:hAnsi="仿宋" w:cs="仿宋" w:hint="eastAsia"/>
            <w:lang w:eastAsia="zh-CN"/>
          </w:rPr>
          <w:t>(一)、角质溶解药项目背景分析</w:t>
        </w:r>
        <w:r>
          <w:tab/>
        </w:r>
        <w:r>
          <w:fldChar w:fldCharType="begin"/>
        </w:r>
        <w:r>
          <w:instrText xml:space="preserve"> PAGEREF _Toc4442 \h </w:instrText>
        </w:r>
        <w:r>
          <w:fldChar w:fldCharType="separate"/>
        </w:r>
        <w:r>
          <w:t>16</w:t>
        </w:r>
        <w:r>
          <w:fldChar w:fldCharType="end"/>
        </w:r>
      </w:hyperlink>
    </w:p>
    <w:p>
      <w:pPr>
        <w:pStyle w:val="TOC2"/>
        <w:tabs>
          <w:tab w:val="right" w:leader="dot" w:pos="8306"/>
        </w:tabs>
      </w:pPr>
      <w:hyperlink w:anchor="_Toc28303" w:history="1">
        <w:r>
          <w:rPr>
            <w:rFonts w:ascii="仿宋" w:eastAsia="仿宋" w:hAnsi="仿宋" w:cs="仿宋" w:hint="eastAsia"/>
            <w:lang w:eastAsia="zh-CN"/>
          </w:rPr>
          <w:t>(二)、角质溶解药项目建设必要性分析</w:t>
        </w:r>
        <w:r>
          <w:tab/>
        </w:r>
        <w:r>
          <w:fldChar w:fldCharType="begin"/>
        </w:r>
        <w:r>
          <w:instrText xml:space="preserve"> PAGEREF _Toc28303 \h </w:instrText>
        </w:r>
        <w:r>
          <w:fldChar w:fldCharType="separate"/>
        </w:r>
        <w:r>
          <w:t>17</w:t>
        </w:r>
        <w:r>
          <w:fldChar w:fldCharType="end"/>
        </w:r>
      </w:hyperlink>
    </w:p>
    <w:p>
      <w:pPr>
        <w:pStyle w:val="TOC1"/>
        <w:tabs>
          <w:tab w:val="right" w:leader="dot" w:pos="8306"/>
        </w:tabs>
      </w:pPr>
      <w:hyperlink w:anchor="_Toc1969" w:history="1">
        <w:r>
          <w:rPr>
            <w:rFonts w:ascii="仿宋" w:eastAsia="仿宋" w:hAnsi="仿宋" w:cs="仿宋" w:hint="eastAsia"/>
            <w:lang w:eastAsia="zh-CN"/>
          </w:rPr>
          <w:t>六、角质溶解药项目土建工程</w:t>
        </w:r>
        <w:r>
          <w:tab/>
        </w:r>
        <w:r>
          <w:fldChar w:fldCharType="begin"/>
        </w:r>
        <w:r>
          <w:instrText xml:space="preserve"> PAGEREF _Toc1969 \h </w:instrText>
        </w:r>
        <w:r>
          <w:fldChar w:fldCharType="separate"/>
        </w:r>
        <w:r>
          <w:t>19</w:t>
        </w:r>
        <w:r>
          <w:fldChar w:fldCharType="end"/>
        </w:r>
      </w:hyperlink>
    </w:p>
    <w:p>
      <w:pPr>
        <w:pStyle w:val="TOC2"/>
        <w:tabs>
          <w:tab w:val="right" w:leader="dot" w:pos="8306"/>
        </w:tabs>
      </w:pPr>
      <w:hyperlink w:anchor="_Toc25468" w:history="1">
        <w:r>
          <w:rPr>
            <w:rFonts w:ascii="仿宋" w:eastAsia="仿宋" w:hAnsi="仿宋" w:cs="仿宋" w:hint="eastAsia"/>
            <w:lang w:eastAsia="zh-CN"/>
          </w:rPr>
          <w:t>(一)、建筑工程设计原则</w:t>
        </w:r>
        <w:r>
          <w:tab/>
        </w:r>
        <w:r>
          <w:fldChar w:fldCharType="begin"/>
        </w:r>
        <w:r>
          <w:instrText xml:space="preserve"> PAGEREF _Toc25468 \h </w:instrText>
        </w:r>
        <w:r>
          <w:fldChar w:fldCharType="separate"/>
        </w:r>
        <w:r>
          <w:t>19</w:t>
        </w:r>
        <w:r>
          <w:fldChar w:fldCharType="end"/>
        </w:r>
      </w:hyperlink>
    </w:p>
    <w:p>
      <w:pPr>
        <w:pStyle w:val="TOC2"/>
        <w:tabs>
          <w:tab w:val="right" w:leader="dot" w:pos="8306"/>
        </w:tabs>
      </w:pPr>
      <w:hyperlink w:anchor="_Toc28214" w:history="1">
        <w:r>
          <w:rPr>
            <w:rFonts w:ascii="仿宋" w:eastAsia="仿宋" w:hAnsi="仿宋" w:cs="仿宋" w:hint="eastAsia"/>
            <w:lang w:eastAsia="zh-CN"/>
          </w:rPr>
          <w:t>(二)、土建工程设计年限及安全等级</w:t>
        </w:r>
        <w:r>
          <w:tab/>
        </w:r>
        <w:r>
          <w:fldChar w:fldCharType="begin"/>
        </w:r>
        <w:r>
          <w:instrText xml:space="preserve"> PAGEREF _Toc28214 \h </w:instrText>
        </w:r>
        <w:r>
          <w:fldChar w:fldCharType="separate"/>
        </w:r>
        <w:r>
          <w:t>20</w:t>
        </w:r>
        <w:r>
          <w:fldChar w:fldCharType="end"/>
        </w:r>
      </w:hyperlink>
    </w:p>
    <w:p>
      <w:pPr>
        <w:pStyle w:val="TOC2"/>
        <w:tabs>
          <w:tab w:val="right" w:leader="dot" w:pos="8306"/>
        </w:tabs>
      </w:pPr>
      <w:hyperlink w:anchor="_Toc30883" w:history="1">
        <w:r>
          <w:rPr>
            <w:rFonts w:ascii="仿宋" w:eastAsia="仿宋" w:hAnsi="仿宋" w:cs="仿宋" w:hint="eastAsia"/>
            <w:lang w:eastAsia="zh-CN"/>
          </w:rPr>
          <w:t>(三)、建筑工程设计总体要求</w:t>
        </w:r>
        <w:r>
          <w:tab/>
        </w:r>
        <w:r>
          <w:fldChar w:fldCharType="begin"/>
        </w:r>
        <w:r>
          <w:instrText xml:space="preserve"> PAGEREF _Toc30883 \h </w:instrText>
        </w:r>
        <w:r>
          <w:fldChar w:fldCharType="separate"/>
        </w:r>
        <w:r>
          <w:t>21</w:t>
        </w:r>
        <w:r>
          <w:fldChar w:fldCharType="end"/>
        </w:r>
      </w:hyperlink>
    </w:p>
    <w:p>
      <w:pPr>
        <w:pStyle w:val="TOC2"/>
        <w:tabs>
          <w:tab w:val="right" w:leader="dot" w:pos="8306"/>
        </w:tabs>
      </w:pPr>
      <w:hyperlink w:anchor="_Toc2749" w:history="1">
        <w:r>
          <w:rPr>
            <w:rFonts w:ascii="仿宋" w:eastAsia="仿宋" w:hAnsi="仿宋" w:cs="仿宋" w:hint="eastAsia"/>
            <w:lang w:eastAsia="zh-CN"/>
          </w:rPr>
          <w:t>(四)、土建工程建设指标</w:t>
        </w:r>
        <w:r>
          <w:tab/>
        </w:r>
        <w:r>
          <w:fldChar w:fldCharType="begin"/>
        </w:r>
        <w:r>
          <w:instrText xml:space="preserve"> PAGEREF _Toc2749 \h </w:instrText>
        </w:r>
        <w:r>
          <w:fldChar w:fldCharType="separate"/>
        </w:r>
        <w:r>
          <w:t>22</w:t>
        </w:r>
        <w:r>
          <w:fldChar w:fldCharType="end"/>
        </w:r>
      </w:hyperlink>
    </w:p>
    <w:p>
      <w:pPr>
        <w:pStyle w:val="TOC1"/>
        <w:tabs>
          <w:tab w:val="right" w:leader="dot" w:pos="8306"/>
        </w:tabs>
      </w:pPr>
      <w:hyperlink w:anchor="_Toc27838" w:history="1">
        <w:r>
          <w:rPr>
            <w:rFonts w:ascii="仿宋" w:eastAsia="仿宋" w:hAnsi="仿宋" w:cs="仿宋" w:hint="eastAsia"/>
            <w:lang w:eastAsia="zh-CN"/>
          </w:rPr>
          <w:t>七、角质溶解药项目计划安排</w:t>
        </w:r>
        <w:r>
          <w:tab/>
        </w:r>
        <w:r>
          <w:fldChar w:fldCharType="begin"/>
        </w:r>
        <w:r>
          <w:instrText xml:space="preserve"> PAGEREF _Toc27838 \h </w:instrText>
        </w:r>
        <w:r>
          <w:fldChar w:fldCharType="separate"/>
        </w:r>
        <w:r>
          <w:t>22</w:t>
        </w:r>
        <w:r>
          <w:fldChar w:fldCharType="end"/>
        </w:r>
      </w:hyperlink>
    </w:p>
    <w:p>
      <w:pPr>
        <w:pStyle w:val="TOC2"/>
        <w:tabs>
          <w:tab w:val="right" w:leader="dot" w:pos="8306"/>
        </w:tabs>
      </w:pPr>
      <w:hyperlink w:anchor="_Toc14463" w:history="1">
        <w:r>
          <w:rPr>
            <w:rFonts w:ascii="仿宋" w:eastAsia="仿宋" w:hAnsi="仿宋" w:cs="仿宋" w:hint="eastAsia"/>
            <w:lang w:eastAsia="zh-CN"/>
          </w:rPr>
          <w:t>(一)、建设周期</w:t>
        </w:r>
        <w:r>
          <w:tab/>
        </w:r>
        <w:r>
          <w:fldChar w:fldCharType="begin"/>
        </w:r>
        <w:r>
          <w:instrText xml:space="preserve"> PAGEREF _Toc14463 \h </w:instrText>
        </w:r>
        <w:r>
          <w:fldChar w:fldCharType="separate"/>
        </w:r>
        <w:r>
          <w:t>22</w:t>
        </w:r>
        <w:r>
          <w:fldChar w:fldCharType="end"/>
        </w:r>
      </w:hyperlink>
    </w:p>
    <w:p>
      <w:pPr>
        <w:pStyle w:val="TOC2"/>
        <w:tabs>
          <w:tab w:val="right" w:leader="dot" w:pos="8306"/>
        </w:tabs>
      </w:pPr>
      <w:hyperlink w:anchor="_Toc4066" w:history="1">
        <w:r>
          <w:rPr>
            <w:rFonts w:ascii="仿宋" w:eastAsia="仿宋" w:hAnsi="仿宋" w:cs="仿宋" w:hint="eastAsia"/>
            <w:lang w:eastAsia="zh-CN"/>
          </w:rPr>
          <w:t>(二)、建设进度</w:t>
        </w:r>
        <w:r>
          <w:tab/>
        </w:r>
        <w:r>
          <w:fldChar w:fldCharType="begin"/>
        </w:r>
        <w:r>
          <w:instrText xml:space="preserve"> PAGEREF _Toc4066 \h </w:instrText>
        </w:r>
        <w:r>
          <w:fldChar w:fldCharType="separate"/>
        </w:r>
        <w:r>
          <w:t>23</w:t>
        </w:r>
        <w:r>
          <w:fldChar w:fldCharType="end"/>
        </w:r>
      </w:hyperlink>
    </w:p>
    <w:p>
      <w:pPr>
        <w:pStyle w:val="TOC2"/>
        <w:tabs>
          <w:tab w:val="right" w:leader="dot" w:pos="8306"/>
        </w:tabs>
      </w:pPr>
      <w:hyperlink w:anchor="_Toc27125" w:history="1">
        <w:r>
          <w:rPr>
            <w:rFonts w:ascii="仿宋" w:eastAsia="仿宋" w:hAnsi="仿宋" w:cs="仿宋" w:hint="eastAsia"/>
            <w:lang w:eastAsia="zh-CN"/>
          </w:rPr>
          <w:t>(三)、进度安排注意事项</w:t>
        </w:r>
        <w:r>
          <w:tab/>
        </w:r>
        <w:r>
          <w:fldChar w:fldCharType="begin"/>
        </w:r>
        <w:r>
          <w:instrText xml:space="preserve"> PAGEREF _Toc27125 \h </w:instrText>
        </w:r>
        <w:r>
          <w:fldChar w:fldCharType="separate"/>
        </w:r>
        <w:r>
          <w:t>24</w:t>
        </w:r>
        <w:r>
          <w:fldChar w:fldCharType="end"/>
        </w:r>
      </w:hyperlink>
    </w:p>
    <w:p>
      <w:pPr>
        <w:pStyle w:val="TOC2"/>
        <w:tabs>
          <w:tab w:val="right" w:leader="dot" w:pos="8306"/>
        </w:tabs>
      </w:pPr>
      <w:hyperlink w:anchor="_Toc19061" w:history="1">
        <w:r>
          <w:rPr>
            <w:rFonts w:ascii="仿宋" w:eastAsia="仿宋" w:hAnsi="仿宋" w:cs="仿宋" w:hint="eastAsia"/>
            <w:lang w:eastAsia="zh-CN"/>
          </w:rPr>
          <w:t>(四)、人力资源配置</w:t>
        </w:r>
        <w:r>
          <w:tab/>
        </w:r>
        <w:r>
          <w:fldChar w:fldCharType="begin"/>
        </w:r>
        <w:r>
          <w:instrText xml:space="preserve"> PAGEREF _Toc19061 \h </w:instrText>
        </w:r>
        <w:r>
          <w:fldChar w:fldCharType="separate"/>
        </w:r>
        <w:r>
          <w:t>25</w:t>
        </w:r>
        <w:r>
          <w:fldChar w:fldCharType="end"/>
        </w:r>
      </w:hyperlink>
    </w:p>
    <w:p>
      <w:pPr>
        <w:pStyle w:val="TOC1"/>
        <w:tabs>
          <w:tab w:val="right" w:leader="dot" w:pos="8306"/>
        </w:tabs>
      </w:pPr>
      <w:hyperlink w:anchor="_Toc28285" w:history="1">
        <w:r>
          <w:rPr>
            <w:rFonts w:ascii="仿宋" w:eastAsia="仿宋" w:hAnsi="仿宋" w:cs="仿宋" w:hint="eastAsia"/>
            <w:lang w:eastAsia="zh-CN"/>
          </w:rPr>
          <w:t>八、角质溶解药项目投资规划</w:t>
        </w:r>
        <w:r>
          <w:tab/>
        </w:r>
        <w:r>
          <w:fldChar w:fldCharType="begin"/>
        </w:r>
        <w:r>
          <w:instrText xml:space="preserve"> PAGEREF _Toc28285 \h </w:instrText>
        </w:r>
        <w:r>
          <w:fldChar w:fldCharType="separate"/>
        </w:r>
        <w:r>
          <w:t>26</w:t>
        </w:r>
        <w:r>
          <w:fldChar w:fldCharType="end"/>
        </w:r>
      </w:hyperlink>
    </w:p>
    <w:p>
      <w:pPr>
        <w:pStyle w:val="TOC2"/>
        <w:tabs>
          <w:tab w:val="right" w:leader="dot" w:pos="8306"/>
        </w:tabs>
      </w:pPr>
      <w:hyperlink w:anchor="_Toc15555" w:history="1">
        <w:r>
          <w:rPr>
            <w:rFonts w:ascii="仿宋" w:eastAsia="仿宋" w:hAnsi="仿宋" w:cs="仿宋" w:hint="eastAsia"/>
            <w:lang w:eastAsia="zh-CN"/>
          </w:rPr>
          <w:t>(一)、角质溶解药项目总投资估算</w:t>
        </w:r>
        <w:r>
          <w:tab/>
        </w:r>
        <w:r>
          <w:fldChar w:fldCharType="begin"/>
        </w:r>
        <w:r>
          <w:instrText xml:space="preserve"> PAGEREF _Toc15555 \h </w:instrText>
        </w:r>
        <w:r>
          <w:fldChar w:fldCharType="separate"/>
        </w:r>
        <w:r>
          <w:t>26</w:t>
        </w:r>
        <w:r>
          <w:fldChar w:fldCharType="end"/>
        </w:r>
      </w:hyperlink>
    </w:p>
    <w:p>
      <w:pPr>
        <w:pStyle w:val="TOC2"/>
        <w:tabs>
          <w:tab w:val="right" w:leader="dot" w:pos="8306"/>
        </w:tabs>
      </w:pPr>
      <w:hyperlink w:anchor="_Toc16903" w:history="1">
        <w:r>
          <w:rPr>
            <w:rFonts w:ascii="仿宋" w:eastAsia="仿宋" w:hAnsi="仿宋" w:cs="仿宋" w:hint="eastAsia"/>
            <w:lang w:eastAsia="zh-CN"/>
          </w:rPr>
          <w:t>(二)、资金筹措</w:t>
        </w:r>
        <w:r>
          <w:tab/>
        </w:r>
        <w:r>
          <w:fldChar w:fldCharType="begin"/>
        </w:r>
        <w:r>
          <w:instrText xml:space="preserve"> PAGEREF _Toc16903 \h </w:instrText>
        </w:r>
        <w:r>
          <w:fldChar w:fldCharType="separate"/>
        </w:r>
        <w:r>
          <w:t>27</w:t>
        </w:r>
        <w:r>
          <w:fldChar w:fldCharType="end"/>
        </w:r>
      </w:hyperlink>
    </w:p>
    <w:p>
      <w:pPr>
        <w:pStyle w:val="TOC1"/>
        <w:tabs>
          <w:tab w:val="right" w:leader="dot" w:pos="8306"/>
        </w:tabs>
      </w:pPr>
      <w:hyperlink w:anchor="_Toc17513" w:history="1">
        <w:r>
          <w:rPr>
            <w:rFonts w:ascii="仿宋" w:eastAsia="仿宋" w:hAnsi="仿宋" w:cs="仿宋" w:hint="eastAsia"/>
            <w:lang w:eastAsia="zh-CN"/>
          </w:rPr>
          <w:t>九、生产安全保护</w:t>
        </w:r>
        <w:r>
          <w:tab/>
        </w:r>
        <w:r>
          <w:fldChar w:fldCharType="begin"/>
        </w:r>
        <w:r>
          <w:instrText xml:space="preserve"> PAGEREF _Toc17513 \h </w:instrText>
        </w:r>
        <w:r>
          <w:fldChar w:fldCharType="separate"/>
        </w:r>
        <w:r>
          <w:t>28</w:t>
        </w:r>
        <w:r>
          <w:fldChar w:fldCharType="end"/>
        </w:r>
      </w:hyperlink>
    </w:p>
    <w:p>
      <w:pPr>
        <w:pStyle w:val="TOC2"/>
        <w:tabs>
          <w:tab w:val="right" w:leader="dot" w:pos="8306"/>
        </w:tabs>
      </w:pPr>
      <w:hyperlink w:anchor="_Toc8038" w:history="1">
        <w:r>
          <w:rPr>
            <w:rFonts w:ascii="仿宋" w:eastAsia="仿宋" w:hAnsi="仿宋" w:cs="仿宋" w:hint="eastAsia"/>
            <w:lang w:eastAsia="zh-CN"/>
          </w:rPr>
          <w:t>(一)、消防安全</w:t>
        </w:r>
        <w:r>
          <w:tab/>
        </w:r>
        <w:r>
          <w:fldChar w:fldCharType="begin"/>
        </w:r>
        <w:r>
          <w:instrText xml:space="preserve"> PAGEREF _Toc8038 \h </w:instrText>
        </w:r>
        <w:r>
          <w:fldChar w:fldCharType="separate"/>
        </w:r>
        <w:r>
          <w:t>28</w:t>
        </w:r>
        <w:r>
          <w:fldChar w:fldCharType="end"/>
        </w:r>
      </w:hyperlink>
    </w:p>
    <w:p>
      <w:pPr>
        <w:pStyle w:val="TOC2"/>
        <w:tabs>
          <w:tab w:val="right" w:leader="dot" w:pos="8306"/>
        </w:tabs>
      </w:pPr>
      <w:hyperlink w:anchor="_Toc24048" w:history="1">
        <w:r>
          <w:rPr>
            <w:rFonts w:ascii="仿宋" w:eastAsia="仿宋" w:hAnsi="仿宋" w:cs="仿宋" w:hint="eastAsia"/>
            <w:lang w:eastAsia="zh-CN"/>
          </w:rPr>
          <w:t>(二)、防火防爆总图布置措施</w:t>
        </w:r>
        <w:r>
          <w:tab/>
        </w:r>
        <w:r>
          <w:fldChar w:fldCharType="begin"/>
        </w:r>
        <w:r>
          <w:instrText xml:space="preserve"> PAGEREF _Toc24048 \h </w:instrText>
        </w:r>
        <w:r>
          <w:fldChar w:fldCharType="separate"/>
        </w:r>
        <w:r>
          <w:t>30</w:t>
        </w:r>
        <w:r>
          <w:fldChar w:fldCharType="end"/>
        </w:r>
      </w:hyperlink>
    </w:p>
    <w:p>
      <w:pPr>
        <w:pStyle w:val="TOC2"/>
        <w:tabs>
          <w:tab w:val="right" w:leader="dot" w:pos="8306"/>
        </w:tabs>
      </w:pPr>
      <w:hyperlink w:anchor="_Toc4606" w:history="1">
        <w:r>
          <w:rPr>
            <w:rFonts w:ascii="仿宋" w:eastAsia="仿宋" w:hAnsi="仿宋" w:cs="仿宋" w:hint="eastAsia"/>
            <w:lang w:eastAsia="zh-CN"/>
          </w:rPr>
          <w:t>(三)、自然灾害防范措施</w:t>
        </w:r>
        <w:r>
          <w:tab/>
        </w:r>
        <w:r>
          <w:fldChar w:fldCharType="begin"/>
        </w:r>
        <w:r>
          <w:instrText xml:space="preserve"> PAGEREF _Toc4606 \h </w:instrText>
        </w:r>
        <w:r>
          <w:fldChar w:fldCharType="separate"/>
        </w:r>
        <w:r>
          <w:t>30</w:t>
        </w:r>
        <w:r>
          <w:fldChar w:fldCharType="end"/>
        </w:r>
      </w:hyperlink>
    </w:p>
    <w:p>
      <w:pPr>
        <w:pStyle w:val="TOC2"/>
        <w:tabs>
          <w:tab w:val="right" w:leader="dot" w:pos="8306"/>
        </w:tabs>
      </w:pPr>
      <w:hyperlink w:anchor="_Toc19523" w:history="1">
        <w:r>
          <w:rPr>
            <w:rFonts w:ascii="仿宋" w:eastAsia="仿宋" w:hAnsi="仿宋" w:cs="仿宋" w:hint="eastAsia"/>
            <w:lang w:eastAsia="zh-CN"/>
          </w:rPr>
          <w:t>(四)、安全色及安全标志使用要求</w:t>
        </w:r>
        <w:r>
          <w:tab/>
        </w:r>
        <w:r>
          <w:fldChar w:fldCharType="begin"/>
        </w:r>
        <w:r>
          <w:instrText xml:space="preserve"> PAGEREF _Toc19523 \h </w:instrText>
        </w:r>
        <w:r>
          <w:fldChar w:fldCharType="separate"/>
        </w:r>
        <w:r>
          <w:t>31</w:t>
        </w:r>
        <w:r>
          <w:fldChar w:fldCharType="end"/>
        </w:r>
      </w:hyperlink>
    </w:p>
    <w:p>
      <w:pPr>
        <w:pStyle w:val="TOC2"/>
        <w:tabs>
          <w:tab w:val="right" w:leader="dot" w:pos="8306"/>
        </w:tabs>
      </w:pPr>
      <w:hyperlink w:anchor="_Toc27093" w:history="1">
        <w:r>
          <w:rPr>
            <w:rFonts w:ascii="仿宋" w:eastAsia="仿宋" w:hAnsi="仿宋" w:cs="仿宋" w:hint="eastAsia"/>
            <w:lang w:eastAsia="zh-CN"/>
          </w:rPr>
          <w:t>(五)、防尘防毒措施</w:t>
        </w:r>
        <w:r>
          <w:tab/>
        </w:r>
        <w:r>
          <w:fldChar w:fldCharType="begin"/>
        </w:r>
        <w:r>
          <w:instrText xml:space="preserve"> PAGEREF _Toc27093 \h </w:instrText>
        </w:r>
        <w:r>
          <w:fldChar w:fldCharType="separate"/>
        </w:r>
        <w:r>
          <w:t>32</w:t>
        </w:r>
        <w:r>
          <w:fldChar w:fldCharType="end"/>
        </w:r>
      </w:hyperlink>
    </w:p>
    <w:p>
      <w:pPr>
        <w:pStyle w:val="TOC2"/>
        <w:tabs>
          <w:tab w:val="right" w:leader="dot" w:pos="8306"/>
        </w:tabs>
      </w:pPr>
      <w:hyperlink w:anchor="_Toc31983" w:history="1">
        <w:r>
          <w:rPr>
            <w:rFonts w:ascii="仿宋" w:eastAsia="仿宋" w:hAnsi="仿宋" w:cs="仿宋" w:hint="eastAsia"/>
            <w:lang w:eastAsia="zh-CN"/>
          </w:rPr>
          <w:t>(六)、防静电、触电防护及防雷措施</w:t>
        </w:r>
        <w:r>
          <w:tab/>
        </w:r>
        <w:r>
          <w:fldChar w:fldCharType="begin"/>
        </w:r>
        <w:r>
          <w:instrText xml:space="preserve"> PAGEREF _Toc31983 \h </w:instrText>
        </w:r>
        <w:r>
          <w:fldChar w:fldCharType="separate"/>
        </w:r>
        <w:r>
          <w:t>33</w:t>
        </w:r>
        <w:r>
          <w:fldChar w:fldCharType="end"/>
        </w:r>
      </w:hyperlink>
    </w:p>
    <w:p>
      <w:pPr>
        <w:pStyle w:val="TOC2"/>
        <w:tabs>
          <w:tab w:val="right" w:leader="dot" w:pos="8306"/>
        </w:tabs>
      </w:pPr>
      <w:hyperlink w:anchor="_Toc19807" w:history="1">
        <w:r>
          <w:rPr>
            <w:rFonts w:ascii="仿宋" w:eastAsia="仿宋" w:hAnsi="仿宋" w:cs="仿宋" w:hint="eastAsia"/>
            <w:lang w:eastAsia="zh-CN"/>
          </w:rPr>
          <w:t>(七)、机械设备安全保障措施</w:t>
        </w:r>
        <w:r>
          <w:tab/>
        </w:r>
        <w:r>
          <w:fldChar w:fldCharType="begin"/>
        </w:r>
        <w:r>
          <w:instrText xml:space="preserve"> PAGEREF _Toc19807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65" w:history="1">
        <w:r>
          <w:rPr>
            <w:rFonts w:ascii="仿宋" w:eastAsia="仿宋" w:hAnsi="仿宋" w:cs="仿宋" w:hint="eastAsia"/>
            <w:lang w:eastAsia="zh-CN"/>
          </w:rPr>
          <w:t>十、角质溶解药项目社会影响</w:t>
        </w:r>
        <w:r>
          <w:tab/>
        </w:r>
        <w:r>
          <w:fldChar w:fldCharType="begin"/>
        </w:r>
        <w:r>
          <w:instrText xml:space="preserve"> PAGEREF _Toc5965 \h </w:instrText>
        </w:r>
        <w:r>
          <w:fldChar w:fldCharType="separate"/>
        </w:r>
        <w:r>
          <w:t>36</w:t>
        </w:r>
        <w:r>
          <w:fldChar w:fldCharType="end"/>
        </w:r>
      </w:hyperlink>
    </w:p>
    <w:p>
      <w:pPr>
        <w:pStyle w:val="TOC2"/>
        <w:tabs>
          <w:tab w:val="right" w:leader="dot" w:pos="8306"/>
        </w:tabs>
      </w:pPr>
      <w:hyperlink w:anchor="_Toc15993" w:history="1">
        <w:r>
          <w:rPr>
            <w:rFonts w:ascii="仿宋" w:eastAsia="仿宋" w:hAnsi="仿宋" w:cs="仿宋" w:hint="eastAsia"/>
            <w:lang w:eastAsia="zh-CN"/>
          </w:rPr>
          <w:t>(一)、社会责任与义务</w:t>
        </w:r>
        <w:r>
          <w:tab/>
        </w:r>
        <w:r>
          <w:fldChar w:fldCharType="begin"/>
        </w:r>
        <w:r>
          <w:instrText xml:space="preserve"> PAGEREF _Toc15993 \h </w:instrText>
        </w:r>
        <w:r>
          <w:fldChar w:fldCharType="separate"/>
        </w:r>
        <w:r>
          <w:t>36</w:t>
        </w:r>
        <w:r>
          <w:fldChar w:fldCharType="end"/>
        </w:r>
      </w:hyperlink>
    </w:p>
    <w:p>
      <w:pPr>
        <w:pStyle w:val="TOC2"/>
        <w:tabs>
          <w:tab w:val="right" w:leader="dot" w:pos="8306"/>
        </w:tabs>
      </w:pPr>
      <w:hyperlink w:anchor="_Toc22017" w:history="1">
        <w:r>
          <w:rPr>
            <w:rFonts w:ascii="仿宋" w:eastAsia="仿宋" w:hAnsi="仿宋" w:cs="仿宋" w:hint="eastAsia"/>
            <w:lang w:eastAsia="zh-CN"/>
          </w:rPr>
          <w:t>(二)、社会参与与沟通</w:t>
        </w:r>
        <w:r>
          <w:tab/>
        </w:r>
        <w:r>
          <w:fldChar w:fldCharType="begin"/>
        </w:r>
        <w:r>
          <w:instrText xml:space="preserve"> PAGEREF _Toc22017 \h </w:instrText>
        </w:r>
        <w:r>
          <w:fldChar w:fldCharType="separate"/>
        </w:r>
        <w:r>
          <w:t>37</w:t>
        </w:r>
        <w:r>
          <w:fldChar w:fldCharType="end"/>
        </w:r>
      </w:hyperlink>
    </w:p>
    <w:p>
      <w:pPr>
        <w:pStyle w:val="TOC1"/>
        <w:tabs>
          <w:tab w:val="right" w:leader="dot" w:pos="8306"/>
        </w:tabs>
      </w:pPr>
      <w:hyperlink w:anchor="_Toc21617" w:history="1">
        <w:r>
          <w:rPr>
            <w:rFonts w:ascii="仿宋" w:eastAsia="仿宋" w:hAnsi="仿宋" w:cs="仿宋" w:hint="eastAsia"/>
            <w:lang w:eastAsia="zh-CN"/>
          </w:rPr>
          <w:t>十一、角质溶解药项目财务管理</w:t>
        </w:r>
        <w:r>
          <w:tab/>
        </w:r>
        <w:r>
          <w:fldChar w:fldCharType="begin"/>
        </w:r>
        <w:r>
          <w:instrText xml:space="preserve"> PAGEREF _Toc21617 \h </w:instrText>
        </w:r>
        <w:r>
          <w:fldChar w:fldCharType="separate"/>
        </w:r>
        <w:r>
          <w:t>38</w:t>
        </w:r>
        <w:r>
          <w:fldChar w:fldCharType="end"/>
        </w:r>
      </w:hyperlink>
    </w:p>
    <w:p>
      <w:pPr>
        <w:pStyle w:val="TOC2"/>
        <w:tabs>
          <w:tab w:val="right" w:leader="dot" w:pos="8306"/>
        </w:tabs>
      </w:pPr>
      <w:hyperlink w:anchor="_Toc1401" w:history="1">
        <w:r>
          <w:rPr>
            <w:rFonts w:ascii="仿宋" w:eastAsia="仿宋" w:hAnsi="仿宋" w:cs="仿宋" w:hint="eastAsia"/>
            <w:lang w:eastAsia="zh-CN"/>
          </w:rPr>
          <w:t>(一)、资金需求大</w:t>
        </w:r>
        <w:r>
          <w:tab/>
        </w:r>
        <w:r>
          <w:fldChar w:fldCharType="begin"/>
        </w:r>
        <w:r>
          <w:instrText xml:space="preserve"> PAGEREF _Toc1401 \h </w:instrText>
        </w:r>
        <w:r>
          <w:fldChar w:fldCharType="separate"/>
        </w:r>
        <w:r>
          <w:t>38</w:t>
        </w:r>
        <w:r>
          <w:fldChar w:fldCharType="end"/>
        </w:r>
      </w:hyperlink>
    </w:p>
    <w:p>
      <w:pPr>
        <w:pStyle w:val="TOC2"/>
        <w:tabs>
          <w:tab w:val="right" w:leader="dot" w:pos="8306"/>
        </w:tabs>
      </w:pPr>
      <w:hyperlink w:anchor="_Toc15114" w:history="1">
        <w:r>
          <w:rPr>
            <w:rFonts w:ascii="仿宋" w:eastAsia="仿宋" w:hAnsi="仿宋" w:cs="仿宋" w:hint="eastAsia"/>
            <w:lang w:eastAsia="zh-CN"/>
          </w:rPr>
          <w:t>(二)、研发周期长</w:t>
        </w:r>
        <w:r>
          <w:tab/>
        </w:r>
        <w:r>
          <w:fldChar w:fldCharType="begin"/>
        </w:r>
        <w:r>
          <w:instrText xml:space="preserve"> PAGEREF _Toc15114 \h </w:instrText>
        </w:r>
        <w:r>
          <w:fldChar w:fldCharType="separate"/>
        </w:r>
        <w:r>
          <w:t>39</w:t>
        </w:r>
        <w:r>
          <w:fldChar w:fldCharType="end"/>
        </w:r>
      </w:hyperlink>
    </w:p>
    <w:p>
      <w:pPr>
        <w:pStyle w:val="TOC2"/>
        <w:tabs>
          <w:tab w:val="right" w:leader="dot" w:pos="8306"/>
        </w:tabs>
      </w:pPr>
      <w:hyperlink w:anchor="_Toc5962" w:history="1">
        <w:r>
          <w:rPr>
            <w:rFonts w:ascii="仿宋" w:eastAsia="仿宋" w:hAnsi="仿宋" w:cs="仿宋" w:hint="eastAsia"/>
            <w:lang w:eastAsia="zh-CN"/>
          </w:rPr>
          <w:t>(三)、市场风险大</w:t>
        </w:r>
        <w:r>
          <w:tab/>
        </w:r>
        <w:r>
          <w:fldChar w:fldCharType="begin"/>
        </w:r>
        <w:r>
          <w:instrText xml:space="preserve"> PAGEREF _Toc5962 \h </w:instrText>
        </w:r>
        <w:r>
          <w:fldChar w:fldCharType="separate"/>
        </w:r>
        <w:r>
          <w:t>40</w:t>
        </w:r>
        <w:r>
          <w:fldChar w:fldCharType="end"/>
        </w:r>
      </w:hyperlink>
    </w:p>
    <w:p>
      <w:pPr>
        <w:pStyle w:val="TOC2"/>
        <w:tabs>
          <w:tab w:val="right" w:leader="dot" w:pos="8306"/>
        </w:tabs>
      </w:pPr>
      <w:hyperlink w:anchor="_Toc18140" w:history="1">
        <w:r>
          <w:rPr>
            <w:rFonts w:ascii="仿宋" w:eastAsia="仿宋" w:hAnsi="仿宋" w:cs="仿宋" w:hint="eastAsia"/>
            <w:lang w:eastAsia="zh-CN"/>
          </w:rPr>
          <w:t>(四)、利润率高</w:t>
        </w:r>
        <w:r>
          <w:tab/>
        </w:r>
        <w:r>
          <w:fldChar w:fldCharType="begin"/>
        </w:r>
        <w:r>
          <w:instrText xml:space="preserve"> PAGEREF _Toc18140 \h </w:instrText>
        </w:r>
        <w:r>
          <w:fldChar w:fldCharType="separate"/>
        </w:r>
        <w:r>
          <w:t>43</w:t>
        </w:r>
        <w:r>
          <w:fldChar w:fldCharType="end"/>
        </w:r>
      </w:hyperlink>
    </w:p>
    <w:p>
      <w:pPr>
        <w:pStyle w:val="TOC1"/>
        <w:tabs>
          <w:tab w:val="right" w:leader="dot" w:pos="8306"/>
        </w:tabs>
      </w:pPr>
      <w:hyperlink w:anchor="_Toc31141" w:history="1">
        <w:r>
          <w:rPr>
            <w:rFonts w:ascii="仿宋" w:eastAsia="仿宋" w:hAnsi="仿宋" w:cs="仿宋" w:hint="eastAsia"/>
            <w:lang w:eastAsia="zh-CN"/>
          </w:rPr>
          <w:t>十二、角质溶解药项目经营效益</w:t>
        </w:r>
        <w:r>
          <w:tab/>
        </w:r>
        <w:r>
          <w:fldChar w:fldCharType="begin"/>
        </w:r>
        <w:r>
          <w:instrText xml:space="preserve"> PAGEREF _Toc31141 \h </w:instrText>
        </w:r>
        <w:r>
          <w:fldChar w:fldCharType="separate"/>
        </w:r>
        <w:r>
          <w:t>45</w:t>
        </w:r>
        <w:r>
          <w:fldChar w:fldCharType="end"/>
        </w:r>
      </w:hyperlink>
    </w:p>
    <w:p>
      <w:pPr>
        <w:pStyle w:val="TOC2"/>
        <w:tabs>
          <w:tab w:val="right" w:leader="dot" w:pos="8306"/>
        </w:tabs>
      </w:pPr>
      <w:hyperlink w:anchor="_Toc12674" w:history="1">
        <w:r>
          <w:rPr>
            <w:rFonts w:ascii="仿宋" w:eastAsia="仿宋" w:hAnsi="仿宋" w:cs="仿宋" w:hint="eastAsia"/>
            <w:lang w:eastAsia="zh-CN"/>
          </w:rPr>
          <w:t>(一)、经济评价财务测算</w:t>
        </w:r>
        <w:r>
          <w:tab/>
        </w:r>
        <w:r>
          <w:fldChar w:fldCharType="begin"/>
        </w:r>
        <w:r>
          <w:instrText xml:space="preserve"> PAGEREF _Toc12674 \h </w:instrText>
        </w:r>
        <w:r>
          <w:fldChar w:fldCharType="separate"/>
        </w:r>
        <w:r>
          <w:t>45</w:t>
        </w:r>
        <w:r>
          <w:fldChar w:fldCharType="end"/>
        </w:r>
      </w:hyperlink>
    </w:p>
    <w:p>
      <w:pPr>
        <w:pStyle w:val="TOC2"/>
        <w:tabs>
          <w:tab w:val="right" w:leader="dot" w:pos="8306"/>
        </w:tabs>
      </w:pPr>
      <w:hyperlink w:anchor="_Toc6963" w:history="1">
        <w:r>
          <w:rPr>
            <w:rFonts w:ascii="仿宋" w:eastAsia="仿宋" w:hAnsi="仿宋" w:cs="仿宋" w:hint="eastAsia"/>
            <w:lang w:eastAsia="zh-CN"/>
          </w:rPr>
          <w:t>(二)、角质溶解药项目盈利能力分析</w:t>
        </w:r>
        <w:r>
          <w:tab/>
        </w:r>
        <w:r>
          <w:fldChar w:fldCharType="begin"/>
        </w:r>
        <w:r>
          <w:instrText xml:space="preserve"> PAGEREF _Toc6963 \h </w:instrText>
        </w:r>
        <w:r>
          <w:fldChar w:fldCharType="separate"/>
        </w:r>
        <w:r>
          <w:t>46</w:t>
        </w:r>
        <w:r>
          <w:fldChar w:fldCharType="end"/>
        </w:r>
      </w:hyperlink>
    </w:p>
    <w:p>
      <w:pPr>
        <w:pStyle w:val="TOC1"/>
        <w:tabs>
          <w:tab w:val="right" w:leader="dot" w:pos="8306"/>
        </w:tabs>
      </w:pPr>
      <w:hyperlink w:anchor="_Toc25717" w:history="1">
        <w:r>
          <w:rPr>
            <w:rFonts w:ascii="仿宋" w:eastAsia="仿宋" w:hAnsi="仿宋" w:cs="仿宋" w:hint="eastAsia"/>
            <w:lang w:eastAsia="zh-CN"/>
          </w:rPr>
          <w:t>十三、风险识别与分类</w:t>
        </w:r>
        <w:r>
          <w:tab/>
        </w:r>
        <w:r>
          <w:fldChar w:fldCharType="begin"/>
        </w:r>
        <w:r>
          <w:instrText xml:space="preserve"> PAGEREF _Toc25717 \h </w:instrText>
        </w:r>
        <w:r>
          <w:fldChar w:fldCharType="separate"/>
        </w:r>
        <w:r>
          <w:t>47</w:t>
        </w:r>
        <w:r>
          <w:fldChar w:fldCharType="end"/>
        </w:r>
      </w:hyperlink>
    </w:p>
    <w:p>
      <w:pPr>
        <w:pStyle w:val="TOC2"/>
        <w:tabs>
          <w:tab w:val="right" w:leader="dot" w:pos="8306"/>
        </w:tabs>
      </w:pPr>
      <w:hyperlink w:anchor="_Toc1821" w:history="1">
        <w:r>
          <w:rPr>
            <w:rFonts w:ascii="仿宋" w:eastAsia="仿宋" w:hAnsi="仿宋" w:cs="仿宋" w:hint="eastAsia"/>
            <w:lang w:eastAsia="zh-CN"/>
          </w:rPr>
          <w:t>(一)、风险识别</w:t>
        </w:r>
        <w:r>
          <w:tab/>
        </w:r>
        <w:r>
          <w:fldChar w:fldCharType="begin"/>
        </w:r>
        <w:r>
          <w:instrText xml:space="preserve"> PAGEREF _Toc1821 \h </w:instrText>
        </w:r>
        <w:r>
          <w:fldChar w:fldCharType="separate"/>
        </w:r>
        <w:r>
          <w:t>47</w:t>
        </w:r>
        <w:r>
          <w:fldChar w:fldCharType="end"/>
        </w:r>
      </w:hyperlink>
    </w:p>
    <w:p>
      <w:pPr>
        <w:pStyle w:val="TOC2"/>
        <w:tabs>
          <w:tab w:val="right" w:leader="dot" w:pos="8306"/>
        </w:tabs>
      </w:pPr>
      <w:hyperlink w:anchor="_Toc12169" w:history="1">
        <w:r>
          <w:rPr>
            <w:rFonts w:ascii="仿宋" w:eastAsia="仿宋" w:hAnsi="仿宋" w:cs="仿宋" w:hint="eastAsia"/>
            <w:lang w:eastAsia="zh-CN"/>
          </w:rPr>
          <w:t>(二)、风险分类</w:t>
        </w:r>
        <w:r>
          <w:tab/>
        </w:r>
        <w:r>
          <w:fldChar w:fldCharType="begin"/>
        </w:r>
        <w:r>
          <w:instrText xml:space="preserve"> PAGEREF _Toc12169 \h </w:instrText>
        </w:r>
        <w:r>
          <w:fldChar w:fldCharType="separate"/>
        </w:r>
        <w:r>
          <w:t>48</w:t>
        </w:r>
        <w:r>
          <w:fldChar w:fldCharType="end"/>
        </w:r>
      </w:hyperlink>
    </w:p>
    <w:p>
      <w:pPr>
        <w:pStyle w:val="TOC1"/>
        <w:tabs>
          <w:tab w:val="right" w:leader="dot" w:pos="8306"/>
        </w:tabs>
      </w:pPr>
      <w:hyperlink w:anchor="_Toc8717" w:history="1">
        <w:r>
          <w:rPr>
            <w:rFonts w:ascii="仿宋" w:eastAsia="仿宋" w:hAnsi="仿宋" w:cs="仿宋" w:hint="eastAsia"/>
            <w:lang w:eastAsia="zh-CN"/>
          </w:rPr>
          <w:t>十四、营销与推广策略</w:t>
        </w:r>
        <w:r>
          <w:tab/>
        </w:r>
        <w:r>
          <w:fldChar w:fldCharType="begin"/>
        </w:r>
        <w:r>
          <w:instrText xml:space="preserve"> PAGEREF _Toc8717 \h </w:instrText>
        </w:r>
        <w:r>
          <w:fldChar w:fldCharType="separate"/>
        </w:r>
        <w:r>
          <w:t>50</w:t>
        </w:r>
        <w:r>
          <w:fldChar w:fldCharType="end"/>
        </w:r>
      </w:hyperlink>
    </w:p>
    <w:p>
      <w:pPr>
        <w:pStyle w:val="TOC2"/>
        <w:tabs>
          <w:tab w:val="right" w:leader="dot" w:pos="8306"/>
        </w:tabs>
      </w:pPr>
      <w:hyperlink w:anchor="_Toc28761" w:history="1">
        <w:r>
          <w:rPr>
            <w:rFonts w:ascii="仿宋" w:eastAsia="仿宋" w:hAnsi="仿宋" w:cs="仿宋" w:hint="eastAsia"/>
            <w:lang w:eastAsia="zh-CN"/>
          </w:rPr>
          <w:t>(一)、产品/服务定位与特点</w:t>
        </w:r>
        <w:r>
          <w:tab/>
        </w:r>
        <w:r>
          <w:fldChar w:fldCharType="begin"/>
        </w:r>
        <w:r>
          <w:instrText xml:space="preserve"> PAGEREF _Toc28761 \h </w:instrText>
        </w:r>
        <w:r>
          <w:fldChar w:fldCharType="separate"/>
        </w:r>
        <w:r>
          <w:t>50</w:t>
        </w:r>
        <w:r>
          <w:fldChar w:fldCharType="end"/>
        </w:r>
      </w:hyperlink>
    </w:p>
    <w:p>
      <w:pPr>
        <w:pStyle w:val="TOC2"/>
        <w:tabs>
          <w:tab w:val="right" w:leader="dot" w:pos="8306"/>
        </w:tabs>
      </w:pPr>
      <w:hyperlink w:anchor="_Toc6241" w:history="1">
        <w:r>
          <w:rPr>
            <w:rFonts w:ascii="仿宋" w:eastAsia="仿宋" w:hAnsi="仿宋" w:cs="仿宋" w:hint="eastAsia"/>
            <w:lang w:eastAsia="zh-CN"/>
          </w:rPr>
          <w:t>(二)、市场定位与竞争分析</w:t>
        </w:r>
        <w:r>
          <w:tab/>
        </w:r>
        <w:r>
          <w:fldChar w:fldCharType="begin"/>
        </w:r>
        <w:r>
          <w:instrText xml:space="preserve"> PAGEREF _Toc6241 \h </w:instrText>
        </w:r>
        <w:r>
          <w:fldChar w:fldCharType="separate"/>
        </w:r>
        <w:r>
          <w:t>51</w:t>
        </w:r>
        <w:r>
          <w:fldChar w:fldCharType="end"/>
        </w:r>
      </w:hyperlink>
    </w:p>
    <w:p>
      <w:pPr>
        <w:pStyle w:val="TOC2"/>
        <w:tabs>
          <w:tab w:val="right" w:leader="dot" w:pos="8306"/>
        </w:tabs>
      </w:pPr>
      <w:hyperlink w:anchor="_Toc6705" w:history="1">
        <w:r>
          <w:rPr>
            <w:rFonts w:ascii="仿宋" w:eastAsia="仿宋" w:hAnsi="仿宋" w:cs="仿宋" w:hint="eastAsia"/>
            <w:lang w:eastAsia="zh-CN"/>
          </w:rPr>
          <w:t>(三)、营销渠道与策略</w:t>
        </w:r>
        <w:r>
          <w:tab/>
        </w:r>
        <w:r>
          <w:fldChar w:fldCharType="begin"/>
        </w:r>
        <w:r>
          <w:instrText xml:space="preserve"> PAGEREF _Toc6705 \h </w:instrText>
        </w:r>
        <w:r>
          <w:fldChar w:fldCharType="separate"/>
        </w:r>
        <w:r>
          <w:t>53</w:t>
        </w:r>
        <w:r>
          <w:fldChar w:fldCharType="end"/>
        </w:r>
      </w:hyperlink>
    </w:p>
    <w:p>
      <w:pPr>
        <w:pStyle w:val="TOC2"/>
        <w:tabs>
          <w:tab w:val="right" w:leader="dot" w:pos="8306"/>
        </w:tabs>
      </w:pPr>
      <w:hyperlink w:anchor="_Toc20215" w:history="1">
        <w:r>
          <w:rPr>
            <w:rFonts w:ascii="仿宋" w:eastAsia="仿宋" w:hAnsi="仿宋" w:cs="仿宋" w:hint="eastAsia"/>
            <w:lang w:eastAsia="zh-CN"/>
          </w:rPr>
          <w:t>(四)、推广与宣传活动</w:t>
        </w:r>
        <w:r>
          <w:tab/>
        </w:r>
        <w:r>
          <w:fldChar w:fldCharType="begin"/>
        </w:r>
        <w:r>
          <w:instrText xml:space="preserve"> PAGEREF _Toc20215 \h </w:instrText>
        </w:r>
        <w:r>
          <w:fldChar w:fldCharType="separate"/>
        </w:r>
        <w:r>
          <w:t>54</w:t>
        </w:r>
        <w:r>
          <w:fldChar w:fldCharType="end"/>
        </w:r>
      </w:hyperlink>
    </w:p>
    <w:p>
      <w:pPr>
        <w:pStyle w:val="TOC1"/>
        <w:tabs>
          <w:tab w:val="right" w:leader="dot" w:pos="8306"/>
        </w:tabs>
      </w:pPr>
      <w:hyperlink w:anchor="_Toc19001" w:history="1">
        <w:r>
          <w:rPr>
            <w:rFonts w:ascii="仿宋" w:eastAsia="仿宋" w:hAnsi="仿宋" w:cs="仿宋" w:hint="eastAsia"/>
            <w:lang w:eastAsia="zh-CN"/>
          </w:rPr>
          <w:t>十五、角质溶解药项目实施保障措施</w:t>
        </w:r>
        <w:r>
          <w:tab/>
        </w:r>
        <w:r>
          <w:fldChar w:fldCharType="begin"/>
        </w:r>
        <w:r>
          <w:instrText xml:space="preserve"> PAGEREF _Toc19001 \h </w:instrText>
        </w:r>
        <w:r>
          <w:fldChar w:fldCharType="separate"/>
        </w:r>
        <w:r>
          <w:t>59</w:t>
        </w:r>
        <w:r>
          <w:fldChar w:fldCharType="end"/>
        </w:r>
      </w:hyperlink>
    </w:p>
    <w:p>
      <w:pPr>
        <w:pStyle w:val="TOC2"/>
        <w:tabs>
          <w:tab w:val="right" w:leader="dot" w:pos="8306"/>
        </w:tabs>
      </w:pPr>
      <w:hyperlink w:anchor="_Toc29481" w:history="1">
        <w:r>
          <w:rPr>
            <w:rFonts w:ascii="仿宋" w:eastAsia="仿宋" w:hAnsi="仿宋" w:cs="仿宋" w:hint="eastAsia"/>
            <w:lang w:eastAsia="zh-CN"/>
          </w:rPr>
          <w:t>(一)、角质溶解药项目实施保障机制</w:t>
        </w:r>
        <w:r>
          <w:tab/>
        </w:r>
        <w:r>
          <w:fldChar w:fldCharType="begin"/>
        </w:r>
        <w:r>
          <w:instrText xml:space="preserve"> PAGEREF _Toc29481 \h </w:instrText>
        </w:r>
        <w:r>
          <w:fldChar w:fldCharType="separate"/>
        </w:r>
        <w:r>
          <w:t>59</w:t>
        </w:r>
        <w:r>
          <w:fldChar w:fldCharType="end"/>
        </w:r>
      </w:hyperlink>
    </w:p>
    <w:p>
      <w:pPr>
        <w:pStyle w:val="TOC2"/>
        <w:tabs>
          <w:tab w:val="right" w:leader="dot" w:pos="8306"/>
        </w:tabs>
      </w:pPr>
      <w:hyperlink w:anchor="_Toc12771" w:history="1">
        <w:r>
          <w:rPr>
            <w:rFonts w:ascii="仿宋" w:eastAsia="仿宋" w:hAnsi="仿宋" w:cs="仿宋" w:hint="eastAsia"/>
            <w:lang w:eastAsia="zh-CN"/>
          </w:rPr>
          <w:t>(二)、角质溶解药项目法律合规要求</w:t>
        </w:r>
        <w:r>
          <w:tab/>
        </w:r>
        <w:r>
          <w:fldChar w:fldCharType="begin"/>
        </w:r>
        <w:r>
          <w:instrText xml:space="preserve"> PAGEREF _Toc12771 \h </w:instrText>
        </w:r>
        <w:r>
          <w:fldChar w:fldCharType="separate"/>
        </w:r>
        <w:r>
          <w:t>63</w:t>
        </w:r>
        <w:r>
          <w:fldChar w:fldCharType="end"/>
        </w:r>
      </w:hyperlink>
    </w:p>
    <w:p>
      <w:pPr>
        <w:pStyle w:val="TOC2"/>
        <w:tabs>
          <w:tab w:val="right" w:leader="dot" w:pos="8306"/>
        </w:tabs>
      </w:pPr>
      <w:hyperlink w:anchor="_Toc27649" w:history="1">
        <w:r>
          <w:rPr>
            <w:rFonts w:ascii="仿宋" w:eastAsia="仿宋" w:hAnsi="仿宋" w:cs="仿宋" w:hint="eastAsia"/>
            <w:lang w:eastAsia="zh-CN"/>
          </w:rPr>
          <w:t>(三)、角质溶解药项目合同管理与法律事务</w:t>
        </w:r>
        <w:r>
          <w:tab/>
        </w:r>
        <w:r>
          <w:fldChar w:fldCharType="begin"/>
        </w:r>
        <w:r>
          <w:instrText xml:space="preserve"> PAGEREF _Toc27649 \h </w:instrText>
        </w:r>
        <w:r>
          <w:fldChar w:fldCharType="separate"/>
        </w:r>
        <w:r>
          <w:t>67</w:t>
        </w:r>
        <w:r>
          <w:fldChar w:fldCharType="end"/>
        </w:r>
      </w:hyperlink>
    </w:p>
    <w:p>
      <w:pPr>
        <w:pStyle w:val="TOC2"/>
        <w:tabs>
          <w:tab w:val="right" w:leader="dot" w:pos="8306"/>
        </w:tabs>
      </w:pPr>
      <w:hyperlink w:anchor="_Toc12788" w:history="1">
        <w:r>
          <w:rPr>
            <w:rFonts w:ascii="仿宋" w:eastAsia="仿宋" w:hAnsi="仿宋" w:cs="仿宋" w:hint="eastAsia"/>
            <w:lang w:eastAsia="zh-CN"/>
          </w:rPr>
          <w:t>(四)、角质溶解药项目知识产权保护策略</w:t>
        </w:r>
        <w:r>
          <w:tab/>
        </w:r>
        <w:r>
          <w:fldChar w:fldCharType="begin"/>
        </w:r>
        <w:r>
          <w:instrText xml:space="preserve"> PAGEREF _Toc12788 \h </w:instrText>
        </w:r>
        <w:r>
          <w:fldChar w:fldCharType="separate"/>
        </w:r>
        <w:r>
          <w:t>73</w:t>
        </w:r>
        <w:r>
          <w:fldChar w:fldCharType="end"/>
        </w:r>
      </w:hyperlink>
    </w:p>
    <w:p>
      <w:pPr>
        <w:pStyle w:val="TOC1"/>
        <w:tabs>
          <w:tab w:val="right" w:leader="dot" w:pos="8306"/>
        </w:tabs>
      </w:pPr>
      <w:hyperlink w:anchor="_Toc15783" w:history="1">
        <w:r>
          <w:rPr>
            <w:rFonts w:ascii="仿宋" w:eastAsia="仿宋" w:hAnsi="仿宋" w:cs="仿宋" w:hint="eastAsia"/>
            <w:lang w:eastAsia="zh-CN"/>
          </w:rPr>
          <w:t>十六、角质溶解药项目实施时间节点</w:t>
        </w:r>
        <w:r>
          <w:tab/>
        </w:r>
        <w:r>
          <w:fldChar w:fldCharType="begin"/>
        </w:r>
        <w:r>
          <w:instrText xml:space="preserve"> PAGEREF _Toc15783 \h </w:instrText>
        </w:r>
        <w:r>
          <w:fldChar w:fldCharType="separate"/>
        </w:r>
        <w:r>
          <w:t>76</w:t>
        </w:r>
        <w:r>
          <w:fldChar w:fldCharType="end"/>
        </w:r>
      </w:hyperlink>
    </w:p>
    <w:p>
      <w:pPr>
        <w:pStyle w:val="TOC2"/>
        <w:tabs>
          <w:tab w:val="right" w:leader="dot" w:pos="8306"/>
        </w:tabs>
      </w:pPr>
      <w:hyperlink w:anchor="_Toc4762" w:history="1">
        <w:r>
          <w:rPr>
            <w:rFonts w:ascii="仿宋" w:eastAsia="仿宋" w:hAnsi="仿宋" w:cs="仿宋" w:hint="eastAsia"/>
            <w:lang w:eastAsia="zh-CN"/>
          </w:rPr>
          <w:t>(一)、角质溶解药项目启动阶段时间节点</w:t>
        </w:r>
        <w:r>
          <w:tab/>
        </w:r>
        <w:r>
          <w:fldChar w:fldCharType="begin"/>
        </w:r>
        <w:r>
          <w:instrText xml:space="preserve"> PAGEREF _Toc4762 \h </w:instrText>
        </w:r>
        <w:r>
          <w:fldChar w:fldCharType="separate"/>
        </w:r>
        <w:r>
          <w:t>76</w:t>
        </w:r>
        <w:r>
          <w:fldChar w:fldCharType="end"/>
        </w:r>
      </w:hyperlink>
    </w:p>
    <w:p>
      <w:pPr>
        <w:pStyle w:val="TOC2"/>
        <w:tabs>
          <w:tab w:val="right" w:leader="dot" w:pos="8306"/>
        </w:tabs>
      </w:pPr>
      <w:hyperlink w:anchor="_Toc14737" w:history="1">
        <w:r>
          <w:rPr>
            <w:rFonts w:ascii="仿宋" w:eastAsia="仿宋" w:hAnsi="仿宋" w:cs="仿宋" w:hint="eastAsia"/>
            <w:lang w:eastAsia="zh-CN"/>
          </w:rPr>
          <w:t>(二)、角质溶解药项目执行阶段时间节点</w:t>
        </w:r>
        <w:r>
          <w:tab/>
        </w:r>
        <w:r>
          <w:fldChar w:fldCharType="begin"/>
        </w:r>
        <w:r>
          <w:instrText xml:space="preserve"> PAGEREF _Toc14737 \h </w:instrText>
        </w:r>
        <w:r>
          <w:fldChar w:fldCharType="separate"/>
        </w:r>
        <w:r>
          <w:t>77</w:t>
        </w:r>
        <w:r>
          <w:fldChar w:fldCharType="end"/>
        </w:r>
      </w:hyperlink>
    </w:p>
    <w:p>
      <w:pPr>
        <w:pStyle w:val="TOC2"/>
        <w:tabs>
          <w:tab w:val="right" w:leader="dot" w:pos="8306"/>
        </w:tabs>
      </w:pPr>
      <w:hyperlink w:anchor="_Toc26987" w:history="1">
        <w:r>
          <w:rPr>
            <w:rFonts w:ascii="仿宋" w:eastAsia="仿宋" w:hAnsi="仿宋" w:cs="仿宋" w:hint="eastAsia"/>
            <w:lang w:eastAsia="zh-CN"/>
          </w:rPr>
          <w:t>(三)、角质溶解药项目完成阶段时间节点</w:t>
        </w:r>
        <w:r>
          <w:tab/>
        </w:r>
        <w:r>
          <w:fldChar w:fldCharType="begin"/>
        </w:r>
        <w:r>
          <w:instrText xml:space="preserve"> PAGEREF _Toc26987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18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9360"/>
      <w:r>
        <w:rPr>
          <w:rFonts w:ascii="仿宋" w:eastAsia="仿宋" w:hAnsi="仿宋" w:cs="仿宋" w:hint="eastAsia"/>
          <w:lang w:eastAsia="zh-CN"/>
        </w:rPr>
        <w:t>(一)、角质溶解药行业分析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角质溶解药行业一直以来都是市场的关注焦点。行业内的发展趋势、竞争态势以及潜在机会都对角质溶解药项目的推进产生深远的影响。通过深入研究行业的整体概貌，我们将更好地理解行业的核心特征，为角质溶解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角质溶解药行业，技术一直是推动创新和发展的关键因素。我们将对当前技术趋势进行详尽分析，包括但不限于人工智能、大数据应用、先进制造技术等。这有助于角质溶解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角质溶解药项目成功的基础。我们将对主要竞争对手进行深入研究，包括其市场份额、产品特点、市场定位等。通过全面了解竞争对手的优势和劣势，角质溶解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5911"/>
      <w:r>
        <w:rPr>
          <w:rFonts w:ascii="仿宋" w:eastAsia="仿宋" w:hAnsi="仿宋" w:cs="仿宋" w:hint="eastAsia"/>
          <w:sz w:val="28"/>
          <w:lang w:eastAsia="zh-CN"/>
        </w:rPr>
        <w:t>(二)、角质溶解药市场分析预测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角质溶解药市场未来的增长趋势。这包括市场的整体规模、各细分领域的发展趋势等。角质溶解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角质溶解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角质溶解药项目实施过程中需要充分考虑的因素。我们将对市场风险进行全面评估，包括但不限于政策法规风险、市场竞争风险、技术变革风险等。通过对潜在风险的深入分析，角质溶解药项目可以制定相应的风险缓解策略，降低不确定性对角质溶解药项目的影响。</w:t>
      </w:r>
    </w:p>
    <w:p>
      <w:pPr>
        <w:pStyle w:val="Heading1"/>
        <w:ind w:firstLine="560" w:firstLineChars="200"/>
        <w:rPr>
          <w:rFonts w:ascii="仿宋" w:eastAsia="仿宋" w:hAnsi="仿宋" w:cs="仿宋" w:hint="eastAsia"/>
          <w:sz w:val="28"/>
          <w:lang w:eastAsia="zh-CN"/>
        </w:rPr>
      </w:pPr>
      <w:bookmarkStart w:id="5" w:name="_Toc17272"/>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613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角质溶解药项目的技术管理特点体现在其创新导向。通过引入最先进的技术趋势和解决方案，角质溶解药项目致力于提升科技含量、提高质量和效率水平。这意味着我们将采用最新的工具和方法，确保角质溶解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角质溶解药项目技术管理的显著特征。通过整合不同领域的技术资源，我们实现了跨学科的协同工作。这有助于优化技术架构，提高整体效能。此外，整合性策略还促进了不同技术团队之间的紧密沟通和高效合作，确保角质溶解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角质溶解药项目所采用的技术。通过不断优化技术方案，角质溶解药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角质溶解药项目团队将在角质溶解药项目初期识别可能的技术风险，并采取相应的预防和应对措施。通过建立健全的风险评估机制，角质溶解药项目能够在实施过程中及时发现并解决潜在的技术问题，保障角质溶解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角质溶解药项目中，技术将成为角质溶解药项目成功的有力支持。这一深度剖析揭示了技术管理在角质溶解药项目实施中的关键作用，为角质溶解药项目的技术基础奠定了坚实的基础。</w:t>
      </w:r>
    </w:p>
    <w:p>
      <w:pPr>
        <w:pStyle w:val="Heading2"/>
        <w:ind w:firstLine="560" w:firstLineChars="200"/>
        <w:rPr>
          <w:rFonts w:ascii="仿宋" w:eastAsia="仿宋" w:hAnsi="仿宋" w:cs="仿宋" w:hint="eastAsia"/>
          <w:sz w:val="28"/>
          <w:lang w:eastAsia="zh-CN"/>
        </w:rPr>
      </w:pPr>
      <w:bookmarkStart w:id="7" w:name="_Toc8687"/>
      <w:r>
        <w:rPr>
          <w:rFonts w:ascii="仿宋" w:eastAsia="仿宋" w:hAnsi="仿宋" w:cs="仿宋" w:hint="eastAsia"/>
          <w:sz w:val="28"/>
          <w:lang w:eastAsia="zh-CN"/>
        </w:rPr>
        <w:t>(二)、角质溶解药项目工艺技术设计方案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角质溶解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角质溶解药项目将严格按照相关行业规范要求进行组织。通过有效控制产品质量，角质溶解药项目将致力于为顾客提供优质的角质溶解药项目产品和良好的服务。这体现了角质溶解药项目对于生产活动合规性和质量标准的高度重视，为角质溶解药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角质溶解药项目注重生态效益和清洁生产原则。角质溶解药项目建设将紧密结合地方特色经济发展，与社会经济发展规划和区域环境保护规划方案相协调一致。通过与当地区域自然生态系统的结合，角质溶解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角质溶解药项目产品具有多样化的客户需求和个性化的特点。因此，角质溶解药项目产品规格品种多样，且单批生产数量较小。为满足这一特点，角质溶解药项目承办单位将建设先进的柔性制造生产线。通过广泛应用柔性制造技术，角质溶解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角质溶解药项目采用的技术具有较高的技术含量和自动化水平，处于国内先进水平。这一技术选用不仅体现了对生产效率、质量和环境友好性的高标准要求，同时为角质溶解药项目的可持续发展奠定了坚实的基础。</w:t>
      </w:r>
    </w:p>
    <w:p>
      <w:pPr>
        <w:pStyle w:val="Heading2"/>
        <w:ind w:firstLine="560" w:firstLineChars="200"/>
        <w:rPr>
          <w:rFonts w:ascii="仿宋" w:eastAsia="仿宋" w:hAnsi="仿宋" w:cs="仿宋" w:hint="eastAsia"/>
          <w:sz w:val="28"/>
          <w:lang w:eastAsia="zh-CN"/>
        </w:rPr>
      </w:pPr>
      <w:bookmarkStart w:id="8" w:name="_Toc12641"/>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为确保角质溶解药项目的高效生产和技术实施，我们制定了一套精心设计的设备选型方案，以满足角质溶解药项目生产、质量和环保的要求。该方案的主要特点如下：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角质溶解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针对角质溶解药项目产品的多样性和小批量生产的特点，我们将建设柔性制造生产线。通过在设备选型中考虑柔性制造技术，可以灵活应对不同产品规格和生产需求，实现生产线的高度灵活性和适应性。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8623"/>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8324"/>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角质溶解药项目的主要产品是XXXX，预计年产值为XXX万元。这一产品在市场中占据着重要的地位，其广泛的应用范围使得该角质溶解药项目的市场前景非常广阔。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角质溶解药项目的xxx产品作为重要的原材料之一，将在多个领域发挥关键作用。其在建筑、交通、能源等方面的广泛应用将为整个产业链提供强大的支持，形成产业协同效应。角质溶解药项目的年产值XXX万XXX万XXX万万元不仅反映了其在市场上的巨大潜力，更预示着它对国民经济的积极贡献。这种关联度高、涉及面广的产业关系，使得该角质溶解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629"/>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角质溶解药项目总征地面积为XXXX平方米，相当于约XX.XX亩，其中净用地面积为XXXX平方米，红线范围内相当于约XX.XX亩。这一用地规模充分考虑了角质溶解药项目的建设需求，保障了角质溶解药项目在合适的空间内得以充分发展。角质溶解药项目规划的总建筑面积为XXXX平方米，其中主体工程建设占XXXX平方米，计容建筑面积达XXXX平方米。预计建筑工程的投资将达到XXXX万元，为角质溶解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角质溶解药项目计划购置的设备共计XXXX台（套），设备购置费用为XXXX万元。这一设备购置计划充分考虑到角质溶解药项目的生产需求和技术要求，确保了角质溶解药项目在生产运营中具备先进的技术装备和高效的生产能力。设备的合理配置将为角质溶解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角质溶解药项目计划总投资为XXXX万元，预计年实现营业收入为XXXX万元。这一产能规模的设定旨在确保角质溶解药项目能够在投资与回报之间取得平衡，实现长期可持续的发展。角质溶解药项目的总投资充分考虑到各个方面的需求，包括用地建设、设备购置等多个环节，以确保角质溶解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6657"/>
      <w:r>
        <w:rPr>
          <w:rFonts w:ascii="仿宋" w:eastAsia="仿宋" w:hAnsi="仿宋" w:cs="仿宋" w:hint="eastAsia"/>
          <w:sz w:val="28"/>
          <w:lang w:eastAsia="zh-CN"/>
        </w:rPr>
        <w:t>四、角质溶解药项目选址可行性分析</w:t>
      </w:r>
      <w:bookmarkEnd w:id="12"/>
    </w:p>
    <w:p>
      <w:pPr>
        <w:pStyle w:val="Heading2"/>
        <w:rPr>
          <w:rFonts w:ascii="仿宋" w:eastAsia="仿宋" w:hAnsi="仿宋" w:cs="仿宋" w:hint="eastAsia"/>
          <w:lang w:eastAsia="zh-CN"/>
        </w:rPr>
      </w:pPr>
      <w:bookmarkStart w:id="13" w:name="_Toc3728"/>
      <w:r>
        <w:rPr>
          <w:rFonts w:ascii="仿宋" w:eastAsia="仿宋" w:hAnsi="仿宋" w:cs="仿宋" w:hint="eastAsia"/>
          <w:lang w:eastAsia="zh-CN"/>
        </w:rPr>
        <w:t>(一)、角质溶解药项目选址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该角质溶解药项目选址位于XX省XX市XX区XXX街道</w:t>
      </w:r>
    </w:p>
    <w:p>
      <w:pPr>
        <w:pStyle w:val="Heading2"/>
        <w:ind w:firstLine="560" w:firstLineChars="200"/>
        <w:rPr>
          <w:rFonts w:ascii="仿宋" w:eastAsia="仿宋" w:hAnsi="仿宋" w:cs="仿宋" w:hint="eastAsia"/>
          <w:sz w:val="28"/>
          <w:lang w:eastAsia="zh-CN"/>
        </w:rPr>
      </w:pPr>
      <w:bookmarkStart w:id="14" w:name="_Toc8892"/>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角质溶解药项目的征地面积将根据角质溶解药项目的实际规模和需求进行精确规划。具体面积XXX平方米，旨在确保角质溶解药项目不仅能够满足当前的发展需求，还能够预留空间以适应未来的扩展。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净用地面积是在征地面积基础上去除不可利用面积后的实际可开发用地。具体面积XXX平方米，考虑到环保、交通、安全等多方面因素，以确保角质溶解药项目在整体利用效率上达到最优。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角质溶解药项目计划建设的建筑总规模具体面积XXX平方米。这一规模的确定综合考虑了角质溶解药项目的性质、规模，以及城市规划的相关要求，确保建筑布局与周边环境协调一致。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绿地率是角质溶解药项目用地中被规划为绿地的比例。具体面积XXX平方米，旨在通过合理规划绿地，改善角质溶解药项目周边环境，提升居民生活质量，并符合城市整体绿化规划。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容积率是用地上可以建设的建筑总体积与用地面积之比。具体面积XXX，通过合理的容积率规划，确保角质溶解药项目建筑规模与周边环境和谐共生。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角质溶解药项目选址与当地城市规划相一致，具体面积XXX平方米。通过与城市规划部门深入沟通，确保角质溶解药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产业政策符合性： 充分了解并确保角质溶解药项目选址符合当地产业政策，具体面积XXX平方米。这包括角质溶解药项目对当地经济的促进作用，以及对相关产业的带动效应，确保角质溶解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用地总体要求必须符合环保和可持续发展的原则，具体面积XXX平方米。通过采用绿色建筑设计、节能减排等措施，确保角质溶解药项目在建设和运营过程中对环境的影响最小化，达到可持续发展的要求。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确保角质溶解药项目选址具备必要的公共设施配套，具体面积XXX平方米。这包括交通便利性、教育、医疗等基础设施，以提高居民生活品质，使得角质溶解药项目选址更具吸引力。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考虑用地总体要求对当地社会稳定性的影响，具体面积XXX平方米。通过深入了解当地社区反馈，确保角质溶解药项目的选址和建设过程对当地社会和谐稳定产生积极作用。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角质溶解药项目选址不仅符合法规和规划，还在实际操作中具有可行性。这一全面规划将为角质溶解药项目的成功实施提供坚实的基础，确保角质溶解药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6205"/>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角质溶解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角质溶解药项目的设备规划和空间设计中，我们将采取灵活设备布局的措施。设备布局将根据实际需求进行灵活设计，避免不必要的浪费。通过合理规划设备摆放位置，我们将提高设备的利用率，减少设备间距，以确保角质溶解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角质溶解药项目内部引入共享设施的概念，例如共享会议室、办公区等。通过这种方式，我们可以减少对资源的重复建设，提高资源共享效率，从而减小角质溶解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3041"/>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角质溶解药项目的总图布置中，我们将不同功能区域进行明确的规划，以最大程度满足角质溶解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8095"/>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角质溶解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角质溶解药项目对环境的影响是综合评价的重要因素之一。我们将详细考虑选址周边的自然环境、生态保护区、水源地等情况，确保角质溶解药项目的建设和运营对环境影响最小化，并符合当地的环保法规标准。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对选址的评价还需充分考虑当地政府的产业政策和法规。我们将详细了解角质溶解药项目所在地的相关政策，确保角质溶解药项目的规划和运营与当地法规相符，降低不必要的法律风险。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考虑到社会稳定性对企业运营的重要性，我们将评估选址地区的社会安全情况、劳工关系、社区反馈等方面，以确保角质溶解药项目的建设和运营不会受到社会稳定性的负面影响。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最后，我们将综合考虑用地成本，包括土地购置费用、土地开发成本等。通过对用地成本的详细评估，我们能够做出更为精确的经济效益分析，为角质溶解药项目的投资决策提供有力支持。</w:t>
      </w:r>
    </w:p>
    <w:p>
      <w:pPr>
        <w:pStyle w:val="Heading1"/>
        <w:ind w:firstLine="560" w:firstLineChars="200"/>
        <w:rPr>
          <w:rFonts w:ascii="仿宋" w:eastAsia="仿宋" w:hAnsi="仿宋" w:cs="仿宋" w:hint="eastAsia"/>
          <w:sz w:val="28"/>
          <w:lang w:eastAsia="zh-CN"/>
        </w:rPr>
      </w:pPr>
      <w:bookmarkStart w:id="18" w:name="_Toc24643"/>
      <w:r>
        <w:rPr>
          <w:rFonts w:ascii="仿宋" w:eastAsia="仿宋" w:hAnsi="仿宋" w:cs="仿宋" w:hint="eastAsia"/>
          <w:sz w:val="28"/>
          <w:lang w:eastAsia="zh-CN"/>
        </w:rPr>
        <w:t>五、角质溶解药项目建设背景及必要性分析</w:t>
      </w:r>
      <w:bookmarkEnd w:id="18"/>
    </w:p>
    <w:p>
      <w:pPr>
        <w:pStyle w:val="Heading2"/>
        <w:rPr>
          <w:rFonts w:ascii="仿宋" w:eastAsia="仿宋" w:hAnsi="仿宋" w:cs="仿宋" w:hint="eastAsia"/>
          <w:lang w:eastAsia="zh-CN"/>
        </w:rPr>
      </w:pPr>
      <w:bookmarkStart w:id="19" w:name="_Toc4442"/>
      <w:r>
        <w:rPr>
          <w:rFonts w:ascii="仿宋" w:eastAsia="仿宋" w:hAnsi="仿宋" w:cs="仿宋" w:hint="eastAsia"/>
          <w:lang w:eastAsia="zh-CN"/>
        </w:rPr>
        <w:t>(一)、角质溶解药项目背景分析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角质溶解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角质溶解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角质溶解药项目在这个潮流中的定位。同时，我们将关注行业内涌现的新兴机遇，以便角质溶解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角质溶解药项目提供了强大的发展动力。我们将聚焦于行业内最新的技术发展趋势，包括但不限于人工智能、大数据分析、物联网等领域。通过深度的技术研究，我们将确保角质溶解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https://d.book118.com/197064131134006050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角质溶解药项目规划设计纲要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A3200D"/>
    <w:rsid w:val="20A320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706413113400605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2024-02-26T13:08:00Z</dcterms:created>
  <dcterms:modified xsi:type="dcterms:W3CDTF">2024-02-26T13:09:13Z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126878415F714D5196EEDE33806E65DD_11</vt:lpwstr>
  </property>
  <property fmtid="{D5CDD505-2E9C-101B-9397-08002B2CF9AE}" pid="3" name="KSOProductBuildVer">
    <vt:lpwstr>2052-12.1.0.16388</vt:lpwstr>
  </property>
</Properties>
</file>