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垃圾终端处理设备项目规划设计方案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630" w:history="1">
        <w:r>
          <w:rPr>
            <w:rFonts w:ascii="仿宋" w:eastAsia="仿宋" w:hAnsi="仿宋" w:cs="仿宋" w:hint="eastAsia"/>
            <w:lang w:eastAsia="zh-CN"/>
          </w:rPr>
          <w:t>概论</w:t>
        </w:r>
        <w:r>
          <w:tab/>
        </w:r>
        <w:r>
          <w:fldChar w:fldCharType="begin"/>
        </w:r>
        <w:r>
          <w:instrText xml:space="preserve"> PAGEREF _Toc27630 \h </w:instrText>
        </w:r>
        <w:r>
          <w:fldChar w:fldCharType="separate"/>
        </w:r>
        <w:r>
          <w:t>3</w:t>
        </w:r>
        <w:r>
          <w:fldChar w:fldCharType="end"/>
        </w:r>
      </w:hyperlink>
    </w:p>
    <w:p>
      <w:pPr>
        <w:pStyle w:val="TOC1"/>
        <w:tabs>
          <w:tab w:val="right" w:leader="dot" w:pos="8306"/>
        </w:tabs>
      </w:pPr>
      <w:hyperlink w:anchor="_Toc14227" w:history="1">
        <w:r>
          <w:rPr>
            <w:rFonts w:ascii="仿宋" w:eastAsia="仿宋" w:hAnsi="仿宋" w:cs="仿宋" w:hint="eastAsia"/>
            <w:lang w:eastAsia="zh-CN"/>
          </w:rPr>
          <w:t>一、垃圾终端处理设备项目危机管理</w:t>
        </w:r>
        <w:r>
          <w:tab/>
        </w:r>
        <w:r>
          <w:fldChar w:fldCharType="begin"/>
        </w:r>
        <w:r>
          <w:instrText xml:space="preserve"> PAGEREF _Toc14227 \h </w:instrText>
        </w:r>
        <w:r>
          <w:fldChar w:fldCharType="separate"/>
        </w:r>
        <w:r>
          <w:t>3</w:t>
        </w:r>
        <w:r>
          <w:fldChar w:fldCharType="end"/>
        </w:r>
      </w:hyperlink>
    </w:p>
    <w:p>
      <w:pPr>
        <w:pStyle w:val="TOC2"/>
        <w:tabs>
          <w:tab w:val="right" w:leader="dot" w:pos="8306"/>
        </w:tabs>
      </w:pPr>
      <w:hyperlink w:anchor="_Toc22852" w:history="1">
        <w:r>
          <w:rPr>
            <w:rFonts w:ascii="仿宋" w:eastAsia="仿宋" w:hAnsi="仿宋" w:cs="仿宋" w:hint="eastAsia"/>
            <w:lang w:eastAsia="zh-CN"/>
          </w:rPr>
          <w:t>(一)、危机预警与识别</w:t>
        </w:r>
        <w:r>
          <w:tab/>
        </w:r>
        <w:r>
          <w:fldChar w:fldCharType="begin"/>
        </w:r>
        <w:r>
          <w:instrText xml:space="preserve"> PAGEREF _Toc22852 \h </w:instrText>
        </w:r>
        <w:r>
          <w:fldChar w:fldCharType="separate"/>
        </w:r>
        <w:r>
          <w:t>3</w:t>
        </w:r>
        <w:r>
          <w:fldChar w:fldCharType="end"/>
        </w:r>
      </w:hyperlink>
    </w:p>
    <w:p>
      <w:pPr>
        <w:pStyle w:val="TOC2"/>
        <w:tabs>
          <w:tab w:val="right" w:leader="dot" w:pos="8306"/>
        </w:tabs>
      </w:pPr>
      <w:hyperlink w:anchor="_Toc17478" w:history="1">
        <w:r>
          <w:rPr>
            <w:rFonts w:ascii="仿宋" w:eastAsia="仿宋" w:hAnsi="仿宋" w:cs="仿宋" w:hint="eastAsia"/>
            <w:lang w:eastAsia="zh-CN"/>
          </w:rPr>
          <w:t>(二)、危机应对与恢复</w:t>
        </w:r>
        <w:r>
          <w:tab/>
        </w:r>
        <w:r>
          <w:fldChar w:fldCharType="begin"/>
        </w:r>
        <w:r>
          <w:instrText xml:space="preserve"> PAGEREF _Toc17478 \h </w:instrText>
        </w:r>
        <w:r>
          <w:fldChar w:fldCharType="separate"/>
        </w:r>
        <w:r>
          <w:t>4</w:t>
        </w:r>
        <w:r>
          <w:fldChar w:fldCharType="end"/>
        </w:r>
      </w:hyperlink>
    </w:p>
    <w:p>
      <w:pPr>
        <w:pStyle w:val="TOC1"/>
        <w:tabs>
          <w:tab w:val="right" w:leader="dot" w:pos="8306"/>
        </w:tabs>
      </w:pPr>
      <w:hyperlink w:anchor="_Toc14643" w:history="1">
        <w:r>
          <w:rPr>
            <w:rFonts w:ascii="仿宋" w:eastAsia="仿宋" w:hAnsi="仿宋" w:cs="仿宋" w:hint="eastAsia"/>
            <w:lang w:eastAsia="zh-CN"/>
          </w:rPr>
          <w:t>二、垃圾终端处理设备项目土建工程</w:t>
        </w:r>
        <w:r>
          <w:tab/>
        </w:r>
        <w:r>
          <w:fldChar w:fldCharType="begin"/>
        </w:r>
        <w:r>
          <w:instrText xml:space="preserve"> PAGEREF _Toc14643 \h </w:instrText>
        </w:r>
        <w:r>
          <w:fldChar w:fldCharType="separate"/>
        </w:r>
        <w:r>
          <w:t>6</w:t>
        </w:r>
        <w:r>
          <w:fldChar w:fldCharType="end"/>
        </w:r>
      </w:hyperlink>
    </w:p>
    <w:p>
      <w:pPr>
        <w:pStyle w:val="TOC2"/>
        <w:tabs>
          <w:tab w:val="right" w:leader="dot" w:pos="8306"/>
        </w:tabs>
      </w:pPr>
      <w:hyperlink w:anchor="_Toc1533" w:history="1">
        <w:r>
          <w:rPr>
            <w:rFonts w:ascii="仿宋" w:eastAsia="仿宋" w:hAnsi="仿宋" w:cs="仿宋" w:hint="eastAsia"/>
            <w:lang w:eastAsia="zh-CN"/>
          </w:rPr>
          <w:t>(一)、建筑工程设计原则</w:t>
        </w:r>
        <w:r>
          <w:tab/>
        </w:r>
        <w:r>
          <w:fldChar w:fldCharType="begin"/>
        </w:r>
        <w:r>
          <w:instrText xml:space="preserve"> PAGEREF _Toc1533 \h </w:instrText>
        </w:r>
        <w:r>
          <w:fldChar w:fldCharType="separate"/>
        </w:r>
        <w:r>
          <w:t>6</w:t>
        </w:r>
        <w:r>
          <w:fldChar w:fldCharType="end"/>
        </w:r>
      </w:hyperlink>
    </w:p>
    <w:p>
      <w:pPr>
        <w:pStyle w:val="TOC2"/>
        <w:tabs>
          <w:tab w:val="right" w:leader="dot" w:pos="8306"/>
        </w:tabs>
      </w:pPr>
      <w:hyperlink w:anchor="_Toc29850" w:history="1">
        <w:r>
          <w:rPr>
            <w:rFonts w:ascii="仿宋" w:eastAsia="仿宋" w:hAnsi="仿宋" w:cs="仿宋" w:hint="eastAsia"/>
            <w:lang w:eastAsia="zh-CN"/>
          </w:rPr>
          <w:t>(二)、土建工程设计年限及安全等级</w:t>
        </w:r>
        <w:r>
          <w:tab/>
        </w:r>
        <w:r>
          <w:fldChar w:fldCharType="begin"/>
        </w:r>
        <w:r>
          <w:instrText xml:space="preserve"> PAGEREF _Toc29850 \h </w:instrText>
        </w:r>
        <w:r>
          <w:fldChar w:fldCharType="separate"/>
        </w:r>
        <w:r>
          <w:t>7</w:t>
        </w:r>
        <w:r>
          <w:fldChar w:fldCharType="end"/>
        </w:r>
      </w:hyperlink>
    </w:p>
    <w:p>
      <w:pPr>
        <w:pStyle w:val="TOC2"/>
        <w:tabs>
          <w:tab w:val="right" w:leader="dot" w:pos="8306"/>
        </w:tabs>
      </w:pPr>
      <w:hyperlink w:anchor="_Toc25287" w:history="1">
        <w:r>
          <w:rPr>
            <w:rFonts w:ascii="仿宋" w:eastAsia="仿宋" w:hAnsi="仿宋" w:cs="仿宋" w:hint="eastAsia"/>
            <w:lang w:eastAsia="zh-CN"/>
          </w:rPr>
          <w:t>(三)、建筑工程设计总体要求</w:t>
        </w:r>
        <w:r>
          <w:tab/>
        </w:r>
        <w:r>
          <w:fldChar w:fldCharType="begin"/>
        </w:r>
        <w:r>
          <w:instrText xml:space="preserve"> PAGEREF _Toc25287 \h </w:instrText>
        </w:r>
        <w:r>
          <w:fldChar w:fldCharType="separate"/>
        </w:r>
        <w:r>
          <w:t>8</w:t>
        </w:r>
        <w:r>
          <w:fldChar w:fldCharType="end"/>
        </w:r>
      </w:hyperlink>
    </w:p>
    <w:p>
      <w:pPr>
        <w:pStyle w:val="TOC2"/>
        <w:tabs>
          <w:tab w:val="right" w:leader="dot" w:pos="8306"/>
        </w:tabs>
      </w:pPr>
      <w:hyperlink w:anchor="_Toc32612" w:history="1">
        <w:r>
          <w:rPr>
            <w:rFonts w:ascii="仿宋" w:eastAsia="仿宋" w:hAnsi="仿宋" w:cs="仿宋" w:hint="eastAsia"/>
            <w:lang w:eastAsia="zh-CN"/>
          </w:rPr>
          <w:t>(四)、土建工程建设指标</w:t>
        </w:r>
        <w:r>
          <w:tab/>
        </w:r>
        <w:r>
          <w:fldChar w:fldCharType="begin"/>
        </w:r>
        <w:r>
          <w:instrText xml:space="preserve"> PAGEREF _Toc32612 \h </w:instrText>
        </w:r>
        <w:r>
          <w:fldChar w:fldCharType="separate"/>
        </w:r>
        <w:r>
          <w:t>9</w:t>
        </w:r>
        <w:r>
          <w:fldChar w:fldCharType="end"/>
        </w:r>
      </w:hyperlink>
    </w:p>
    <w:p>
      <w:pPr>
        <w:pStyle w:val="TOC1"/>
        <w:tabs>
          <w:tab w:val="right" w:leader="dot" w:pos="8306"/>
        </w:tabs>
      </w:pPr>
      <w:hyperlink w:anchor="_Toc29837" w:history="1">
        <w:r>
          <w:rPr>
            <w:rFonts w:ascii="仿宋" w:eastAsia="仿宋" w:hAnsi="仿宋" w:cs="仿宋" w:hint="eastAsia"/>
            <w:lang w:eastAsia="zh-CN"/>
          </w:rPr>
          <w:t>三、垃圾终端处理设备项目概论</w:t>
        </w:r>
        <w:r>
          <w:tab/>
        </w:r>
        <w:r>
          <w:fldChar w:fldCharType="begin"/>
        </w:r>
        <w:r>
          <w:instrText xml:space="preserve"> PAGEREF _Toc29837 \h </w:instrText>
        </w:r>
        <w:r>
          <w:fldChar w:fldCharType="separate"/>
        </w:r>
        <w:r>
          <w:t>9</w:t>
        </w:r>
        <w:r>
          <w:fldChar w:fldCharType="end"/>
        </w:r>
      </w:hyperlink>
    </w:p>
    <w:p>
      <w:pPr>
        <w:pStyle w:val="TOC2"/>
        <w:tabs>
          <w:tab w:val="right" w:leader="dot" w:pos="8306"/>
        </w:tabs>
      </w:pPr>
      <w:hyperlink w:anchor="_Toc29379" w:history="1">
        <w:r>
          <w:rPr>
            <w:rFonts w:ascii="仿宋" w:eastAsia="仿宋" w:hAnsi="仿宋" w:cs="仿宋" w:hint="eastAsia"/>
            <w:lang w:eastAsia="zh-CN"/>
          </w:rPr>
          <w:t>(一)、垃圾终端处理设备项目概况</w:t>
        </w:r>
        <w:r>
          <w:tab/>
        </w:r>
        <w:r>
          <w:fldChar w:fldCharType="begin"/>
        </w:r>
        <w:r>
          <w:instrText xml:space="preserve"> PAGEREF _Toc29379 \h </w:instrText>
        </w:r>
        <w:r>
          <w:fldChar w:fldCharType="separate"/>
        </w:r>
        <w:r>
          <w:t>9</w:t>
        </w:r>
        <w:r>
          <w:fldChar w:fldCharType="end"/>
        </w:r>
      </w:hyperlink>
    </w:p>
    <w:p>
      <w:pPr>
        <w:pStyle w:val="TOC2"/>
        <w:tabs>
          <w:tab w:val="right" w:leader="dot" w:pos="8306"/>
        </w:tabs>
      </w:pPr>
      <w:hyperlink w:anchor="_Toc25345" w:history="1">
        <w:r>
          <w:rPr>
            <w:rFonts w:ascii="仿宋" w:eastAsia="仿宋" w:hAnsi="仿宋" w:cs="仿宋" w:hint="eastAsia"/>
            <w:lang w:eastAsia="zh-CN"/>
          </w:rPr>
          <w:t>(二)、垃圾终端处理设备项目目标</w:t>
        </w:r>
        <w:r>
          <w:tab/>
        </w:r>
        <w:r>
          <w:fldChar w:fldCharType="begin"/>
        </w:r>
        <w:r>
          <w:instrText xml:space="preserve"> PAGEREF _Toc25345 \h </w:instrText>
        </w:r>
        <w:r>
          <w:fldChar w:fldCharType="separate"/>
        </w:r>
        <w:r>
          <w:t>11</w:t>
        </w:r>
        <w:r>
          <w:fldChar w:fldCharType="end"/>
        </w:r>
      </w:hyperlink>
    </w:p>
    <w:p>
      <w:pPr>
        <w:pStyle w:val="TOC2"/>
        <w:tabs>
          <w:tab w:val="right" w:leader="dot" w:pos="8306"/>
        </w:tabs>
      </w:pPr>
      <w:hyperlink w:anchor="_Toc1497" w:history="1">
        <w:r>
          <w:rPr>
            <w:rFonts w:ascii="仿宋" w:eastAsia="仿宋" w:hAnsi="仿宋" w:cs="仿宋" w:hint="eastAsia"/>
            <w:lang w:eastAsia="zh-CN"/>
          </w:rPr>
          <w:t>(三)、垃圾终端处理设备项目提出的理由</w:t>
        </w:r>
        <w:r>
          <w:tab/>
        </w:r>
        <w:r>
          <w:fldChar w:fldCharType="begin"/>
        </w:r>
        <w:r>
          <w:instrText xml:space="preserve"> PAGEREF _Toc1497 \h </w:instrText>
        </w:r>
        <w:r>
          <w:fldChar w:fldCharType="separate"/>
        </w:r>
        <w:r>
          <w:t>12</w:t>
        </w:r>
        <w:r>
          <w:fldChar w:fldCharType="end"/>
        </w:r>
      </w:hyperlink>
    </w:p>
    <w:p>
      <w:pPr>
        <w:pStyle w:val="TOC2"/>
        <w:tabs>
          <w:tab w:val="right" w:leader="dot" w:pos="8306"/>
        </w:tabs>
      </w:pPr>
      <w:hyperlink w:anchor="_Toc26123" w:history="1">
        <w:r>
          <w:rPr>
            <w:rFonts w:ascii="仿宋" w:eastAsia="仿宋" w:hAnsi="仿宋" w:cs="仿宋" w:hint="eastAsia"/>
            <w:lang w:eastAsia="zh-CN"/>
          </w:rPr>
          <w:t>(四)、垃圾终端处理设备项目意义</w:t>
        </w:r>
        <w:r>
          <w:tab/>
        </w:r>
        <w:r>
          <w:fldChar w:fldCharType="begin"/>
        </w:r>
        <w:r>
          <w:instrText xml:space="preserve"> PAGEREF _Toc26123 \h </w:instrText>
        </w:r>
        <w:r>
          <w:fldChar w:fldCharType="separate"/>
        </w:r>
        <w:r>
          <w:t>14</w:t>
        </w:r>
        <w:r>
          <w:fldChar w:fldCharType="end"/>
        </w:r>
      </w:hyperlink>
    </w:p>
    <w:p>
      <w:pPr>
        <w:pStyle w:val="TOC2"/>
        <w:tabs>
          <w:tab w:val="right" w:leader="dot" w:pos="8306"/>
        </w:tabs>
      </w:pPr>
      <w:hyperlink w:anchor="_Toc16630" w:history="1">
        <w:r>
          <w:rPr>
            <w:rFonts w:ascii="仿宋" w:eastAsia="仿宋" w:hAnsi="仿宋" w:cs="仿宋" w:hint="eastAsia"/>
            <w:lang w:eastAsia="zh-CN"/>
          </w:rPr>
          <w:t>(五)、垃圾终端处理设备项目背景</w:t>
        </w:r>
        <w:r>
          <w:tab/>
        </w:r>
        <w:r>
          <w:fldChar w:fldCharType="begin"/>
        </w:r>
        <w:r>
          <w:instrText xml:space="preserve"> PAGEREF _Toc16630 \h </w:instrText>
        </w:r>
        <w:r>
          <w:fldChar w:fldCharType="separate"/>
        </w:r>
        <w:r>
          <w:t>15</w:t>
        </w:r>
        <w:r>
          <w:fldChar w:fldCharType="end"/>
        </w:r>
      </w:hyperlink>
    </w:p>
    <w:p>
      <w:pPr>
        <w:pStyle w:val="TOC1"/>
        <w:tabs>
          <w:tab w:val="right" w:leader="dot" w:pos="8306"/>
        </w:tabs>
      </w:pPr>
      <w:hyperlink w:anchor="_Toc31900" w:history="1">
        <w:r>
          <w:rPr>
            <w:rFonts w:ascii="仿宋" w:eastAsia="仿宋" w:hAnsi="仿宋" w:cs="仿宋" w:hint="eastAsia"/>
            <w:lang w:eastAsia="zh-CN"/>
          </w:rPr>
          <w:t>四、垃圾终端处理设备项目选址可行性分析</w:t>
        </w:r>
        <w:r>
          <w:tab/>
        </w:r>
        <w:r>
          <w:fldChar w:fldCharType="begin"/>
        </w:r>
        <w:r>
          <w:instrText xml:space="preserve"> PAGEREF _Toc31900 \h </w:instrText>
        </w:r>
        <w:r>
          <w:fldChar w:fldCharType="separate"/>
        </w:r>
        <w:r>
          <w:t>16</w:t>
        </w:r>
        <w:r>
          <w:fldChar w:fldCharType="end"/>
        </w:r>
      </w:hyperlink>
    </w:p>
    <w:p>
      <w:pPr>
        <w:pStyle w:val="TOC2"/>
        <w:tabs>
          <w:tab w:val="right" w:leader="dot" w:pos="8306"/>
        </w:tabs>
      </w:pPr>
      <w:hyperlink w:anchor="_Toc26533" w:history="1">
        <w:r>
          <w:rPr>
            <w:rFonts w:ascii="仿宋" w:eastAsia="仿宋" w:hAnsi="仿宋" w:cs="仿宋" w:hint="eastAsia"/>
            <w:lang w:eastAsia="zh-CN"/>
          </w:rPr>
          <w:t>(一)、垃圾终端处理设备项目选址</w:t>
        </w:r>
        <w:r>
          <w:tab/>
        </w:r>
        <w:r>
          <w:fldChar w:fldCharType="begin"/>
        </w:r>
        <w:r>
          <w:instrText xml:space="preserve"> PAGEREF _Toc26533 \h </w:instrText>
        </w:r>
        <w:r>
          <w:fldChar w:fldCharType="separate"/>
        </w:r>
        <w:r>
          <w:t>16</w:t>
        </w:r>
        <w:r>
          <w:fldChar w:fldCharType="end"/>
        </w:r>
      </w:hyperlink>
    </w:p>
    <w:p>
      <w:pPr>
        <w:pStyle w:val="TOC2"/>
        <w:tabs>
          <w:tab w:val="right" w:leader="dot" w:pos="8306"/>
        </w:tabs>
      </w:pPr>
      <w:hyperlink w:anchor="_Toc779" w:history="1">
        <w:r>
          <w:rPr>
            <w:rFonts w:ascii="仿宋" w:eastAsia="仿宋" w:hAnsi="仿宋" w:cs="仿宋" w:hint="eastAsia"/>
            <w:lang w:eastAsia="zh-CN"/>
          </w:rPr>
          <w:t>(二)、用地控制指标</w:t>
        </w:r>
        <w:r>
          <w:tab/>
        </w:r>
        <w:r>
          <w:fldChar w:fldCharType="begin"/>
        </w:r>
        <w:r>
          <w:instrText xml:space="preserve"> PAGEREF _Toc779 \h </w:instrText>
        </w:r>
        <w:r>
          <w:fldChar w:fldCharType="separate"/>
        </w:r>
        <w:r>
          <w:t>16</w:t>
        </w:r>
        <w:r>
          <w:fldChar w:fldCharType="end"/>
        </w:r>
      </w:hyperlink>
    </w:p>
    <w:p>
      <w:pPr>
        <w:pStyle w:val="TOC2"/>
        <w:tabs>
          <w:tab w:val="right" w:leader="dot" w:pos="8306"/>
        </w:tabs>
      </w:pPr>
      <w:hyperlink w:anchor="_Toc14346" w:history="1">
        <w:r>
          <w:rPr>
            <w:rFonts w:ascii="仿宋" w:eastAsia="仿宋" w:hAnsi="仿宋" w:cs="仿宋" w:hint="eastAsia"/>
            <w:lang w:eastAsia="zh-CN"/>
          </w:rPr>
          <w:t>(三)、节约用地措施</w:t>
        </w:r>
        <w:r>
          <w:tab/>
        </w:r>
        <w:r>
          <w:fldChar w:fldCharType="begin"/>
        </w:r>
        <w:r>
          <w:instrText xml:space="preserve"> PAGEREF _Toc14346 \h </w:instrText>
        </w:r>
        <w:r>
          <w:fldChar w:fldCharType="separate"/>
        </w:r>
        <w:r>
          <w:t>18</w:t>
        </w:r>
        <w:r>
          <w:fldChar w:fldCharType="end"/>
        </w:r>
      </w:hyperlink>
    </w:p>
    <w:p>
      <w:pPr>
        <w:pStyle w:val="TOC2"/>
        <w:tabs>
          <w:tab w:val="right" w:leader="dot" w:pos="8306"/>
        </w:tabs>
      </w:pPr>
      <w:hyperlink w:anchor="_Toc28008" w:history="1">
        <w:r>
          <w:rPr>
            <w:rFonts w:ascii="仿宋" w:eastAsia="仿宋" w:hAnsi="仿宋" w:cs="仿宋" w:hint="eastAsia"/>
            <w:lang w:eastAsia="zh-CN"/>
          </w:rPr>
          <w:t>(四)、总图布置方案</w:t>
        </w:r>
        <w:r>
          <w:tab/>
        </w:r>
        <w:r>
          <w:fldChar w:fldCharType="begin"/>
        </w:r>
        <w:r>
          <w:instrText xml:space="preserve"> PAGEREF _Toc28008 \h </w:instrText>
        </w:r>
        <w:r>
          <w:fldChar w:fldCharType="separate"/>
        </w:r>
        <w:r>
          <w:t>19</w:t>
        </w:r>
        <w:r>
          <w:fldChar w:fldCharType="end"/>
        </w:r>
      </w:hyperlink>
    </w:p>
    <w:p>
      <w:pPr>
        <w:pStyle w:val="TOC2"/>
        <w:tabs>
          <w:tab w:val="right" w:leader="dot" w:pos="8306"/>
        </w:tabs>
      </w:pPr>
      <w:hyperlink w:anchor="_Toc21101" w:history="1">
        <w:r>
          <w:rPr>
            <w:rFonts w:ascii="仿宋" w:eastAsia="仿宋" w:hAnsi="仿宋" w:cs="仿宋" w:hint="eastAsia"/>
            <w:lang w:eastAsia="zh-CN"/>
          </w:rPr>
          <w:t>(五)、选址综合评价</w:t>
        </w:r>
        <w:r>
          <w:tab/>
        </w:r>
        <w:r>
          <w:fldChar w:fldCharType="begin"/>
        </w:r>
        <w:r>
          <w:instrText xml:space="preserve"> PAGEREF _Toc21101 \h </w:instrText>
        </w:r>
        <w:r>
          <w:fldChar w:fldCharType="separate"/>
        </w:r>
        <w:r>
          <w:t>20</w:t>
        </w:r>
        <w:r>
          <w:fldChar w:fldCharType="end"/>
        </w:r>
      </w:hyperlink>
    </w:p>
    <w:p>
      <w:pPr>
        <w:pStyle w:val="TOC1"/>
        <w:tabs>
          <w:tab w:val="right" w:leader="dot" w:pos="8306"/>
        </w:tabs>
      </w:pPr>
      <w:hyperlink w:anchor="_Toc19823" w:history="1">
        <w:r>
          <w:rPr>
            <w:rFonts w:ascii="仿宋" w:eastAsia="仿宋" w:hAnsi="仿宋" w:cs="仿宋" w:hint="eastAsia"/>
            <w:lang w:eastAsia="zh-CN"/>
          </w:rPr>
          <w:t>五、产品规划分析</w:t>
        </w:r>
        <w:r>
          <w:tab/>
        </w:r>
        <w:r>
          <w:fldChar w:fldCharType="begin"/>
        </w:r>
        <w:r>
          <w:instrText xml:space="preserve"> PAGEREF _Toc19823 \h </w:instrText>
        </w:r>
        <w:r>
          <w:fldChar w:fldCharType="separate"/>
        </w:r>
        <w:r>
          <w:t>21</w:t>
        </w:r>
        <w:r>
          <w:fldChar w:fldCharType="end"/>
        </w:r>
      </w:hyperlink>
    </w:p>
    <w:p>
      <w:pPr>
        <w:pStyle w:val="TOC2"/>
        <w:tabs>
          <w:tab w:val="right" w:leader="dot" w:pos="8306"/>
        </w:tabs>
      </w:pPr>
      <w:hyperlink w:anchor="_Toc29158" w:history="1">
        <w:r>
          <w:rPr>
            <w:rFonts w:ascii="仿宋" w:eastAsia="仿宋" w:hAnsi="仿宋" w:cs="仿宋" w:hint="eastAsia"/>
            <w:lang w:eastAsia="zh-CN"/>
          </w:rPr>
          <w:t>(一)、产品规划</w:t>
        </w:r>
        <w:r>
          <w:tab/>
        </w:r>
        <w:r>
          <w:fldChar w:fldCharType="begin"/>
        </w:r>
        <w:r>
          <w:instrText xml:space="preserve"> PAGEREF _Toc29158 \h </w:instrText>
        </w:r>
        <w:r>
          <w:fldChar w:fldCharType="separate"/>
        </w:r>
        <w:r>
          <w:t>21</w:t>
        </w:r>
        <w:r>
          <w:fldChar w:fldCharType="end"/>
        </w:r>
      </w:hyperlink>
    </w:p>
    <w:p>
      <w:pPr>
        <w:pStyle w:val="TOC2"/>
        <w:tabs>
          <w:tab w:val="right" w:leader="dot" w:pos="8306"/>
        </w:tabs>
      </w:pPr>
      <w:hyperlink w:anchor="_Toc18684" w:history="1">
        <w:r>
          <w:rPr>
            <w:rFonts w:ascii="仿宋" w:eastAsia="仿宋" w:hAnsi="仿宋" w:cs="仿宋" w:hint="eastAsia"/>
            <w:lang w:eastAsia="zh-CN"/>
          </w:rPr>
          <w:t>(二)、建设规模</w:t>
        </w:r>
        <w:r>
          <w:tab/>
        </w:r>
        <w:r>
          <w:fldChar w:fldCharType="begin"/>
        </w:r>
        <w:r>
          <w:instrText xml:space="preserve"> PAGEREF _Toc18684 \h </w:instrText>
        </w:r>
        <w:r>
          <w:fldChar w:fldCharType="separate"/>
        </w:r>
        <w:r>
          <w:t>22</w:t>
        </w:r>
        <w:r>
          <w:fldChar w:fldCharType="end"/>
        </w:r>
      </w:hyperlink>
    </w:p>
    <w:p>
      <w:pPr>
        <w:pStyle w:val="TOC1"/>
        <w:tabs>
          <w:tab w:val="right" w:leader="dot" w:pos="8306"/>
        </w:tabs>
      </w:pPr>
      <w:hyperlink w:anchor="_Toc10107" w:history="1">
        <w:r>
          <w:rPr>
            <w:rFonts w:ascii="仿宋" w:eastAsia="仿宋" w:hAnsi="仿宋" w:cs="仿宋" w:hint="eastAsia"/>
            <w:lang w:eastAsia="zh-CN"/>
          </w:rPr>
          <w:t>六、垃圾终端处理设备项目建设单位说明</w:t>
        </w:r>
        <w:r>
          <w:tab/>
        </w:r>
        <w:r>
          <w:fldChar w:fldCharType="begin"/>
        </w:r>
        <w:r>
          <w:instrText xml:space="preserve"> PAGEREF _Toc10107 \h </w:instrText>
        </w:r>
        <w:r>
          <w:fldChar w:fldCharType="separate"/>
        </w:r>
        <w:r>
          <w:t>23</w:t>
        </w:r>
        <w:r>
          <w:fldChar w:fldCharType="end"/>
        </w:r>
      </w:hyperlink>
    </w:p>
    <w:p>
      <w:pPr>
        <w:pStyle w:val="TOC2"/>
        <w:tabs>
          <w:tab w:val="right" w:leader="dot" w:pos="8306"/>
        </w:tabs>
      </w:pPr>
      <w:hyperlink w:anchor="_Toc3373" w:history="1">
        <w:r>
          <w:rPr>
            <w:rFonts w:ascii="仿宋" w:eastAsia="仿宋" w:hAnsi="仿宋" w:cs="仿宋" w:hint="eastAsia"/>
            <w:lang w:eastAsia="zh-CN"/>
          </w:rPr>
          <w:t>(一)、垃圾终端处理设备项目承办单位基本情况</w:t>
        </w:r>
        <w:r>
          <w:tab/>
        </w:r>
        <w:r>
          <w:fldChar w:fldCharType="begin"/>
        </w:r>
        <w:r>
          <w:instrText xml:space="preserve"> PAGEREF _Toc3373 \h </w:instrText>
        </w:r>
        <w:r>
          <w:fldChar w:fldCharType="separate"/>
        </w:r>
        <w:r>
          <w:t>23</w:t>
        </w:r>
        <w:r>
          <w:fldChar w:fldCharType="end"/>
        </w:r>
      </w:hyperlink>
    </w:p>
    <w:p>
      <w:pPr>
        <w:pStyle w:val="TOC2"/>
        <w:tabs>
          <w:tab w:val="right" w:leader="dot" w:pos="8306"/>
        </w:tabs>
      </w:pPr>
      <w:hyperlink w:anchor="_Toc4921" w:history="1">
        <w:r>
          <w:rPr>
            <w:rFonts w:ascii="仿宋" w:eastAsia="仿宋" w:hAnsi="仿宋" w:cs="仿宋" w:hint="eastAsia"/>
            <w:lang w:eastAsia="zh-CN"/>
          </w:rPr>
          <w:t>(二)、公司经济效益分析</w:t>
        </w:r>
        <w:r>
          <w:tab/>
        </w:r>
        <w:r>
          <w:fldChar w:fldCharType="begin"/>
        </w:r>
        <w:r>
          <w:instrText xml:space="preserve"> PAGEREF _Toc4921 \h </w:instrText>
        </w:r>
        <w:r>
          <w:fldChar w:fldCharType="separate"/>
        </w:r>
        <w:r>
          <w:t>24</w:t>
        </w:r>
        <w:r>
          <w:fldChar w:fldCharType="end"/>
        </w:r>
      </w:hyperlink>
    </w:p>
    <w:p>
      <w:pPr>
        <w:pStyle w:val="TOC1"/>
        <w:tabs>
          <w:tab w:val="right" w:leader="dot" w:pos="8306"/>
        </w:tabs>
      </w:pPr>
      <w:hyperlink w:anchor="_Toc27549" w:history="1">
        <w:r>
          <w:rPr>
            <w:rFonts w:ascii="仿宋" w:eastAsia="仿宋" w:hAnsi="仿宋" w:cs="仿宋" w:hint="eastAsia"/>
            <w:lang w:eastAsia="zh-CN"/>
          </w:rPr>
          <w:t>七、垃圾终端处理设备项目风险管理</w:t>
        </w:r>
        <w:r>
          <w:tab/>
        </w:r>
        <w:r>
          <w:fldChar w:fldCharType="begin"/>
        </w:r>
        <w:r>
          <w:instrText xml:space="preserve"> PAGEREF _Toc27549 \h </w:instrText>
        </w:r>
        <w:r>
          <w:fldChar w:fldCharType="separate"/>
        </w:r>
        <w:r>
          <w:t>25</w:t>
        </w:r>
        <w:r>
          <w:fldChar w:fldCharType="end"/>
        </w:r>
      </w:hyperlink>
    </w:p>
    <w:p>
      <w:pPr>
        <w:pStyle w:val="TOC2"/>
        <w:tabs>
          <w:tab w:val="right" w:leader="dot" w:pos="8306"/>
        </w:tabs>
      </w:pPr>
      <w:hyperlink w:anchor="_Toc13070" w:history="1">
        <w:r>
          <w:rPr>
            <w:rFonts w:ascii="仿宋" w:eastAsia="仿宋" w:hAnsi="仿宋" w:cs="仿宋" w:hint="eastAsia"/>
            <w:lang w:eastAsia="zh-CN"/>
          </w:rPr>
          <w:t>(一)、风险识别与评估</w:t>
        </w:r>
        <w:r>
          <w:tab/>
        </w:r>
        <w:r>
          <w:fldChar w:fldCharType="begin"/>
        </w:r>
        <w:r>
          <w:instrText xml:space="preserve"> PAGEREF _Toc13070 \h </w:instrText>
        </w:r>
        <w:r>
          <w:fldChar w:fldCharType="separate"/>
        </w:r>
        <w:r>
          <w:t>25</w:t>
        </w:r>
        <w:r>
          <w:fldChar w:fldCharType="end"/>
        </w:r>
      </w:hyperlink>
    </w:p>
    <w:p>
      <w:pPr>
        <w:pStyle w:val="TOC2"/>
        <w:tabs>
          <w:tab w:val="right" w:leader="dot" w:pos="8306"/>
        </w:tabs>
      </w:pPr>
      <w:hyperlink w:anchor="_Toc31315" w:history="1">
        <w:r>
          <w:rPr>
            <w:rFonts w:ascii="仿宋" w:eastAsia="仿宋" w:hAnsi="仿宋" w:cs="仿宋" w:hint="eastAsia"/>
            <w:lang w:eastAsia="zh-CN"/>
          </w:rPr>
          <w:t>(二)、风险应对策略</w:t>
        </w:r>
        <w:r>
          <w:tab/>
        </w:r>
        <w:r>
          <w:fldChar w:fldCharType="begin"/>
        </w:r>
        <w:r>
          <w:instrText xml:space="preserve"> PAGEREF _Toc31315 \h </w:instrText>
        </w:r>
        <w:r>
          <w:fldChar w:fldCharType="separate"/>
        </w:r>
        <w:r>
          <w:t>26</w:t>
        </w:r>
        <w:r>
          <w:fldChar w:fldCharType="end"/>
        </w:r>
      </w:hyperlink>
    </w:p>
    <w:p>
      <w:pPr>
        <w:pStyle w:val="TOC2"/>
        <w:tabs>
          <w:tab w:val="right" w:leader="dot" w:pos="8306"/>
        </w:tabs>
      </w:pPr>
      <w:hyperlink w:anchor="_Toc23915" w:history="1">
        <w:r>
          <w:rPr>
            <w:rFonts w:ascii="仿宋" w:eastAsia="仿宋" w:hAnsi="仿宋" w:cs="仿宋" w:hint="eastAsia"/>
            <w:lang w:eastAsia="zh-CN"/>
          </w:rPr>
          <w:t>(三)、风险监控与控制</w:t>
        </w:r>
        <w:r>
          <w:tab/>
        </w:r>
        <w:r>
          <w:fldChar w:fldCharType="begin"/>
        </w:r>
        <w:r>
          <w:instrText xml:space="preserve"> PAGEREF _Toc23915 \h </w:instrText>
        </w:r>
        <w:r>
          <w:fldChar w:fldCharType="separate"/>
        </w:r>
        <w:r>
          <w:t>28</w:t>
        </w:r>
        <w:r>
          <w:fldChar w:fldCharType="end"/>
        </w:r>
      </w:hyperlink>
    </w:p>
    <w:p>
      <w:pPr>
        <w:pStyle w:val="TOC1"/>
        <w:tabs>
          <w:tab w:val="right" w:leader="dot" w:pos="8306"/>
        </w:tabs>
      </w:pPr>
      <w:hyperlink w:anchor="_Toc5217" w:history="1">
        <w:r>
          <w:rPr>
            <w:rFonts w:ascii="仿宋" w:eastAsia="仿宋" w:hAnsi="仿宋" w:cs="仿宋" w:hint="eastAsia"/>
            <w:lang w:eastAsia="zh-CN"/>
          </w:rPr>
          <w:t>八、垃圾终端处理设备项目人力资源培养与发展</w:t>
        </w:r>
        <w:r>
          <w:tab/>
        </w:r>
        <w:r>
          <w:fldChar w:fldCharType="begin"/>
        </w:r>
        <w:r>
          <w:instrText xml:space="preserve"> PAGEREF _Toc5217 \h </w:instrText>
        </w:r>
        <w:r>
          <w:fldChar w:fldCharType="separate"/>
        </w:r>
        <w:r>
          <w:t>29</w:t>
        </w:r>
        <w:r>
          <w:fldChar w:fldCharType="end"/>
        </w:r>
      </w:hyperlink>
    </w:p>
    <w:p>
      <w:pPr>
        <w:pStyle w:val="TOC2"/>
        <w:tabs>
          <w:tab w:val="right" w:leader="dot" w:pos="8306"/>
        </w:tabs>
      </w:pPr>
      <w:hyperlink w:anchor="_Toc28148" w:history="1">
        <w:r>
          <w:rPr>
            <w:rFonts w:ascii="仿宋" w:eastAsia="仿宋" w:hAnsi="仿宋" w:cs="仿宋" w:hint="eastAsia"/>
            <w:lang w:eastAsia="zh-CN"/>
          </w:rPr>
          <w:t>(一)、人才需求与规划</w:t>
        </w:r>
        <w:r>
          <w:tab/>
        </w:r>
        <w:r>
          <w:fldChar w:fldCharType="begin"/>
        </w:r>
        <w:r>
          <w:instrText xml:space="preserve"> PAGEREF _Toc28148 \h </w:instrText>
        </w:r>
        <w:r>
          <w:fldChar w:fldCharType="separate"/>
        </w:r>
        <w:r>
          <w:t>29</w:t>
        </w:r>
        <w:r>
          <w:fldChar w:fldCharType="end"/>
        </w:r>
      </w:hyperlink>
    </w:p>
    <w:p>
      <w:pPr>
        <w:pStyle w:val="TOC2"/>
        <w:tabs>
          <w:tab w:val="right" w:leader="dot" w:pos="8306"/>
        </w:tabs>
      </w:pPr>
      <w:hyperlink w:anchor="_Toc18504" w:history="1">
        <w:r>
          <w:rPr>
            <w:rFonts w:ascii="仿宋" w:eastAsia="仿宋" w:hAnsi="仿宋" w:cs="仿宋" w:hint="eastAsia"/>
            <w:lang w:eastAsia="zh-CN"/>
          </w:rPr>
          <w:t>(二)、培训与发展计划</w:t>
        </w:r>
        <w:r>
          <w:tab/>
        </w:r>
        <w:r>
          <w:fldChar w:fldCharType="begin"/>
        </w:r>
        <w:r>
          <w:instrText xml:space="preserve"> PAGEREF _Toc18504 \h </w:instrText>
        </w:r>
        <w:r>
          <w:fldChar w:fldCharType="separate"/>
        </w:r>
        <w:r>
          <w:t>30</w:t>
        </w:r>
        <w:r>
          <w:fldChar w:fldCharType="end"/>
        </w:r>
      </w:hyperlink>
    </w:p>
    <w:p>
      <w:pPr>
        <w:pStyle w:val="TOC1"/>
        <w:tabs>
          <w:tab w:val="right" w:leader="dot" w:pos="8306"/>
        </w:tabs>
      </w:pPr>
      <w:hyperlink w:anchor="_Toc7379" w:history="1">
        <w:r>
          <w:rPr>
            <w:rFonts w:ascii="仿宋" w:eastAsia="仿宋" w:hAnsi="仿宋" w:cs="仿宋" w:hint="eastAsia"/>
            <w:lang w:eastAsia="zh-CN"/>
          </w:rPr>
          <w:t>九、垃圾终端处理设备项目人力资源管理</w:t>
        </w:r>
        <w:r>
          <w:tab/>
        </w:r>
        <w:r>
          <w:fldChar w:fldCharType="begin"/>
        </w:r>
        <w:r>
          <w:instrText xml:space="preserve"> PAGEREF _Toc7379 \h </w:instrText>
        </w:r>
        <w:r>
          <w:fldChar w:fldCharType="separate"/>
        </w:r>
        <w:r>
          <w:t>30</w:t>
        </w:r>
        <w:r>
          <w:fldChar w:fldCharType="end"/>
        </w:r>
      </w:hyperlink>
    </w:p>
    <w:p>
      <w:pPr>
        <w:pStyle w:val="TOC2"/>
        <w:tabs>
          <w:tab w:val="right" w:leader="dot" w:pos="8306"/>
        </w:tabs>
      </w:pPr>
      <w:hyperlink w:anchor="_Toc27283" w:history="1">
        <w:r>
          <w:rPr>
            <w:rFonts w:ascii="仿宋" w:eastAsia="仿宋" w:hAnsi="仿宋" w:cs="仿宋" w:hint="eastAsia"/>
            <w:lang w:eastAsia="zh-CN"/>
          </w:rPr>
          <w:t>(一)、建立健全的预算管理制度</w:t>
        </w:r>
        <w:r>
          <w:tab/>
        </w:r>
        <w:r>
          <w:fldChar w:fldCharType="begin"/>
        </w:r>
        <w:r>
          <w:instrText xml:space="preserve"> PAGEREF _Toc27283 \h </w:instrText>
        </w:r>
        <w:r>
          <w:fldChar w:fldCharType="separate"/>
        </w:r>
        <w:r>
          <w:t>30</w:t>
        </w:r>
        <w:r>
          <w:fldChar w:fldCharType="end"/>
        </w:r>
      </w:hyperlink>
    </w:p>
    <w:p>
      <w:pPr>
        <w:pStyle w:val="TOC2"/>
        <w:tabs>
          <w:tab w:val="right" w:leader="dot" w:pos="8306"/>
        </w:tabs>
      </w:pPr>
      <w:hyperlink w:anchor="_Toc32091" w:history="1">
        <w:r>
          <w:rPr>
            <w:rFonts w:ascii="仿宋" w:eastAsia="仿宋" w:hAnsi="仿宋" w:cs="仿宋" w:hint="eastAsia"/>
            <w:lang w:eastAsia="zh-CN"/>
          </w:rPr>
          <w:t>(二)、加强资金流动监控</w:t>
        </w:r>
        <w:r>
          <w:tab/>
        </w:r>
        <w:r>
          <w:fldChar w:fldCharType="begin"/>
        </w:r>
        <w:r>
          <w:instrText xml:space="preserve"> PAGEREF _Toc32091 \h </w:instrText>
        </w:r>
        <w:r>
          <w:fldChar w:fldCharType="separate"/>
        </w:r>
        <w:r>
          <w:t>32</w:t>
        </w:r>
        <w:r>
          <w:fldChar w:fldCharType="end"/>
        </w:r>
      </w:hyperlink>
    </w:p>
    <w:p>
      <w:pPr>
        <w:pStyle w:val="TOC2"/>
        <w:tabs>
          <w:tab w:val="right" w:leader="dot" w:pos="8306"/>
        </w:tabs>
      </w:pPr>
      <w:hyperlink w:anchor="_Toc30292" w:history="1">
        <w:r>
          <w:rPr>
            <w:rFonts w:ascii="仿宋" w:eastAsia="仿宋" w:hAnsi="仿宋" w:cs="仿宋" w:hint="eastAsia"/>
            <w:lang w:eastAsia="zh-CN"/>
          </w:rPr>
          <w:t>(三)、制定完善的风险控制机制</w:t>
        </w:r>
        <w:r>
          <w:tab/>
        </w:r>
        <w:r>
          <w:fldChar w:fldCharType="begin"/>
        </w:r>
        <w:r>
          <w:instrText xml:space="preserve"> PAGEREF _Toc30292 \h </w:instrText>
        </w:r>
        <w:r>
          <w:fldChar w:fldCharType="separate"/>
        </w:r>
        <w:r>
          <w:t>33</w:t>
        </w:r>
        <w:r>
          <w:fldChar w:fldCharType="end"/>
        </w:r>
      </w:hyperlink>
    </w:p>
    <w:p>
      <w:pPr>
        <w:pStyle w:val="TOC2"/>
        <w:tabs>
          <w:tab w:val="right" w:leader="dot" w:pos="8306"/>
        </w:tabs>
      </w:pPr>
      <w:hyperlink w:anchor="_Toc18218" w:history="1">
        <w:r>
          <w:rPr>
            <w:rFonts w:ascii="仿宋" w:eastAsia="仿宋" w:hAnsi="仿宋" w:cs="仿宋" w:hint="eastAsia"/>
            <w:lang w:eastAsia="zh-CN"/>
          </w:rPr>
          <w:t>(四)、优化成本管理</w:t>
        </w:r>
        <w:r>
          <w:tab/>
        </w:r>
        <w:r>
          <w:fldChar w:fldCharType="begin"/>
        </w:r>
        <w:r>
          <w:instrText xml:space="preserve"> PAGEREF _Toc18218 \h </w:instrText>
        </w:r>
        <w:r>
          <w:fldChar w:fldCharType="separate"/>
        </w:r>
        <w:r>
          <w:t>35</w:t>
        </w:r>
        <w:r>
          <w:fldChar w:fldCharType="end"/>
        </w:r>
      </w:hyperlink>
    </w:p>
    <w:p>
      <w:pPr>
        <w:pStyle w:val="TOC1"/>
        <w:tabs>
          <w:tab w:val="right" w:leader="dot" w:pos="8306"/>
        </w:tabs>
      </w:pPr>
      <w:hyperlink w:anchor="_Toc29274" w:history="1">
        <w:r>
          <w:rPr>
            <w:rFonts w:ascii="仿宋" w:eastAsia="仿宋" w:hAnsi="仿宋" w:cs="仿宋" w:hint="eastAsia"/>
            <w:lang w:eastAsia="zh-CN"/>
          </w:rPr>
          <w:t>十、垃圾终端处理设备项目计划安排</w:t>
        </w:r>
        <w:r>
          <w:tab/>
        </w:r>
        <w:r>
          <w:fldChar w:fldCharType="begin"/>
        </w:r>
        <w:r>
          <w:instrText xml:space="preserve"> PAGEREF _Toc29274 \h </w:instrText>
        </w:r>
        <w:r>
          <w:fldChar w:fldCharType="separate"/>
        </w:r>
        <w:r>
          <w:t>36</w:t>
        </w:r>
        <w:r>
          <w:fldChar w:fldCharType="end"/>
        </w:r>
      </w:hyperlink>
    </w:p>
    <w:p>
      <w:pPr>
        <w:pStyle w:val="TOC2"/>
        <w:tabs>
          <w:tab w:val="right" w:leader="dot" w:pos="8306"/>
        </w:tabs>
      </w:pPr>
      <w:hyperlink w:anchor="_Toc25829" w:history="1">
        <w:r>
          <w:rPr>
            <w:rFonts w:ascii="仿宋" w:eastAsia="仿宋" w:hAnsi="仿宋" w:cs="仿宋" w:hint="eastAsia"/>
            <w:lang w:eastAsia="zh-CN"/>
          </w:rPr>
          <w:t>(一)、建设周期</w:t>
        </w:r>
        <w:r>
          <w:tab/>
        </w:r>
        <w:r>
          <w:fldChar w:fldCharType="begin"/>
        </w:r>
        <w:r>
          <w:instrText xml:space="preserve"> PAGEREF _Toc25829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02" w:history="1">
        <w:r>
          <w:rPr>
            <w:rFonts w:ascii="仿宋" w:eastAsia="仿宋" w:hAnsi="仿宋" w:cs="仿宋" w:hint="eastAsia"/>
            <w:lang w:eastAsia="zh-CN"/>
          </w:rPr>
          <w:t>(二)、建设进度</w:t>
        </w:r>
        <w:r>
          <w:tab/>
        </w:r>
        <w:r>
          <w:fldChar w:fldCharType="begin"/>
        </w:r>
        <w:r>
          <w:instrText xml:space="preserve"> PAGEREF _Toc2402 \h </w:instrText>
        </w:r>
        <w:r>
          <w:fldChar w:fldCharType="separate"/>
        </w:r>
        <w:r>
          <w:t>37</w:t>
        </w:r>
        <w:r>
          <w:fldChar w:fldCharType="end"/>
        </w:r>
      </w:hyperlink>
    </w:p>
    <w:p>
      <w:pPr>
        <w:pStyle w:val="TOC2"/>
        <w:tabs>
          <w:tab w:val="right" w:leader="dot" w:pos="8306"/>
        </w:tabs>
      </w:pPr>
      <w:hyperlink w:anchor="_Toc24127" w:history="1">
        <w:r>
          <w:rPr>
            <w:rFonts w:ascii="仿宋" w:eastAsia="仿宋" w:hAnsi="仿宋" w:cs="仿宋" w:hint="eastAsia"/>
            <w:lang w:eastAsia="zh-CN"/>
          </w:rPr>
          <w:t>(三)、进度安排注意事项</w:t>
        </w:r>
        <w:r>
          <w:tab/>
        </w:r>
        <w:r>
          <w:fldChar w:fldCharType="begin"/>
        </w:r>
        <w:r>
          <w:instrText xml:space="preserve"> PAGEREF _Toc24127 \h </w:instrText>
        </w:r>
        <w:r>
          <w:fldChar w:fldCharType="separate"/>
        </w:r>
        <w:r>
          <w:t>38</w:t>
        </w:r>
        <w:r>
          <w:fldChar w:fldCharType="end"/>
        </w:r>
      </w:hyperlink>
    </w:p>
    <w:p>
      <w:pPr>
        <w:pStyle w:val="TOC2"/>
        <w:tabs>
          <w:tab w:val="right" w:leader="dot" w:pos="8306"/>
        </w:tabs>
      </w:pPr>
      <w:hyperlink w:anchor="_Toc13462" w:history="1">
        <w:r>
          <w:rPr>
            <w:rFonts w:ascii="仿宋" w:eastAsia="仿宋" w:hAnsi="仿宋" w:cs="仿宋" w:hint="eastAsia"/>
            <w:lang w:eastAsia="zh-CN"/>
          </w:rPr>
          <w:t>(四)、人力资源配置</w:t>
        </w:r>
        <w:r>
          <w:tab/>
        </w:r>
        <w:r>
          <w:fldChar w:fldCharType="begin"/>
        </w:r>
        <w:r>
          <w:instrText xml:space="preserve"> PAGEREF _Toc13462 \h </w:instrText>
        </w:r>
        <w:r>
          <w:fldChar w:fldCharType="separate"/>
        </w:r>
        <w:r>
          <w:t>39</w:t>
        </w:r>
        <w:r>
          <w:fldChar w:fldCharType="end"/>
        </w:r>
      </w:hyperlink>
    </w:p>
    <w:p>
      <w:pPr>
        <w:pStyle w:val="TOC1"/>
        <w:tabs>
          <w:tab w:val="right" w:leader="dot" w:pos="8306"/>
        </w:tabs>
      </w:pPr>
      <w:hyperlink w:anchor="_Toc7930" w:history="1">
        <w:r>
          <w:rPr>
            <w:rFonts w:ascii="仿宋" w:eastAsia="仿宋" w:hAnsi="仿宋" w:cs="仿宋" w:hint="eastAsia"/>
            <w:lang w:eastAsia="zh-CN"/>
          </w:rPr>
          <w:t>十一、垃圾终端处理设备项目环境影响分析</w:t>
        </w:r>
        <w:r>
          <w:tab/>
        </w:r>
        <w:r>
          <w:fldChar w:fldCharType="begin"/>
        </w:r>
        <w:r>
          <w:instrText xml:space="preserve"> PAGEREF _Toc7930 \h </w:instrText>
        </w:r>
        <w:r>
          <w:fldChar w:fldCharType="separate"/>
        </w:r>
        <w:r>
          <w:t>40</w:t>
        </w:r>
        <w:r>
          <w:fldChar w:fldCharType="end"/>
        </w:r>
      </w:hyperlink>
    </w:p>
    <w:p>
      <w:pPr>
        <w:pStyle w:val="TOC2"/>
        <w:tabs>
          <w:tab w:val="right" w:leader="dot" w:pos="8306"/>
        </w:tabs>
      </w:pPr>
      <w:hyperlink w:anchor="_Toc4869" w:history="1">
        <w:r>
          <w:rPr>
            <w:rFonts w:ascii="仿宋" w:eastAsia="仿宋" w:hAnsi="仿宋" w:cs="仿宋" w:hint="eastAsia"/>
            <w:lang w:eastAsia="zh-CN"/>
          </w:rPr>
          <w:t>(一)、建设区域环境质量现状</w:t>
        </w:r>
        <w:r>
          <w:tab/>
        </w:r>
        <w:r>
          <w:fldChar w:fldCharType="begin"/>
        </w:r>
        <w:r>
          <w:instrText xml:space="preserve"> PAGEREF _Toc4869 \h </w:instrText>
        </w:r>
        <w:r>
          <w:fldChar w:fldCharType="separate"/>
        </w:r>
        <w:r>
          <w:t>40</w:t>
        </w:r>
        <w:r>
          <w:fldChar w:fldCharType="end"/>
        </w:r>
      </w:hyperlink>
    </w:p>
    <w:p>
      <w:pPr>
        <w:pStyle w:val="TOC2"/>
        <w:tabs>
          <w:tab w:val="right" w:leader="dot" w:pos="8306"/>
        </w:tabs>
      </w:pPr>
      <w:hyperlink w:anchor="_Toc27373" w:history="1">
        <w:r>
          <w:rPr>
            <w:rFonts w:ascii="仿宋" w:eastAsia="仿宋" w:hAnsi="仿宋" w:cs="仿宋" w:hint="eastAsia"/>
            <w:lang w:eastAsia="zh-CN"/>
          </w:rPr>
          <w:t>(二)、建设期环境保护</w:t>
        </w:r>
        <w:r>
          <w:tab/>
        </w:r>
        <w:r>
          <w:fldChar w:fldCharType="begin"/>
        </w:r>
        <w:r>
          <w:instrText xml:space="preserve"> PAGEREF _Toc27373 \h </w:instrText>
        </w:r>
        <w:r>
          <w:fldChar w:fldCharType="separate"/>
        </w:r>
        <w:r>
          <w:t>42</w:t>
        </w:r>
        <w:r>
          <w:fldChar w:fldCharType="end"/>
        </w:r>
      </w:hyperlink>
    </w:p>
    <w:p>
      <w:pPr>
        <w:pStyle w:val="TOC2"/>
        <w:tabs>
          <w:tab w:val="right" w:leader="dot" w:pos="8306"/>
        </w:tabs>
      </w:pPr>
      <w:hyperlink w:anchor="_Toc7691" w:history="1">
        <w:r>
          <w:rPr>
            <w:rFonts w:ascii="仿宋" w:eastAsia="仿宋" w:hAnsi="仿宋" w:cs="仿宋" w:hint="eastAsia"/>
            <w:lang w:eastAsia="zh-CN"/>
          </w:rPr>
          <w:t>(三)、运营期环境保护</w:t>
        </w:r>
        <w:r>
          <w:tab/>
        </w:r>
        <w:r>
          <w:fldChar w:fldCharType="begin"/>
        </w:r>
        <w:r>
          <w:instrText xml:space="preserve"> PAGEREF _Toc7691 \h </w:instrText>
        </w:r>
        <w:r>
          <w:fldChar w:fldCharType="separate"/>
        </w:r>
        <w:r>
          <w:t>43</w:t>
        </w:r>
        <w:r>
          <w:fldChar w:fldCharType="end"/>
        </w:r>
      </w:hyperlink>
    </w:p>
    <w:p>
      <w:pPr>
        <w:pStyle w:val="TOC2"/>
        <w:tabs>
          <w:tab w:val="right" w:leader="dot" w:pos="8306"/>
        </w:tabs>
      </w:pPr>
      <w:hyperlink w:anchor="_Toc3938" w:history="1">
        <w:r>
          <w:rPr>
            <w:rFonts w:ascii="仿宋" w:eastAsia="仿宋" w:hAnsi="仿宋" w:cs="仿宋" w:hint="eastAsia"/>
            <w:lang w:eastAsia="zh-CN"/>
          </w:rPr>
          <w:t>(四)、垃圾终端处理设备项目建设对区域经济的影响</w:t>
        </w:r>
        <w:r>
          <w:tab/>
        </w:r>
        <w:r>
          <w:fldChar w:fldCharType="begin"/>
        </w:r>
        <w:r>
          <w:instrText xml:space="preserve"> PAGEREF _Toc3938 \h </w:instrText>
        </w:r>
        <w:r>
          <w:fldChar w:fldCharType="separate"/>
        </w:r>
        <w:r>
          <w:t>45</w:t>
        </w:r>
        <w:r>
          <w:fldChar w:fldCharType="end"/>
        </w:r>
      </w:hyperlink>
    </w:p>
    <w:p>
      <w:pPr>
        <w:pStyle w:val="TOC2"/>
        <w:tabs>
          <w:tab w:val="right" w:leader="dot" w:pos="8306"/>
        </w:tabs>
      </w:pPr>
      <w:hyperlink w:anchor="_Toc10682" w:history="1">
        <w:r>
          <w:rPr>
            <w:rFonts w:ascii="仿宋" w:eastAsia="仿宋" w:hAnsi="仿宋" w:cs="仿宋" w:hint="eastAsia"/>
            <w:lang w:eastAsia="zh-CN"/>
          </w:rPr>
          <w:t>(五)、废弃物处理</w:t>
        </w:r>
        <w:r>
          <w:tab/>
        </w:r>
        <w:r>
          <w:fldChar w:fldCharType="begin"/>
        </w:r>
        <w:r>
          <w:instrText xml:space="preserve"> PAGEREF _Toc10682 \h </w:instrText>
        </w:r>
        <w:r>
          <w:fldChar w:fldCharType="separate"/>
        </w:r>
        <w:r>
          <w:t>46</w:t>
        </w:r>
        <w:r>
          <w:fldChar w:fldCharType="end"/>
        </w:r>
      </w:hyperlink>
    </w:p>
    <w:p>
      <w:pPr>
        <w:pStyle w:val="TOC2"/>
        <w:tabs>
          <w:tab w:val="right" w:leader="dot" w:pos="8306"/>
        </w:tabs>
      </w:pPr>
      <w:hyperlink w:anchor="_Toc9290" w:history="1">
        <w:r>
          <w:rPr>
            <w:rFonts w:ascii="仿宋" w:eastAsia="仿宋" w:hAnsi="仿宋" w:cs="仿宋" w:hint="eastAsia"/>
            <w:lang w:eastAsia="zh-CN"/>
          </w:rPr>
          <w:t>(六)、特殊环境影响分析</w:t>
        </w:r>
        <w:r>
          <w:tab/>
        </w:r>
        <w:r>
          <w:fldChar w:fldCharType="begin"/>
        </w:r>
        <w:r>
          <w:instrText xml:space="preserve"> PAGEREF _Toc9290 \h </w:instrText>
        </w:r>
        <w:r>
          <w:fldChar w:fldCharType="separate"/>
        </w:r>
        <w:r>
          <w:t>48</w:t>
        </w:r>
        <w:r>
          <w:fldChar w:fldCharType="end"/>
        </w:r>
      </w:hyperlink>
    </w:p>
    <w:p>
      <w:pPr>
        <w:pStyle w:val="TOC2"/>
        <w:tabs>
          <w:tab w:val="right" w:leader="dot" w:pos="8306"/>
        </w:tabs>
      </w:pPr>
      <w:hyperlink w:anchor="_Toc22977" w:history="1">
        <w:r>
          <w:rPr>
            <w:rFonts w:ascii="仿宋" w:eastAsia="仿宋" w:hAnsi="仿宋" w:cs="仿宋" w:hint="eastAsia"/>
            <w:lang w:eastAsia="zh-CN"/>
          </w:rPr>
          <w:t>(七)、清洁生产</w:t>
        </w:r>
        <w:r>
          <w:tab/>
        </w:r>
        <w:r>
          <w:fldChar w:fldCharType="begin"/>
        </w:r>
        <w:r>
          <w:instrText xml:space="preserve"> PAGEREF _Toc22977 \h </w:instrText>
        </w:r>
        <w:r>
          <w:fldChar w:fldCharType="separate"/>
        </w:r>
        <w:r>
          <w:t>49</w:t>
        </w:r>
        <w:r>
          <w:fldChar w:fldCharType="end"/>
        </w:r>
      </w:hyperlink>
    </w:p>
    <w:p>
      <w:pPr>
        <w:pStyle w:val="TOC2"/>
        <w:tabs>
          <w:tab w:val="right" w:leader="dot" w:pos="8306"/>
        </w:tabs>
      </w:pPr>
      <w:hyperlink w:anchor="_Toc1043" w:history="1">
        <w:r>
          <w:rPr>
            <w:rFonts w:ascii="仿宋" w:eastAsia="仿宋" w:hAnsi="仿宋" w:cs="仿宋" w:hint="eastAsia"/>
            <w:lang w:eastAsia="zh-CN"/>
          </w:rPr>
          <w:t>(八)、环境保护综合评价</w:t>
        </w:r>
        <w:r>
          <w:tab/>
        </w:r>
        <w:r>
          <w:fldChar w:fldCharType="begin"/>
        </w:r>
        <w:r>
          <w:instrText xml:space="preserve"> PAGEREF _Toc1043 \h </w:instrText>
        </w:r>
        <w:r>
          <w:fldChar w:fldCharType="separate"/>
        </w:r>
        <w:r>
          <w:t>50</w:t>
        </w:r>
        <w:r>
          <w:fldChar w:fldCharType="end"/>
        </w:r>
      </w:hyperlink>
    </w:p>
    <w:p>
      <w:pPr>
        <w:pStyle w:val="TOC1"/>
        <w:tabs>
          <w:tab w:val="right" w:leader="dot" w:pos="8306"/>
        </w:tabs>
      </w:pPr>
      <w:hyperlink w:anchor="_Toc13933" w:history="1">
        <w:r>
          <w:rPr>
            <w:rFonts w:ascii="仿宋" w:eastAsia="仿宋" w:hAnsi="仿宋" w:cs="仿宋" w:hint="eastAsia"/>
            <w:lang w:eastAsia="zh-CN"/>
          </w:rPr>
          <w:t>十二、垃圾终端处理设备项目财务管理</w:t>
        </w:r>
        <w:r>
          <w:tab/>
        </w:r>
        <w:r>
          <w:fldChar w:fldCharType="begin"/>
        </w:r>
        <w:r>
          <w:instrText xml:space="preserve"> PAGEREF _Toc13933 \h </w:instrText>
        </w:r>
        <w:r>
          <w:fldChar w:fldCharType="separate"/>
        </w:r>
        <w:r>
          <w:t>51</w:t>
        </w:r>
        <w:r>
          <w:fldChar w:fldCharType="end"/>
        </w:r>
      </w:hyperlink>
    </w:p>
    <w:p>
      <w:pPr>
        <w:pStyle w:val="TOC2"/>
        <w:tabs>
          <w:tab w:val="right" w:leader="dot" w:pos="8306"/>
        </w:tabs>
      </w:pPr>
      <w:hyperlink w:anchor="_Toc5922" w:history="1">
        <w:r>
          <w:rPr>
            <w:rFonts w:ascii="仿宋" w:eastAsia="仿宋" w:hAnsi="仿宋" w:cs="仿宋" w:hint="eastAsia"/>
            <w:lang w:eastAsia="zh-CN"/>
          </w:rPr>
          <w:t>(一)、资金需求大</w:t>
        </w:r>
        <w:r>
          <w:tab/>
        </w:r>
        <w:r>
          <w:fldChar w:fldCharType="begin"/>
        </w:r>
        <w:r>
          <w:instrText xml:space="preserve"> PAGEREF _Toc5922 \h </w:instrText>
        </w:r>
        <w:r>
          <w:fldChar w:fldCharType="separate"/>
        </w:r>
        <w:r>
          <w:t>51</w:t>
        </w:r>
        <w:r>
          <w:fldChar w:fldCharType="end"/>
        </w:r>
      </w:hyperlink>
    </w:p>
    <w:p>
      <w:pPr>
        <w:pStyle w:val="TOC2"/>
        <w:tabs>
          <w:tab w:val="right" w:leader="dot" w:pos="8306"/>
        </w:tabs>
      </w:pPr>
      <w:hyperlink w:anchor="_Toc10922" w:history="1">
        <w:r>
          <w:rPr>
            <w:rFonts w:ascii="仿宋" w:eastAsia="仿宋" w:hAnsi="仿宋" w:cs="仿宋" w:hint="eastAsia"/>
            <w:lang w:eastAsia="zh-CN"/>
          </w:rPr>
          <w:t>(二)、研发周期长</w:t>
        </w:r>
        <w:r>
          <w:tab/>
        </w:r>
        <w:r>
          <w:fldChar w:fldCharType="begin"/>
        </w:r>
        <w:r>
          <w:instrText xml:space="preserve"> PAGEREF _Toc10922 \h </w:instrText>
        </w:r>
        <w:r>
          <w:fldChar w:fldCharType="separate"/>
        </w:r>
        <w:r>
          <w:t>53</w:t>
        </w:r>
        <w:r>
          <w:fldChar w:fldCharType="end"/>
        </w:r>
      </w:hyperlink>
    </w:p>
    <w:p>
      <w:pPr>
        <w:pStyle w:val="TOC2"/>
        <w:tabs>
          <w:tab w:val="right" w:leader="dot" w:pos="8306"/>
        </w:tabs>
      </w:pPr>
      <w:hyperlink w:anchor="_Toc14407" w:history="1">
        <w:r>
          <w:rPr>
            <w:rFonts w:ascii="仿宋" w:eastAsia="仿宋" w:hAnsi="仿宋" w:cs="仿宋" w:hint="eastAsia"/>
            <w:lang w:eastAsia="zh-CN"/>
          </w:rPr>
          <w:t>(三)、市场风险大</w:t>
        </w:r>
        <w:r>
          <w:tab/>
        </w:r>
        <w:r>
          <w:fldChar w:fldCharType="begin"/>
        </w:r>
        <w:r>
          <w:instrText xml:space="preserve"> PAGEREF _Toc14407 \h </w:instrText>
        </w:r>
        <w:r>
          <w:fldChar w:fldCharType="separate"/>
        </w:r>
        <w:r>
          <w:t>54</w:t>
        </w:r>
        <w:r>
          <w:fldChar w:fldCharType="end"/>
        </w:r>
      </w:hyperlink>
    </w:p>
    <w:p>
      <w:pPr>
        <w:pStyle w:val="TOC2"/>
        <w:tabs>
          <w:tab w:val="right" w:leader="dot" w:pos="8306"/>
        </w:tabs>
      </w:pPr>
      <w:hyperlink w:anchor="_Toc15166" w:history="1">
        <w:r>
          <w:rPr>
            <w:rFonts w:ascii="仿宋" w:eastAsia="仿宋" w:hAnsi="仿宋" w:cs="仿宋" w:hint="eastAsia"/>
            <w:lang w:eastAsia="zh-CN"/>
          </w:rPr>
          <w:t>(四)、利润率高</w:t>
        </w:r>
        <w:r>
          <w:tab/>
        </w:r>
        <w:r>
          <w:fldChar w:fldCharType="begin"/>
        </w:r>
        <w:r>
          <w:instrText xml:space="preserve"> PAGEREF _Toc15166 \h </w:instrText>
        </w:r>
        <w:r>
          <w:fldChar w:fldCharType="separate"/>
        </w:r>
        <w:r>
          <w:t>57</w:t>
        </w:r>
        <w:r>
          <w:fldChar w:fldCharType="end"/>
        </w:r>
      </w:hyperlink>
    </w:p>
    <w:p>
      <w:pPr>
        <w:pStyle w:val="TOC1"/>
        <w:tabs>
          <w:tab w:val="right" w:leader="dot" w:pos="8306"/>
        </w:tabs>
      </w:pPr>
      <w:hyperlink w:anchor="_Toc24996" w:history="1">
        <w:r>
          <w:rPr>
            <w:rFonts w:ascii="仿宋" w:eastAsia="仿宋" w:hAnsi="仿宋" w:cs="仿宋" w:hint="eastAsia"/>
            <w:lang w:eastAsia="zh-CN"/>
          </w:rPr>
          <w:t>十三、垃圾终端处理设备项目实施时间节点</w:t>
        </w:r>
        <w:r>
          <w:tab/>
        </w:r>
        <w:r>
          <w:fldChar w:fldCharType="begin"/>
        </w:r>
        <w:r>
          <w:instrText xml:space="preserve"> PAGEREF _Toc24996 \h </w:instrText>
        </w:r>
        <w:r>
          <w:fldChar w:fldCharType="separate"/>
        </w:r>
        <w:r>
          <w:t>59</w:t>
        </w:r>
        <w:r>
          <w:fldChar w:fldCharType="end"/>
        </w:r>
      </w:hyperlink>
    </w:p>
    <w:p>
      <w:pPr>
        <w:pStyle w:val="TOC2"/>
        <w:tabs>
          <w:tab w:val="right" w:leader="dot" w:pos="8306"/>
        </w:tabs>
      </w:pPr>
      <w:hyperlink w:anchor="_Toc2182" w:history="1">
        <w:r>
          <w:rPr>
            <w:rFonts w:ascii="仿宋" w:eastAsia="仿宋" w:hAnsi="仿宋" w:cs="仿宋" w:hint="eastAsia"/>
            <w:lang w:eastAsia="zh-CN"/>
          </w:rPr>
          <w:t>(一)、垃圾终端处理设备项目启动阶段时间节点</w:t>
        </w:r>
        <w:r>
          <w:tab/>
        </w:r>
        <w:r>
          <w:fldChar w:fldCharType="begin"/>
        </w:r>
        <w:r>
          <w:instrText xml:space="preserve"> PAGEREF _Toc2182 \h </w:instrText>
        </w:r>
        <w:r>
          <w:fldChar w:fldCharType="separate"/>
        </w:r>
        <w:r>
          <w:t>59</w:t>
        </w:r>
        <w:r>
          <w:fldChar w:fldCharType="end"/>
        </w:r>
      </w:hyperlink>
    </w:p>
    <w:p>
      <w:pPr>
        <w:pStyle w:val="TOC2"/>
        <w:tabs>
          <w:tab w:val="right" w:leader="dot" w:pos="8306"/>
        </w:tabs>
      </w:pPr>
      <w:hyperlink w:anchor="_Toc3538" w:history="1">
        <w:r>
          <w:rPr>
            <w:rFonts w:ascii="仿宋" w:eastAsia="仿宋" w:hAnsi="仿宋" w:cs="仿宋" w:hint="eastAsia"/>
            <w:lang w:eastAsia="zh-CN"/>
          </w:rPr>
          <w:t>(二)、垃圾终端处理设备项目执行阶段时间节点</w:t>
        </w:r>
        <w:r>
          <w:tab/>
        </w:r>
        <w:r>
          <w:fldChar w:fldCharType="begin"/>
        </w:r>
        <w:r>
          <w:instrText xml:space="preserve"> PAGEREF _Toc3538 \h </w:instrText>
        </w:r>
        <w:r>
          <w:fldChar w:fldCharType="separate"/>
        </w:r>
        <w:r>
          <w:t>60</w:t>
        </w:r>
        <w:r>
          <w:fldChar w:fldCharType="end"/>
        </w:r>
      </w:hyperlink>
    </w:p>
    <w:p>
      <w:pPr>
        <w:pStyle w:val="TOC2"/>
        <w:tabs>
          <w:tab w:val="right" w:leader="dot" w:pos="8306"/>
        </w:tabs>
      </w:pPr>
      <w:hyperlink w:anchor="_Toc30596" w:history="1">
        <w:r>
          <w:rPr>
            <w:rFonts w:ascii="仿宋" w:eastAsia="仿宋" w:hAnsi="仿宋" w:cs="仿宋" w:hint="eastAsia"/>
            <w:lang w:eastAsia="zh-CN"/>
          </w:rPr>
          <w:t>(三)、垃圾终端处理设备项目完成阶段时间节点</w:t>
        </w:r>
        <w:r>
          <w:tab/>
        </w:r>
        <w:r>
          <w:fldChar w:fldCharType="begin"/>
        </w:r>
        <w:r>
          <w:instrText xml:space="preserve"> PAGEREF _Toc30596 \h </w:instrText>
        </w:r>
        <w:r>
          <w:fldChar w:fldCharType="separate"/>
        </w:r>
        <w:r>
          <w:t>61</w:t>
        </w:r>
        <w:r>
          <w:fldChar w:fldCharType="end"/>
        </w:r>
      </w:hyperlink>
    </w:p>
    <w:p>
      <w:pPr>
        <w:pStyle w:val="TOC1"/>
        <w:tabs>
          <w:tab w:val="right" w:leader="dot" w:pos="8306"/>
        </w:tabs>
      </w:pPr>
      <w:hyperlink w:anchor="_Toc22362" w:history="1">
        <w:r>
          <w:rPr>
            <w:rFonts w:ascii="仿宋" w:eastAsia="仿宋" w:hAnsi="仿宋" w:cs="仿宋" w:hint="eastAsia"/>
            <w:lang w:eastAsia="zh-CN"/>
          </w:rPr>
          <w:t>十四、垃圾终端处理设备项目变更管理</w:t>
        </w:r>
        <w:r>
          <w:tab/>
        </w:r>
        <w:r>
          <w:fldChar w:fldCharType="begin"/>
        </w:r>
        <w:r>
          <w:instrText xml:space="preserve"> PAGEREF _Toc22362 \h </w:instrText>
        </w:r>
        <w:r>
          <w:fldChar w:fldCharType="separate"/>
        </w:r>
        <w:r>
          <w:t>62</w:t>
        </w:r>
        <w:r>
          <w:fldChar w:fldCharType="end"/>
        </w:r>
      </w:hyperlink>
    </w:p>
    <w:p>
      <w:pPr>
        <w:pStyle w:val="TOC2"/>
        <w:tabs>
          <w:tab w:val="right" w:leader="dot" w:pos="8306"/>
        </w:tabs>
      </w:pPr>
      <w:hyperlink w:anchor="_Toc1028" w:history="1">
        <w:r>
          <w:rPr>
            <w:rFonts w:ascii="仿宋" w:eastAsia="仿宋" w:hAnsi="仿宋" w:cs="仿宋" w:hint="eastAsia"/>
            <w:lang w:eastAsia="zh-CN"/>
          </w:rPr>
          <w:t>(一)、变更申请与评估</w:t>
        </w:r>
        <w:r>
          <w:tab/>
        </w:r>
        <w:r>
          <w:fldChar w:fldCharType="begin"/>
        </w:r>
        <w:r>
          <w:instrText xml:space="preserve"> PAGEREF _Toc1028 \h </w:instrText>
        </w:r>
        <w:r>
          <w:fldChar w:fldCharType="separate"/>
        </w:r>
        <w:r>
          <w:t>62</w:t>
        </w:r>
        <w:r>
          <w:fldChar w:fldCharType="end"/>
        </w:r>
      </w:hyperlink>
    </w:p>
    <w:p>
      <w:pPr>
        <w:pStyle w:val="TOC2"/>
        <w:tabs>
          <w:tab w:val="right" w:leader="dot" w:pos="8306"/>
        </w:tabs>
      </w:pPr>
      <w:hyperlink w:anchor="_Toc28851" w:history="1">
        <w:r>
          <w:rPr>
            <w:rFonts w:ascii="仿宋" w:eastAsia="仿宋" w:hAnsi="仿宋" w:cs="仿宋" w:hint="eastAsia"/>
            <w:lang w:eastAsia="zh-CN"/>
          </w:rPr>
          <w:t>(二)、变更实施与控制</w:t>
        </w:r>
        <w:r>
          <w:tab/>
        </w:r>
        <w:r>
          <w:fldChar w:fldCharType="begin"/>
        </w:r>
        <w:r>
          <w:instrText xml:space="preserve"> PAGEREF _Toc28851 \h </w:instrText>
        </w:r>
        <w:r>
          <w:fldChar w:fldCharType="separate"/>
        </w:r>
        <w:r>
          <w:t>63</w:t>
        </w:r>
        <w:r>
          <w:fldChar w:fldCharType="end"/>
        </w:r>
      </w:hyperlink>
    </w:p>
    <w:p>
      <w:pPr>
        <w:pStyle w:val="TOC1"/>
        <w:tabs>
          <w:tab w:val="right" w:leader="dot" w:pos="8306"/>
        </w:tabs>
      </w:pPr>
      <w:hyperlink w:anchor="_Toc3346" w:history="1">
        <w:r>
          <w:rPr>
            <w:rFonts w:ascii="仿宋" w:eastAsia="仿宋" w:hAnsi="仿宋" w:cs="仿宋" w:hint="eastAsia"/>
            <w:lang w:eastAsia="zh-CN"/>
          </w:rPr>
          <w:t>十五、风险识别与分类</w:t>
        </w:r>
        <w:r>
          <w:tab/>
        </w:r>
        <w:r>
          <w:fldChar w:fldCharType="begin"/>
        </w:r>
        <w:r>
          <w:instrText xml:space="preserve"> PAGEREF _Toc3346 \h </w:instrText>
        </w:r>
        <w:r>
          <w:fldChar w:fldCharType="separate"/>
        </w:r>
        <w:r>
          <w:t>63</w:t>
        </w:r>
        <w:r>
          <w:fldChar w:fldCharType="end"/>
        </w:r>
      </w:hyperlink>
    </w:p>
    <w:p>
      <w:pPr>
        <w:pStyle w:val="TOC2"/>
        <w:tabs>
          <w:tab w:val="right" w:leader="dot" w:pos="8306"/>
        </w:tabs>
      </w:pPr>
      <w:hyperlink w:anchor="_Toc8543" w:history="1">
        <w:r>
          <w:rPr>
            <w:rFonts w:ascii="仿宋" w:eastAsia="仿宋" w:hAnsi="仿宋" w:cs="仿宋" w:hint="eastAsia"/>
            <w:lang w:eastAsia="zh-CN"/>
          </w:rPr>
          <w:t>(一)、风险识别</w:t>
        </w:r>
        <w:r>
          <w:tab/>
        </w:r>
        <w:r>
          <w:fldChar w:fldCharType="begin"/>
        </w:r>
        <w:r>
          <w:instrText xml:space="preserve"> PAGEREF _Toc8543 \h </w:instrText>
        </w:r>
        <w:r>
          <w:fldChar w:fldCharType="separate"/>
        </w:r>
        <w:r>
          <w:t>63</w:t>
        </w:r>
        <w:r>
          <w:fldChar w:fldCharType="end"/>
        </w:r>
      </w:hyperlink>
    </w:p>
    <w:p>
      <w:pPr>
        <w:pStyle w:val="TOC2"/>
        <w:tabs>
          <w:tab w:val="right" w:leader="dot" w:pos="8306"/>
        </w:tabs>
      </w:pPr>
      <w:hyperlink w:anchor="_Toc13866" w:history="1">
        <w:r>
          <w:rPr>
            <w:rFonts w:ascii="仿宋" w:eastAsia="仿宋" w:hAnsi="仿宋" w:cs="仿宋" w:hint="eastAsia"/>
            <w:lang w:eastAsia="zh-CN"/>
          </w:rPr>
          <w:t>(二)、风险分类</w:t>
        </w:r>
        <w:r>
          <w:tab/>
        </w:r>
        <w:r>
          <w:fldChar w:fldCharType="begin"/>
        </w:r>
        <w:r>
          <w:instrText xml:space="preserve"> PAGEREF _Toc13866 \h </w:instrText>
        </w:r>
        <w:r>
          <w:fldChar w:fldCharType="separate"/>
        </w:r>
        <w:r>
          <w:t>65</w:t>
        </w:r>
        <w:r>
          <w:fldChar w:fldCharType="end"/>
        </w:r>
      </w:hyperlink>
    </w:p>
    <w:p>
      <w:pPr>
        <w:pStyle w:val="TOC1"/>
        <w:tabs>
          <w:tab w:val="right" w:leader="dot" w:pos="8306"/>
        </w:tabs>
      </w:pPr>
      <w:hyperlink w:anchor="_Toc6377" w:history="1">
        <w:r>
          <w:rPr>
            <w:rFonts w:ascii="仿宋" w:eastAsia="仿宋" w:hAnsi="仿宋" w:cs="仿宋" w:hint="eastAsia"/>
            <w:lang w:eastAsia="zh-CN"/>
          </w:rPr>
          <w:t>十六、垃圾终端处理设备项目实施保障措施</w:t>
        </w:r>
        <w:r>
          <w:tab/>
        </w:r>
        <w:r>
          <w:fldChar w:fldCharType="begin"/>
        </w:r>
        <w:r>
          <w:instrText xml:space="preserve"> PAGEREF _Toc6377 \h </w:instrText>
        </w:r>
        <w:r>
          <w:fldChar w:fldCharType="separate"/>
        </w:r>
        <w:r>
          <w:t>67</w:t>
        </w:r>
        <w:r>
          <w:fldChar w:fldCharType="end"/>
        </w:r>
      </w:hyperlink>
    </w:p>
    <w:p>
      <w:pPr>
        <w:pStyle w:val="TOC2"/>
        <w:tabs>
          <w:tab w:val="right" w:leader="dot" w:pos="8306"/>
        </w:tabs>
      </w:pPr>
      <w:hyperlink w:anchor="_Toc2746" w:history="1">
        <w:r>
          <w:rPr>
            <w:rFonts w:ascii="仿宋" w:eastAsia="仿宋" w:hAnsi="仿宋" w:cs="仿宋" w:hint="eastAsia"/>
            <w:lang w:eastAsia="zh-CN"/>
          </w:rPr>
          <w:t>(一)、垃圾终端处理设备项目实施保障机制</w:t>
        </w:r>
        <w:r>
          <w:tab/>
        </w:r>
        <w:r>
          <w:fldChar w:fldCharType="begin"/>
        </w:r>
        <w:r>
          <w:instrText xml:space="preserve"> PAGEREF _Toc2746 \h </w:instrText>
        </w:r>
        <w:r>
          <w:fldChar w:fldCharType="separate"/>
        </w:r>
        <w:r>
          <w:t>67</w:t>
        </w:r>
        <w:r>
          <w:fldChar w:fldCharType="end"/>
        </w:r>
      </w:hyperlink>
    </w:p>
    <w:p>
      <w:pPr>
        <w:pStyle w:val="TOC2"/>
        <w:tabs>
          <w:tab w:val="right" w:leader="dot" w:pos="8306"/>
        </w:tabs>
      </w:pPr>
      <w:hyperlink w:anchor="_Toc11980" w:history="1">
        <w:r>
          <w:rPr>
            <w:rFonts w:ascii="仿宋" w:eastAsia="仿宋" w:hAnsi="仿宋" w:cs="仿宋" w:hint="eastAsia"/>
            <w:lang w:eastAsia="zh-CN"/>
          </w:rPr>
          <w:t>(二)、垃圾终端处理设备项目法律合规要求</w:t>
        </w:r>
        <w:r>
          <w:tab/>
        </w:r>
        <w:r>
          <w:fldChar w:fldCharType="begin"/>
        </w:r>
        <w:r>
          <w:instrText xml:space="preserve"> PAGEREF _Toc11980 \h </w:instrText>
        </w:r>
        <w:r>
          <w:fldChar w:fldCharType="separate"/>
        </w:r>
        <w:r>
          <w:t>70</w:t>
        </w:r>
        <w:r>
          <w:fldChar w:fldCharType="end"/>
        </w:r>
      </w:hyperlink>
    </w:p>
    <w:p>
      <w:pPr>
        <w:pStyle w:val="TOC2"/>
        <w:tabs>
          <w:tab w:val="right" w:leader="dot" w:pos="8306"/>
        </w:tabs>
      </w:pPr>
      <w:hyperlink w:anchor="_Toc16118" w:history="1">
        <w:r>
          <w:rPr>
            <w:rFonts w:ascii="仿宋" w:eastAsia="仿宋" w:hAnsi="仿宋" w:cs="仿宋" w:hint="eastAsia"/>
            <w:lang w:eastAsia="zh-CN"/>
          </w:rPr>
          <w:t>(三)、垃圾终端处理设备项目合同管理与法律事务</w:t>
        </w:r>
        <w:r>
          <w:tab/>
        </w:r>
        <w:r>
          <w:fldChar w:fldCharType="begin"/>
        </w:r>
        <w:r>
          <w:instrText xml:space="preserve"> PAGEREF _Toc16118 \h </w:instrText>
        </w:r>
        <w:r>
          <w:fldChar w:fldCharType="separate"/>
        </w:r>
        <w:r>
          <w:t>75</w:t>
        </w:r>
        <w:r>
          <w:fldChar w:fldCharType="end"/>
        </w:r>
      </w:hyperlink>
    </w:p>
    <w:p>
      <w:pPr>
        <w:pStyle w:val="TOC2"/>
        <w:tabs>
          <w:tab w:val="right" w:leader="dot" w:pos="8306"/>
        </w:tabs>
      </w:pPr>
      <w:hyperlink w:anchor="_Toc7816" w:history="1">
        <w:r>
          <w:rPr>
            <w:rFonts w:ascii="仿宋" w:eastAsia="仿宋" w:hAnsi="仿宋" w:cs="仿宋" w:hint="eastAsia"/>
            <w:lang w:eastAsia="zh-CN"/>
          </w:rPr>
          <w:t>(四)、垃圾终端处理设备项目知识产权保护策略</w:t>
        </w:r>
        <w:r>
          <w:tab/>
        </w:r>
        <w:r>
          <w:fldChar w:fldCharType="begin"/>
        </w:r>
        <w:r>
          <w:instrText xml:space="preserve"> PAGEREF _Toc7816 \h </w:instrText>
        </w:r>
        <w:r>
          <w:fldChar w:fldCharType="separate"/>
        </w:r>
        <w:r>
          <w:t>81</w:t>
        </w:r>
        <w:r>
          <w:fldChar w:fldCharType="end"/>
        </w:r>
      </w:hyperlink>
    </w:p>
    <w:p>
      <w:pPr>
        <w:pStyle w:val="TOC1"/>
        <w:tabs>
          <w:tab w:val="right" w:leader="dot" w:pos="8306"/>
        </w:tabs>
      </w:pPr>
      <w:hyperlink w:anchor="_Toc16" w:history="1">
        <w:r>
          <w:rPr>
            <w:rFonts w:ascii="仿宋" w:eastAsia="仿宋" w:hAnsi="仿宋" w:cs="仿宋" w:hint="eastAsia"/>
            <w:lang w:eastAsia="zh-CN"/>
          </w:rPr>
          <w:t>十七、质量管理体系</w:t>
        </w:r>
        <w:r>
          <w:tab/>
        </w:r>
        <w:r>
          <w:fldChar w:fldCharType="begin"/>
        </w:r>
        <w:r>
          <w:instrText xml:space="preserve"> PAGEREF _Toc16 \h </w:instrText>
        </w:r>
        <w:r>
          <w:fldChar w:fldCharType="separate"/>
        </w:r>
        <w:r>
          <w:t>84</w:t>
        </w:r>
        <w:r>
          <w:fldChar w:fldCharType="end"/>
        </w:r>
      </w:hyperlink>
    </w:p>
    <w:p>
      <w:pPr>
        <w:pStyle w:val="TOC2"/>
        <w:tabs>
          <w:tab w:val="right" w:leader="dot" w:pos="8306"/>
        </w:tabs>
      </w:pPr>
      <w:hyperlink w:anchor="_Toc2419" w:history="1">
        <w:r>
          <w:rPr>
            <w:rFonts w:ascii="仿宋" w:eastAsia="仿宋" w:hAnsi="仿宋" w:cs="仿宋" w:hint="eastAsia"/>
            <w:lang w:eastAsia="zh-CN"/>
          </w:rPr>
          <w:t>(一)、质量目标与方针</w:t>
        </w:r>
        <w:r>
          <w:tab/>
        </w:r>
        <w:r>
          <w:fldChar w:fldCharType="begin"/>
        </w:r>
        <w:r>
          <w:instrText xml:space="preserve"> PAGEREF _Toc2419 \h </w:instrText>
        </w:r>
        <w:r>
          <w:fldChar w:fldCharType="separate"/>
        </w:r>
        <w:r>
          <w:t>84</w:t>
        </w:r>
        <w:r>
          <w:fldChar w:fldCharType="end"/>
        </w:r>
      </w:hyperlink>
    </w:p>
    <w:p>
      <w:pPr>
        <w:pStyle w:val="TOC2"/>
        <w:tabs>
          <w:tab w:val="right" w:leader="dot" w:pos="8306"/>
        </w:tabs>
      </w:pPr>
      <w:hyperlink w:anchor="_Toc5958" w:history="1">
        <w:r>
          <w:rPr>
            <w:rFonts w:ascii="仿宋" w:eastAsia="仿宋" w:hAnsi="仿宋" w:cs="仿宋" w:hint="eastAsia"/>
            <w:lang w:eastAsia="zh-CN"/>
          </w:rPr>
          <w:t>(二)、质量管理责任</w:t>
        </w:r>
        <w:r>
          <w:tab/>
        </w:r>
        <w:r>
          <w:fldChar w:fldCharType="begin"/>
        </w:r>
        <w:r>
          <w:instrText xml:space="preserve"> PAGEREF _Toc5958 \h </w:instrText>
        </w:r>
        <w:r>
          <w:fldChar w:fldCharType="separate"/>
        </w:r>
        <w:r>
          <w:t>85</w:t>
        </w:r>
        <w:r>
          <w:fldChar w:fldCharType="end"/>
        </w:r>
      </w:hyperlink>
    </w:p>
    <w:p>
      <w:pPr>
        <w:pStyle w:val="TOC2"/>
        <w:tabs>
          <w:tab w:val="right" w:leader="dot" w:pos="8306"/>
        </w:tabs>
      </w:pPr>
      <w:hyperlink w:anchor="_Toc5131" w:history="1">
        <w:r>
          <w:rPr>
            <w:rFonts w:ascii="仿宋" w:eastAsia="仿宋" w:hAnsi="仿宋" w:cs="仿宋" w:hint="eastAsia"/>
            <w:lang w:eastAsia="zh-CN"/>
          </w:rPr>
          <w:t>(三)、质量管理体系文件</w:t>
        </w:r>
        <w:r>
          <w:tab/>
        </w:r>
        <w:r>
          <w:fldChar w:fldCharType="begin"/>
        </w:r>
        <w:r>
          <w:instrText xml:space="preserve"> PAGEREF _Toc5131 \h </w:instrText>
        </w:r>
        <w:r>
          <w:fldChar w:fldCharType="separate"/>
        </w:r>
        <w:r>
          <w:t>86</w:t>
        </w:r>
        <w:r>
          <w:fldChar w:fldCharType="end"/>
        </w:r>
      </w:hyperlink>
    </w:p>
    <w:p>
      <w:pPr>
        <w:pStyle w:val="TOC2"/>
        <w:tabs>
          <w:tab w:val="right" w:leader="dot" w:pos="8306"/>
        </w:tabs>
      </w:pPr>
      <w:hyperlink w:anchor="_Toc32368" w:history="1">
        <w:r>
          <w:rPr>
            <w:rFonts w:ascii="仿宋" w:eastAsia="仿宋" w:hAnsi="仿宋" w:cs="仿宋" w:hint="eastAsia"/>
            <w:lang w:eastAsia="zh-CN"/>
          </w:rPr>
          <w:t>(四)、质量培训与教育</w:t>
        </w:r>
        <w:r>
          <w:tab/>
        </w:r>
        <w:r>
          <w:fldChar w:fldCharType="begin"/>
        </w:r>
        <w:r>
          <w:instrText xml:space="preserve"> PAGEREF _Toc32368 \h </w:instrText>
        </w:r>
        <w:r>
          <w:fldChar w:fldCharType="separate"/>
        </w:r>
        <w:r>
          <w:t>89</w:t>
        </w:r>
        <w:r>
          <w:fldChar w:fldCharType="end"/>
        </w:r>
      </w:hyperlink>
    </w:p>
    <w:p>
      <w:pPr>
        <w:pStyle w:val="TOC2"/>
        <w:tabs>
          <w:tab w:val="right" w:leader="dot" w:pos="8306"/>
        </w:tabs>
      </w:pPr>
      <w:hyperlink w:anchor="_Toc25296" w:history="1">
        <w:r>
          <w:rPr>
            <w:rFonts w:ascii="仿宋" w:eastAsia="仿宋" w:hAnsi="仿宋" w:cs="仿宋" w:hint="eastAsia"/>
            <w:lang w:eastAsia="zh-CN"/>
          </w:rPr>
          <w:t>(五)、质量审核与评价</w:t>
        </w:r>
        <w:r>
          <w:tab/>
        </w:r>
        <w:r>
          <w:fldChar w:fldCharType="begin"/>
        </w:r>
        <w:r>
          <w:instrText xml:space="preserve"> PAGEREF _Toc25296 \h </w:instrText>
        </w:r>
        <w:r>
          <w:fldChar w:fldCharType="separate"/>
        </w:r>
        <w:r>
          <w:t>90</w:t>
        </w:r>
        <w:r>
          <w:fldChar w:fldCharType="end"/>
        </w:r>
      </w:hyperlink>
    </w:p>
    <w:p>
      <w:pPr>
        <w:pStyle w:val="TOC2"/>
        <w:tabs>
          <w:tab w:val="right" w:leader="dot" w:pos="8306"/>
        </w:tabs>
      </w:pPr>
      <w:hyperlink w:anchor="_Toc14837" w:history="1">
        <w:r>
          <w:rPr>
            <w:rFonts w:ascii="仿宋" w:eastAsia="仿宋" w:hAnsi="仿宋" w:cs="仿宋" w:hint="eastAsia"/>
            <w:lang w:eastAsia="zh-CN"/>
          </w:rPr>
          <w:t>(六)、不符合与纠正措施</w:t>
        </w:r>
        <w:r>
          <w:tab/>
        </w:r>
        <w:r>
          <w:fldChar w:fldCharType="begin"/>
        </w:r>
        <w:r>
          <w:instrText xml:space="preserve"> PAGEREF _Toc14837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63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227"/>
      <w:r>
        <w:rPr>
          <w:rFonts w:ascii="仿宋" w:eastAsia="仿宋" w:hAnsi="仿宋" w:cs="仿宋" w:hint="eastAsia"/>
          <w:sz w:val="28"/>
          <w:lang w:eastAsia="zh-CN"/>
        </w:rPr>
        <w:t>一、垃圾终端处理设备项目危机管理</w:t>
      </w:r>
      <w:bookmarkEnd w:id="2"/>
    </w:p>
    <w:p>
      <w:pPr>
        <w:pStyle w:val="Heading2"/>
        <w:rPr>
          <w:rFonts w:ascii="仿宋" w:eastAsia="仿宋" w:hAnsi="仿宋" w:cs="仿宋" w:hint="eastAsia"/>
          <w:lang w:eastAsia="zh-CN"/>
        </w:rPr>
      </w:pPr>
      <w:bookmarkStart w:id="3" w:name="_Toc2285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垃圾终端处理设备项目危机管理中，危机预警与识别是确保垃圾终端处理设备项目稳健运行的核心步骤。通过建立全面的监测机制，垃圾终端处理设备项目团队旨在及时发现和理解潜在的风险和危机因素，以便采取及时的预防和应对措施，确保垃圾终端处理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垃圾终端处理设备项目团队全面分析了整个垃圾终端处理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垃圾终端处理设备项目团队着重于明确定义垃圾终端处理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垃圾终端处理设备项目进展的持续监控，团队能够及时发现潜在问题并作出迅速反应。垃圾终端处理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在这一阶段，团队的专业素养和反应速度将发挥至关重要的作用，以确保潜在危机能够在初期得到有效的处理，最大程度地减轻负面影响。通过危机预警与识别，垃圾终端处理设备项目得以更有序、可控地推进。</w:t>
      </w:r>
    </w:p>
    <w:p>
      <w:pPr>
        <w:pStyle w:val="Heading2"/>
        <w:ind w:firstLine="560" w:firstLineChars="200"/>
        <w:rPr>
          <w:rFonts w:ascii="仿宋" w:eastAsia="仿宋" w:hAnsi="仿宋" w:cs="仿宋" w:hint="eastAsia"/>
          <w:sz w:val="28"/>
          <w:lang w:eastAsia="zh-CN"/>
        </w:rPr>
      </w:pPr>
      <w:bookmarkStart w:id="4" w:name="_Toc1747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在危机发生时，垃圾终端处理设备项目团队立即行动，成立了应急小组。该小组的任务是迅速制定并实施紧急应对措施，以最小化潜在损失。以下是采取的主要措施：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暂停垃圾终端处理设备项目进度：为遏制危机蔓延，垃圾终端处理设备项目暂时停止进行，以便全面评估当前状况。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资源重新分配：重新评估垃圾终端处理设备项目资源的分配，确保最大限度地减小损失。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实时沟通：与关键利益相关者建立实时沟通机制，向他们传递垃圾终端处理设备项目危机的实际状况，保障垃圾终端处理设备项目核心利益。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在紧急应对的同时，垃圾终端处理设备项目团队强调了团队协作和有效沟通的重要性。以下是团队协作的关键举措：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信息共享机制：建立了信息共享平台，确保团队成员能够及时获取垃圾终端处理设备项目危机的实时信息。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领导者沟通：垃圾终端处理设备项目领导者通过定期会议和即时沟通工具，指导团队应对危机，保持团队稳定运行。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随着危机得到初步控制，垃圾终端处理设备项目团队转向制定恢复计划，以确保垃圾终端处理设备项目能够从中迅速恢复。主要恢复计划包括：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修复受损的进度计划：重新评估垃圾终端处理设备项目进度，制定修复计划，确保垃圾终端处理设备项目尽快回归正常进程。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重新调整资源分配：优化资源分配，确保垃圾终端处理设备项目在有限资源下高效运转。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风险管理机制加强：对垃圾终端处理设备项目风险进行全面评估，制定更强化的风险管理策略，以预防未来可能的危机。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4643"/>
      <w:r>
        <w:rPr>
          <w:rFonts w:ascii="仿宋" w:eastAsia="仿宋" w:hAnsi="仿宋" w:cs="仿宋" w:hint="eastAsia"/>
          <w:sz w:val="28"/>
          <w:lang w:eastAsia="zh-CN"/>
        </w:rPr>
        <w:t>二、垃圾终端处理设备项目土建工程</w:t>
      </w:r>
      <w:bookmarkEnd w:id="5"/>
    </w:p>
    <w:p>
      <w:pPr>
        <w:pStyle w:val="Heading2"/>
        <w:rPr>
          <w:rFonts w:ascii="仿宋" w:eastAsia="仿宋" w:hAnsi="仿宋" w:cs="仿宋" w:hint="eastAsia"/>
          <w:lang w:eastAsia="zh-CN"/>
        </w:rPr>
      </w:pPr>
      <w:bookmarkStart w:id="6" w:name="_Toc1533"/>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在垃圾终端处理设备项目的建筑工程设计中，我们将秉承一系列重要的设计原则，以确保垃圾终端处理设备项目建筑在功能、美观、可持续性等方面达到最佳效果。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首要原则是确保建筑的功能性得到最大化的发挥。我们将充分理解垃圾终端处理设备项目的实际需求，合理布局各个功能区域，保证建筑在满足业务需求的同时，提供高效的工作环境。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在建筑设计中，我们将综合考虑建设和运营成本。通过精细的经济效益分析，确保设计方案在高效利用资源的同时，对垃圾终端处理设备项目的长期盈利能力有积极的贡献。</w:t>
      </w:r>
    </w:p>
    <w:p>
      <w:pPr>
        <w:pStyle w:val="Heading2"/>
        <w:ind w:firstLine="560" w:firstLineChars="200"/>
        <w:rPr>
          <w:rFonts w:ascii="仿宋" w:eastAsia="仿宋" w:hAnsi="仿宋" w:cs="仿宋" w:hint="eastAsia"/>
          <w:sz w:val="28"/>
          <w:lang w:eastAsia="zh-CN"/>
        </w:rPr>
      </w:pPr>
      <w:bookmarkStart w:id="7" w:name="_Toc29850"/>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垃圾终端处理设备项目的土建工程设计中，我们将精准设定设计年限，结合垃圾终端处理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垃圾终端处理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5287"/>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垃圾终端处理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垃圾终端处理设备项目的设计在符合法规的同时，达到最高的安全标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垃圾终端处理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32612"/>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本期工程垃圾终端处理设备项目预计总建筑面积XXX平方米，其中：计容建筑面积XXX平方米，计划建筑工程投资XX万元，占垃圾终端处理设备项目总投资的XX%。</w:t>
      </w:r>
    </w:p>
    <w:p>
      <w:pPr>
        <w:pStyle w:val="Heading1"/>
        <w:ind w:firstLine="560" w:firstLineChars="200"/>
        <w:rPr>
          <w:rFonts w:ascii="仿宋" w:eastAsia="仿宋" w:hAnsi="仿宋" w:cs="仿宋" w:hint="eastAsia"/>
          <w:sz w:val="28"/>
          <w:lang w:eastAsia="zh-CN"/>
        </w:rPr>
      </w:pPr>
      <w:bookmarkStart w:id="10" w:name="_Toc29837"/>
      <w:r>
        <w:rPr>
          <w:rFonts w:ascii="仿宋" w:eastAsia="仿宋" w:hAnsi="仿宋" w:cs="仿宋" w:hint="eastAsia"/>
          <w:sz w:val="28"/>
          <w:lang w:eastAsia="zh-CN"/>
        </w:rPr>
        <w:t>三、垃圾终端处理设备项目概论</w:t>
      </w:r>
      <w:bookmarkEnd w:id="10"/>
    </w:p>
    <w:p>
      <w:pPr>
        <w:pStyle w:val="Heading2"/>
        <w:rPr>
          <w:rFonts w:ascii="仿宋" w:eastAsia="仿宋" w:hAnsi="仿宋" w:cs="仿宋" w:hint="eastAsia"/>
          <w:lang w:eastAsia="zh-CN"/>
        </w:rPr>
      </w:pPr>
      <w:bookmarkStart w:id="11" w:name="_Toc29379"/>
      <w:r>
        <w:rPr>
          <w:rFonts w:ascii="仿宋" w:eastAsia="仿宋" w:hAnsi="仿宋" w:cs="仿宋" w:hint="eastAsia"/>
          <w:lang w:eastAsia="zh-CN"/>
        </w:rPr>
        <w:t>(一)、垃圾终端处理设备项目概况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终端处理设备项目的起源追溯至对市场的深入洞察。市场的不断演变与变革为垃圾终端处理设备项目提供了难得的机遇。当前市场存在的需求缺口和变革的大环境共同构成了垃圾终端处理设备项目的背景。这个垃圾终端处理设备项目旨在充分利用市场机遇，填补行业中尚未满足的需求，为客户提供全新的解决方案。市场的变革和需求的增长使得这个垃圾终端处理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垃圾终端处理设备项目名称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终端处理设备项目正式命名为垃圾终端处理设备。这个名称不仅仅是一个标识，更代表了垃圾终端处理设备项目的核心理念和愿景。它蕴含着垃圾终端处理设备项目所要解决问题的关键字，具有强烈的表达和辨识度，为垃圾终端处理设备项目树立了鲜明的品牌形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1.3 垃圾终端处理设备项目目标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终端处理设备项目的核心目标是提供一种全新、高效的解决方案，满足客户日益增长的需求。垃圾终端处理设备项目追求的不仅仅是满足市场需求，更是在市场中获得卓越的竞争优势。通过不断提升产品或服务的质量和创新水平，垃圾终端处理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垃圾终端处理设备项目范围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终端处理设备项目全面涵盖了产品研发、制造、市场推广和售后服务，确保从产品设计到最终用户体验的全方位关注。这一全面的垃圾终端处理设备项目范围是为了确保垃圾终端处理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垃圾终端处理设备项目时间表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垃圾终端处理设备项目计划在未来18个月内完成，包括研发、测试、市场试点和正式推出等不同阶段。这个时间表的合理设计是为了确保垃圾终端处理设备项目各个阶段的顺利推进，以便按时交付高质量的成果。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垃圾终端处理设备项目预算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终端处理设备项目总预算估算为XX百万美元，主要分配在研发、市场推广、人员培训和运营等方面。这一充足的预算为垃圾终端处理设备项目提供了充足的资源，确保垃圾终端处理设备项目在各个方面都能取得优异的表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1.7 垃圾终端处理设备项目风险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终端处理设备项目可能面临的风险包括市场接受度低、技术难题、竞争激烈等。垃圾终端处理设备项目团队已经制定了相应的风险应对计划，通过前瞻性的风险管理，确保垃圾终端处理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垃圾终端处理设备项目团队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垃圾终端处理设备项目汇聚了一支经验丰富、多领域专业素养的核心团队，确保垃圾终端处理设备项目在各个方面都能拥有高水平的执行力。团队的协同作战是垃圾终端处理设备项目成功的关键因素之一。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垃圾终端处理设备项目背景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垃圾终端处理设备项目的背景根植于市场对更高效、创新产品的渴望，同时也受到科技发展对行业格局的深刻改变的影响。这为垃圾终端处理设备项目提供了广阔的发展空间和市场需求。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垃圾终端处理设备项目现状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截至目前，垃圾终端处理设备项目已完成市场调研和技术验证，取得了初步的成功。这为垃圾终端处理设备项目在未来的发展奠定了坚实的基础，为更远大的目标打下了坚实的基石。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25345"/>
      <w:r>
        <w:rPr>
          <w:rFonts w:ascii="仿宋" w:eastAsia="仿宋" w:hAnsi="仿宋" w:cs="仿宋" w:hint="eastAsia"/>
          <w:sz w:val="28"/>
          <w:lang w:eastAsia="zh-CN"/>
        </w:rPr>
        <w:t>(二)、垃圾终端处理设备项目目标</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垃圾终端处理设备项目首要业务目标是在市场中占据有利地位，实现产品/服务的成功推广和销售。通过不断提升产品质量、创新性，垃圾终端处理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在科技迅速发展的时代，垃圾终端处理设备项目着眼于技术创新。通过持续的研发和技术升级，垃圾终端处理设备项目旨在推出更具创新性的产品或服务，以满足市场对新鲜、先进解决方案的需求。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垃圾终端处理设备项目设定了客户满意度目标。通过提供卓越的产品质量和优质的客户服务，垃圾终端处理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垃圾终端处理设备项目注重社会责任和可持续发展。通过实施环保、社会责任垃圾终端处理设备项目，垃圾终端处理设备项目致力于在经济发展的同时保护环境，促进社会公平，实现可持续经营。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垃圾终端处理设备项目的团队是实现目标的核心驱动力。因此，垃圾终端处理设备项目设定了团队发展目标，包括提升团队成员的专业技能、培养领导力，以及搭建协同高效的团队工作氛围。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1497"/>
      <w:r>
        <w:rPr>
          <w:rFonts w:ascii="仿宋" w:eastAsia="仿宋" w:hAnsi="仿宋" w:cs="仿宋" w:hint="eastAsia"/>
          <w:sz w:val="28"/>
          <w:lang w:eastAsia="zh-CN"/>
        </w:rPr>
        <w:t>(三)、垃圾终端处理设备项目提出的理由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垃圾终端处理设备项目提出的理由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垃圾终端处理设备项目的提出源于对市场机遇的深刻洞察。当前市场中存在的需求缺口和行业发展趋势表明，有巨大的商业机会等待被开发。通过准确捕捉市场机遇，垃圾终端处理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终端处理设备项目的理念基于对技术创新的信仰。通过持续的研发和技术投入，垃圾终端处理设备项目有望推出更具创新性的产品或服务。在科技飞速发展的当下，垃圾终端处理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终端处理设备项目的提出是为了增强企业的行业竞争力。通过提升产品或服务的质量和独特性，垃圾终端处理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终端处理设备项目响应了消费者需求的变化。随着社会和科技的不断发展，消费者对产品和服务的需求也在发生变化。通过深入了解并及时回应消费者的新需求，垃圾终端处理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终端处理设备项目的提出是企业战略发展规划的一部分。在面对日益激烈的市场竞争和不断变化的商业环境中，垃圾终端处理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垃圾终端处理设备项目的提出不仅仅是基于商业考量，还注重社会责任。通过推出环保、社会责任等方面的垃圾终端处理设备项目，垃圾终端处理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垃圾终端处理设备项目的提出反映了对利益相关者期望的关注。包括客户、员工、投资者等利益相关者在企业发展中都有着各自的期望，垃圾终端处理设备项目力求在满足这些期望的同时，取得更大的共赢。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26123"/>
      <w:r>
        <w:rPr>
          <w:rFonts w:ascii="仿宋" w:eastAsia="仿宋" w:hAnsi="仿宋" w:cs="仿宋" w:hint="eastAsia"/>
          <w:sz w:val="28"/>
          <w:lang w:eastAsia="zh-CN"/>
        </w:rPr>
        <w:t>(四)、垃圾终端处理设备项目意义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在实施垃圾终端处理设备项目的过程中，我们不仅仅是在追逐商业成功，更是为企业和社会的多个层面创造了深远的意义。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终端处理设备项目的首要意义在于提升企业的市场竞争力。通过持续的创新和对产品质量的高标准要求，垃圾终端处理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垃圾终端处理设备项目的推进将促使行业技术水平的提升。通过引入先进技术和创新性解决方案，垃圾终端处理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垃圾终端处理设备项目不仅创造了大量就业机会，提高了就业水平，还注重社会责任和环保。通过参与社会公益事业和推动环保垃圾终端处理设备项目，垃圾终端处理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综合而言，垃圾终端处理设备项目意义重大，不仅推动了企业的发展，也为行业和社会的进步贡献了积极力量。这是一个全面而深刻的影响，将在未来产生可持续的正面效应。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16630"/>
      <w:r>
        <w:rPr>
          <w:rFonts w:ascii="仿宋" w:eastAsia="仿宋" w:hAnsi="仿宋" w:cs="仿宋" w:hint="eastAsia"/>
          <w:sz w:val="28"/>
          <w:lang w:eastAsia="zh-CN"/>
        </w:rPr>
        <w:t>(五)、垃圾终端处理设备项目背景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在当今迅猛发展的商业环境中，垃圾终端处理设备项目的动因根植于对多方面因素的审慎考量。这个垃圾终端处理设备项目的提出并非孤立的决策，而是对企业所处背景深入思考的产物。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垃圾终端处理设备项目背后的首要原因。科技的迅速发展和全球市场的快速变化使得企业必须灵活应对。垃圾终端处理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竞争的激烈程度也是垃圾终端处理设备项目背景中不可忽视的一环。企业需要在激烈竞争中脱颖而出，为此，垃圾终端处理设备项目致力于打破常规，提供独特的价值主张，以吸引客户并确保市场份额的增长。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技术的迅速发展为企业带来了机遇与挑战。作为垃圾终端处理设备项目启动的背景之一，对新兴技术的应用将有助于提升企业的技术水平，使其在不断演进的商业环境中保持竞争优势。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此外，社会对企业责任的期望也在逐渐升高。垃圾终端处理设备项目充分融入了社会责任的理念，通过可持续经营和社会公益垃圾终端处理设备项目，企图为社会贡献一份力量，在商业成功的同时关注社会价值。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31900"/>
      <w:r>
        <w:rPr>
          <w:rFonts w:ascii="仿宋" w:eastAsia="仿宋" w:hAnsi="仿宋" w:cs="仿宋" w:hint="eastAsia"/>
          <w:sz w:val="28"/>
          <w:lang w:eastAsia="zh-CN"/>
        </w:rPr>
        <w:t>四、垃圾终端处理设备项目选址可行性分析</w:t>
      </w:r>
      <w:bookmarkEnd w:id="16"/>
    </w:p>
    <w:p>
      <w:pPr>
        <w:pStyle w:val="Heading2"/>
        <w:rPr>
          <w:rFonts w:ascii="仿宋" w:eastAsia="仿宋" w:hAnsi="仿宋" w:cs="仿宋" w:hint="eastAsia"/>
          <w:lang w:eastAsia="zh-CN"/>
        </w:rPr>
      </w:pPr>
      <w:bookmarkStart w:id="17" w:name="_Toc26533"/>
      <w:r>
        <w:rPr>
          <w:rFonts w:ascii="仿宋" w:eastAsia="仿宋" w:hAnsi="仿宋" w:cs="仿宋" w:hint="eastAsia"/>
          <w:lang w:eastAsia="zh-CN"/>
        </w:rPr>
        <w:t>(一)、垃圾终端处理设备项目选址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该垃圾终端处理设备项目选址位于XX省XX市XX区XXX街道</w:t>
      </w:r>
    </w:p>
    <w:p>
      <w:pPr>
        <w:pStyle w:val="Heading2"/>
        <w:ind w:firstLine="560" w:firstLineChars="200"/>
        <w:rPr>
          <w:rFonts w:ascii="仿宋" w:eastAsia="仿宋" w:hAnsi="仿宋" w:cs="仿宋" w:hint="eastAsia"/>
          <w:sz w:val="28"/>
          <w:lang w:eastAsia="zh-CN"/>
        </w:rPr>
      </w:pPr>
      <w:bookmarkStart w:id="18" w:name="_Toc779"/>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垃圾终端处理设备项目的征地面积将根据垃圾终端处理设备项目的实际规模和需求进行精确规划。具体面积XXX平方米，旨在确保垃圾终端处理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净用地面积是在征地面积基础上去除不可利用面积后的实际可开发用地。具体面积XXX平方米，考虑到环保、交通、安全等多方面因素，以确保垃圾终端处理设备项目在整体利用效率上达到最优。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垃圾终端处理设备项目计划建设的建筑总规模具体面积XXX平方米。这一规模的确定综合考虑了垃圾终端处理设备项目的性质、规模，以及城市规划的相关要求，确保建筑布局与周边环境协调一致。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https://d.book118.com/197104030142006025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垃圾终端处理设备项目规划设计方案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垃圾终端处理设备项目规划设计方案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垃圾终端处理设备项目规划设计方案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垃圾终端处理设备项目规划设计方案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垃圾终端处理设备项目规划设计方案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垃圾终端处理设备项目规划设计方案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垃圾终端处理设备项目规划设计方案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垃圾终端处理设备项目规划设计方案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垃圾终端处理设备项目规划设计方案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垃圾终端处理设备项目规划设计方案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垃圾终端处理设备项目规划设计方案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垃圾终端处理设备项目规划设计方案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垃圾终端处理设备项目规划设计方案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垃圾终端处理设备项目规划设计方案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垃圾终端处理设备项目规划设计方案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垃圾终端处理设备项目规划设计方案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垃圾终端处理设备项目规划设计方案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235E82"/>
    <w:rsid w:val="25235E8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7104030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2024-01-03T17:54:00Z</dcterms:created>
  <dcterms:modified xsi:type="dcterms:W3CDTF">2024-01-03T17:55:05Z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0146823241F949C6BDA9AE564274380E_11</vt:lpwstr>
  </property>
  <property fmtid="{D5CDD505-2E9C-101B-9397-08002B2CF9AE}" pid="3" name="KSOProductBuildVer">
    <vt:lpwstr>2052-12.1.0.16120</vt:lpwstr>
  </property>
</Properties>
</file>