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动物胎盘蛋白相关行业公司员工职业发展支持与推动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2" w:history="1">
        <w:r>
          <w:rPr>
            <w:rFonts w:ascii="仿宋" w:eastAsia="仿宋" w:hAnsi="仿宋" w:cs="仿宋" w:hint="eastAsia"/>
            <w:lang w:eastAsia="zh-CN"/>
          </w:rPr>
          <w:t>序言</w:t>
        </w:r>
        <w:r>
          <w:tab/>
        </w:r>
        <w:r>
          <w:fldChar w:fldCharType="begin"/>
        </w:r>
        <w:r>
          <w:instrText xml:space="preserve"> PAGEREF _Toc20712 \h </w:instrText>
        </w:r>
        <w:r>
          <w:fldChar w:fldCharType="separate"/>
        </w:r>
        <w:r>
          <w:t>3</w:t>
        </w:r>
        <w:r>
          <w:fldChar w:fldCharType="end"/>
        </w:r>
      </w:hyperlink>
    </w:p>
    <w:p>
      <w:pPr>
        <w:pStyle w:val="TOC1"/>
        <w:tabs>
          <w:tab w:val="right" w:leader="dot" w:pos="8306"/>
        </w:tabs>
      </w:pPr>
      <w:hyperlink w:anchor="_Toc13014" w:history="1">
        <w:r>
          <w:rPr>
            <w:rFonts w:ascii="仿宋" w:eastAsia="仿宋" w:hAnsi="仿宋" w:cs="仿宋" w:hint="eastAsia"/>
            <w:lang w:eastAsia="zh-CN"/>
          </w:rPr>
          <w:t>一、薪酬制度管理</w:t>
        </w:r>
        <w:r>
          <w:tab/>
        </w:r>
        <w:r>
          <w:fldChar w:fldCharType="begin"/>
        </w:r>
        <w:r>
          <w:instrText xml:space="preserve"> PAGEREF _Toc13014 \h </w:instrText>
        </w:r>
        <w:r>
          <w:fldChar w:fldCharType="separate"/>
        </w:r>
        <w:r>
          <w:t>3</w:t>
        </w:r>
        <w:r>
          <w:fldChar w:fldCharType="end"/>
        </w:r>
      </w:hyperlink>
    </w:p>
    <w:p>
      <w:pPr>
        <w:pStyle w:val="TOC2"/>
        <w:tabs>
          <w:tab w:val="right" w:leader="dot" w:pos="8306"/>
        </w:tabs>
      </w:pPr>
      <w:hyperlink w:anchor="_Toc24521" w:history="1">
        <w:r>
          <w:rPr>
            <w:rFonts w:ascii="仿宋" w:eastAsia="仿宋" w:hAnsi="仿宋" w:cs="仿宋" w:hint="eastAsia"/>
            <w:lang w:eastAsia="zh-CN"/>
          </w:rPr>
          <w:t>(一)、薪酬管理制度</w:t>
        </w:r>
        <w:r>
          <w:tab/>
        </w:r>
        <w:r>
          <w:fldChar w:fldCharType="begin"/>
        </w:r>
        <w:r>
          <w:instrText xml:space="preserve"> PAGEREF _Toc24521 \h </w:instrText>
        </w:r>
        <w:r>
          <w:fldChar w:fldCharType="separate"/>
        </w:r>
        <w:r>
          <w:t>3</w:t>
        </w:r>
        <w:r>
          <w:fldChar w:fldCharType="end"/>
        </w:r>
      </w:hyperlink>
    </w:p>
    <w:p>
      <w:pPr>
        <w:pStyle w:val="TOC2"/>
        <w:tabs>
          <w:tab w:val="right" w:leader="dot" w:pos="8306"/>
        </w:tabs>
      </w:pPr>
      <w:hyperlink w:anchor="_Toc25384" w:history="1">
        <w:r>
          <w:rPr>
            <w:rFonts w:ascii="仿宋" w:eastAsia="仿宋" w:hAnsi="仿宋" w:cs="仿宋" w:hint="eastAsia"/>
            <w:lang w:eastAsia="zh-CN"/>
          </w:rPr>
          <w:t>(二)、奖金制度的制定</w:t>
        </w:r>
        <w:r>
          <w:tab/>
        </w:r>
        <w:r>
          <w:fldChar w:fldCharType="begin"/>
        </w:r>
        <w:r>
          <w:instrText xml:space="preserve"> PAGEREF _Toc25384 \h </w:instrText>
        </w:r>
        <w:r>
          <w:fldChar w:fldCharType="separate"/>
        </w:r>
        <w:r>
          <w:t>6</w:t>
        </w:r>
        <w:r>
          <w:fldChar w:fldCharType="end"/>
        </w:r>
      </w:hyperlink>
    </w:p>
    <w:p>
      <w:pPr>
        <w:pStyle w:val="TOC2"/>
        <w:tabs>
          <w:tab w:val="right" w:leader="dot" w:pos="8306"/>
        </w:tabs>
      </w:pPr>
      <w:hyperlink w:anchor="_Toc29463" w:history="1">
        <w:r>
          <w:rPr>
            <w:rFonts w:ascii="仿宋" w:eastAsia="仿宋" w:hAnsi="仿宋" w:cs="仿宋" w:hint="eastAsia"/>
            <w:lang w:eastAsia="zh-CN"/>
          </w:rPr>
          <w:t>(三)、岗位薪酬体系设计</w:t>
        </w:r>
        <w:r>
          <w:tab/>
        </w:r>
        <w:r>
          <w:fldChar w:fldCharType="begin"/>
        </w:r>
        <w:r>
          <w:instrText xml:space="preserve"> PAGEREF _Toc29463 \h </w:instrText>
        </w:r>
        <w:r>
          <w:fldChar w:fldCharType="separate"/>
        </w:r>
        <w:r>
          <w:t>9</w:t>
        </w:r>
        <w:r>
          <w:fldChar w:fldCharType="end"/>
        </w:r>
      </w:hyperlink>
    </w:p>
    <w:p>
      <w:pPr>
        <w:pStyle w:val="TOC2"/>
        <w:tabs>
          <w:tab w:val="right" w:leader="dot" w:pos="8306"/>
        </w:tabs>
      </w:pPr>
      <w:hyperlink w:anchor="_Toc2836" w:history="1">
        <w:r>
          <w:rPr>
            <w:rFonts w:ascii="仿宋" w:eastAsia="仿宋" w:hAnsi="仿宋" w:cs="仿宋" w:hint="eastAsia"/>
            <w:lang w:eastAsia="zh-CN"/>
          </w:rPr>
          <w:t>(四)、绩效薪酬体系设计</w:t>
        </w:r>
        <w:r>
          <w:tab/>
        </w:r>
        <w:r>
          <w:fldChar w:fldCharType="begin"/>
        </w:r>
        <w:r>
          <w:instrText xml:space="preserve"> PAGEREF _Toc2836 \h </w:instrText>
        </w:r>
        <w:r>
          <w:fldChar w:fldCharType="separate"/>
        </w:r>
        <w:r>
          <w:t>11</w:t>
        </w:r>
        <w:r>
          <w:fldChar w:fldCharType="end"/>
        </w:r>
      </w:hyperlink>
    </w:p>
    <w:p>
      <w:pPr>
        <w:pStyle w:val="TOC1"/>
        <w:tabs>
          <w:tab w:val="right" w:leader="dot" w:pos="8306"/>
        </w:tabs>
      </w:pPr>
      <w:hyperlink w:anchor="_Toc27120" w:history="1">
        <w:r>
          <w:rPr>
            <w:rFonts w:ascii="仿宋" w:eastAsia="仿宋" w:hAnsi="仿宋" w:cs="仿宋" w:hint="eastAsia"/>
            <w:lang w:eastAsia="zh-CN"/>
          </w:rPr>
          <w:t>二、员工职业生涯规划与发展</w:t>
        </w:r>
        <w:r>
          <w:tab/>
        </w:r>
        <w:r>
          <w:fldChar w:fldCharType="begin"/>
        </w:r>
        <w:r>
          <w:instrText xml:space="preserve"> PAGEREF _Toc27120 \h </w:instrText>
        </w:r>
        <w:r>
          <w:fldChar w:fldCharType="separate"/>
        </w:r>
        <w:r>
          <w:t>12</w:t>
        </w:r>
        <w:r>
          <w:fldChar w:fldCharType="end"/>
        </w:r>
      </w:hyperlink>
    </w:p>
    <w:p>
      <w:pPr>
        <w:pStyle w:val="TOC2"/>
        <w:tabs>
          <w:tab w:val="right" w:leader="dot" w:pos="8306"/>
        </w:tabs>
      </w:pPr>
      <w:hyperlink w:anchor="_Toc7765" w:history="1">
        <w:r>
          <w:rPr>
            <w:rFonts w:ascii="仿宋" w:eastAsia="仿宋" w:hAnsi="仿宋" w:cs="仿宋" w:hint="eastAsia"/>
            <w:lang w:eastAsia="zh-CN"/>
          </w:rPr>
          <w:t>(一)、职业生涯规划概述</w:t>
        </w:r>
        <w:r>
          <w:tab/>
        </w:r>
        <w:r>
          <w:fldChar w:fldCharType="begin"/>
        </w:r>
        <w:r>
          <w:instrText xml:space="preserve"> PAGEREF _Toc7765 \h </w:instrText>
        </w:r>
        <w:r>
          <w:fldChar w:fldCharType="separate"/>
        </w:r>
        <w:r>
          <w:t>12</w:t>
        </w:r>
        <w:r>
          <w:fldChar w:fldCharType="end"/>
        </w:r>
      </w:hyperlink>
    </w:p>
    <w:p>
      <w:pPr>
        <w:pStyle w:val="TOC2"/>
        <w:tabs>
          <w:tab w:val="right" w:leader="dot" w:pos="8306"/>
        </w:tabs>
      </w:pPr>
      <w:hyperlink w:anchor="_Toc32237" w:history="1">
        <w:r>
          <w:rPr>
            <w:rFonts w:ascii="仿宋" w:eastAsia="仿宋" w:hAnsi="仿宋" w:cs="仿宋" w:hint="eastAsia"/>
            <w:lang w:eastAsia="zh-CN"/>
          </w:rPr>
          <w:t>(二)、基本原则与方法</w:t>
        </w:r>
        <w:r>
          <w:tab/>
        </w:r>
        <w:r>
          <w:fldChar w:fldCharType="begin"/>
        </w:r>
        <w:r>
          <w:instrText xml:space="preserve"> PAGEREF _Toc32237 \h </w:instrText>
        </w:r>
        <w:r>
          <w:fldChar w:fldCharType="separate"/>
        </w:r>
        <w:r>
          <w:t>14</w:t>
        </w:r>
        <w:r>
          <w:fldChar w:fldCharType="end"/>
        </w:r>
      </w:hyperlink>
    </w:p>
    <w:p>
      <w:pPr>
        <w:pStyle w:val="TOC2"/>
        <w:tabs>
          <w:tab w:val="right" w:leader="dot" w:pos="8306"/>
        </w:tabs>
      </w:pPr>
      <w:hyperlink w:anchor="_Toc22975" w:history="1">
        <w:r>
          <w:rPr>
            <w:rFonts w:ascii="仿宋" w:eastAsia="仿宋" w:hAnsi="仿宋" w:cs="仿宋" w:hint="eastAsia"/>
            <w:lang w:eastAsia="zh-CN"/>
          </w:rPr>
          <w:t>(三)、员工职业生涯管理</w:t>
        </w:r>
        <w:r>
          <w:tab/>
        </w:r>
        <w:r>
          <w:fldChar w:fldCharType="begin"/>
        </w:r>
        <w:r>
          <w:instrText xml:space="preserve"> PAGEREF _Toc22975 \h </w:instrText>
        </w:r>
        <w:r>
          <w:fldChar w:fldCharType="separate"/>
        </w:r>
        <w:r>
          <w:t>14</w:t>
        </w:r>
        <w:r>
          <w:fldChar w:fldCharType="end"/>
        </w:r>
      </w:hyperlink>
    </w:p>
    <w:p>
      <w:pPr>
        <w:pStyle w:val="TOC2"/>
        <w:tabs>
          <w:tab w:val="right" w:leader="dot" w:pos="8306"/>
        </w:tabs>
      </w:pPr>
      <w:hyperlink w:anchor="_Toc17324" w:history="1">
        <w:r>
          <w:rPr>
            <w:rFonts w:ascii="仿宋" w:eastAsia="仿宋" w:hAnsi="仿宋" w:cs="仿宋" w:hint="eastAsia"/>
            <w:lang w:eastAsia="zh-CN"/>
          </w:rPr>
          <w:t>(四)、职业生涯发展支持体系</w:t>
        </w:r>
        <w:r>
          <w:tab/>
        </w:r>
        <w:r>
          <w:fldChar w:fldCharType="begin"/>
        </w:r>
        <w:r>
          <w:instrText xml:space="preserve"> PAGEREF _Toc17324 \h </w:instrText>
        </w:r>
        <w:r>
          <w:fldChar w:fldCharType="separate"/>
        </w:r>
        <w:r>
          <w:t>16</w:t>
        </w:r>
        <w:r>
          <w:fldChar w:fldCharType="end"/>
        </w:r>
      </w:hyperlink>
    </w:p>
    <w:p>
      <w:pPr>
        <w:pStyle w:val="TOC2"/>
        <w:tabs>
          <w:tab w:val="right" w:leader="dot" w:pos="8306"/>
        </w:tabs>
      </w:pPr>
      <w:hyperlink w:anchor="_Toc1577" w:history="1">
        <w:r>
          <w:rPr>
            <w:rFonts w:ascii="仿宋" w:eastAsia="仿宋" w:hAnsi="仿宋" w:cs="仿宋" w:hint="eastAsia"/>
            <w:lang w:eastAsia="zh-CN"/>
          </w:rPr>
          <w:t>(五)、公司文化与员工职业发展融合</w:t>
        </w:r>
        <w:r>
          <w:tab/>
        </w:r>
        <w:r>
          <w:fldChar w:fldCharType="begin"/>
        </w:r>
        <w:r>
          <w:instrText xml:space="preserve"> PAGEREF _Toc1577 \h </w:instrText>
        </w:r>
        <w:r>
          <w:fldChar w:fldCharType="separate"/>
        </w:r>
        <w:r>
          <w:t>18</w:t>
        </w:r>
        <w:r>
          <w:fldChar w:fldCharType="end"/>
        </w:r>
      </w:hyperlink>
    </w:p>
    <w:p>
      <w:pPr>
        <w:pStyle w:val="TOC2"/>
        <w:tabs>
          <w:tab w:val="right" w:leader="dot" w:pos="8306"/>
        </w:tabs>
      </w:pPr>
      <w:hyperlink w:anchor="_Toc5264" w:history="1">
        <w:r>
          <w:rPr>
            <w:rFonts w:ascii="仿宋" w:eastAsia="仿宋" w:hAnsi="仿宋" w:cs="仿宋" w:hint="eastAsia"/>
            <w:lang w:eastAsia="zh-CN"/>
          </w:rPr>
          <w:t>(六)、未来趋势与发展策略</w:t>
        </w:r>
        <w:r>
          <w:tab/>
        </w:r>
        <w:r>
          <w:fldChar w:fldCharType="begin"/>
        </w:r>
        <w:r>
          <w:instrText xml:space="preserve"> PAGEREF _Toc5264 \h </w:instrText>
        </w:r>
        <w:r>
          <w:fldChar w:fldCharType="separate"/>
        </w:r>
        <w:r>
          <w:t>19</w:t>
        </w:r>
        <w:r>
          <w:fldChar w:fldCharType="end"/>
        </w:r>
      </w:hyperlink>
    </w:p>
    <w:p>
      <w:pPr>
        <w:pStyle w:val="TOC1"/>
        <w:tabs>
          <w:tab w:val="right" w:leader="dot" w:pos="8306"/>
        </w:tabs>
      </w:pPr>
      <w:hyperlink w:anchor="_Toc9136" w:history="1">
        <w:r>
          <w:rPr>
            <w:rFonts w:ascii="仿宋" w:eastAsia="仿宋" w:hAnsi="仿宋" w:cs="仿宋" w:hint="eastAsia"/>
            <w:lang w:eastAsia="zh-CN"/>
          </w:rPr>
          <w:t>三、项目基本情况</w:t>
        </w:r>
        <w:r>
          <w:tab/>
        </w:r>
        <w:r>
          <w:fldChar w:fldCharType="begin"/>
        </w:r>
        <w:r>
          <w:instrText xml:space="preserve"> PAGEREF _Toc9136 \h </w:instrText>
        </w:r>
        <w:r>
          <w:fldChar w:fldCharType="separate"/>
        </w:r>
        <w:r>
          <w:t>21</w:t>
        </w:r>
        <w:r>
          <w:fldChar w:fldCharType="end"/>
        </w:r>
      </w:hyperlink>
    </w:p>
    <w:p>
      <w:pPr>
        <w:pStyle w:val="TOC2"/>
        <w:tabs>
          <w:tab w:val="right" w:leader="dot" w:pos="8306"/>
        </w:tabs>
      </w:pPr>
      <w:hyperlink w:anchor="_Toc21377" w:history="1">
        <w:r>
          <w:rPr>
            <w:rFonts w:ascii="仿宋" w:eastAsia="仿宋" w:hAnsi="仿宋" w:cs="仿宋" w:hint="eastAsia"/>
            <w:lang w:eastAsia="zh-CN"/>
          </w:rPr>
          <w:t>(一)、项目名称及建设性质</w:t>
        </w:r>
        <w:r>
          <w:tab/>
        </w:r>
        <w:r>
          <w:fldChar w:fldCharType="begin"/>
        </w:r>
        <w:r>
          <w:instrText xml:space="preserve"> PAGEREF _Toc21377 \h </w:instrText>
        </w:r>
        <w:r>
          <w:fldChar w:fldCharType="separate"/>
        </w:r>
        <w:r>
          <w:t>21</w:t>
        </w:r>
        <w:r>
          <w:fldChar w:fldCharType="end"/>
        </w:r>
      </w:hyperlink>
    </w:p>
    <w:p>
      <w:pPr>
        <w:pStyle w:val="TOC2"/>
        <w:tabs>
          <w:tab w:val="right" w:leader="dot" w:pos="8306"/>
        </w:tabs>
      </w:pPr>
      <w:hyperlink w:anchor="_Toc18416" w:history="1">
        <w:r>
          <w:rPr>
            <w:rFonts w:ascii="仿宋" w:eastAsia="仿宋" w:hAnsi="仿宋" w:cs="仿宋" w:hint="eastAsia"/>
            <w:lang w:eastAsia="zh-CN"/>
          </w:rPr>
          <w:t>(二)、项目承办单位</w:t>
        </w:r>
        <w:r>
          <w:tab/>
        </w:r>
        <w:r>
          <w:fldChar w:fldCharType="begin"/>
        </w:r>
        <w:r>
          <w:instrText xml:space="preserve"> PAGEREF _Toc18416 \h </w:instrText>
        </w:r>
        <w:r>
          <w:fldChar w:fldCharType="separate"/>
        </w:r>
        <w:r>
          <w:t>22</w:t>
        </w:r>
        <w:r>
          <w:fldChar w:fldCharType="end"/>
        </w:r>
      </w:hyperlink>
    </w:p>
    <w:p>
      <w:pPr>
        <w:pStyle w:val="TOC2"/>
        <w:tabs>
          <w:tab w:val="right" w:leader="dot" w:pos="8306"/>
        </w:tabs>
      </w:pPr>
      <w:hyperlink w:anchor="_Toc19636" w:history="1">
        <w:r>
          <w:rPr>
            <w:rFonts w:ascii="仿宋" w:eastAsia="仿宋" w:hAnsi="仿宋" w:cs="仿宋" w:hint="eastAsia"/>
            <w:lang w:eastAsia="zh-CN"/>
          </w:rPr>
          <w:t>(三)、项目实施的可行性</w:t>
        </w:r>
        <w:r>
          <w:tab/>
        </w:r>
        <w:r>
          <w:fldChar w:fldCharType="begin"/>
        </w:r>
        <w:r>
          <w:instrText xml:space="preserve"> PAGEREF _Toc19636 \h </w:instrText>
        </w:r>
        <w:r>
          <w:fldChar w:fldCharType="separate"/>
        </w:r>
        <w:r>
          <w:t>23</w:t>
        </w:r>
        <w:r>
          <w:fldChar w:fldCharType="end"/>
        </w:r>
      </w:hyperlink>
    </w:p>
    <w:p>
      <w:pPr>
        <w:pStyle w:val="TOC2"/>
        <w:tabs>
          <w:tab w:val="right" w:leader="dot" w:pos="8306"/>
        </w:tabs>
      </w:pPr>
      <w:hyperlink w:anchor="_Toc3877" w:history="1">
        <w:r>
          <w:rPr>
            <w:rFonts w:ascii="仿宋" w:eastAsia="仿宋" w:hAnsi="仿宋" w:cs="仿宋" w:hint="eastAsia"/>
            <w:lang w:eastAsia="zh-CN"/>
          </w:rPr>
          <w:t>(四)、项目建设选址</w:t>
        </w:r>
        <w:r>
          <w:tab/>
        </w:r>
        <w:r>
          <w:fldChar w:fldCharType="begin"/>
        </w:r>
        <w:r>
          <w:instrText xml:space="preserve"> PAGEREF _Toc3877 \h </w:instrText>
        </w:r>
        <w:r>
          <w:fldChar w:fldCharType="separate"/>
        </w:r>
        <w:r>
          <w:t>25</w:t>
        </w:r>
        <w:r>
          <w:fldChar w:fldCharType="end"/>
        </w:r>
      </w:hyperlink>
    </w:p>
    <w:p>
      <w:pPr>
        <w:pStyle w:val="TOC2"/>
        <w:tabs>
          <w:tab w:val="right" w:leader="dot" w:pos="8306"/>
        </w:tabs>
      </w:pPr>
      <w:hyperlink w:anchor="_Toc12491" w:history="1">
        <w:r>
          <w:rPr>
            <w:rFonts w:ascii="仿宋" w:eastAsia="仿宋" w:hAnsi="仿宋" w:cs="仿宋" w:hint="eastAsia"/>
            <w:lang w:eastAsia="zh-CN"/>
          </w:rPr>
          <w:t>(五)、建筑物建设规模</w:t>
        </w:r>
        <w:r>
          <w:tab/>
        </w:r>
        <w:r>
          <w:fldChar w:fldCharType="begin"/>
        </w:r>
        <w:r>
          <w:instrText xml:space="preserve"> PAGEREF _Toc12491 \h </w:instrText>
        </w:r>
        <w:r>
          <w:fldChar w:fldCharType="separate"/>
        </w:r>
        <w:r>
          <w:t>26</w:t>
        </w:r>
        <w:r>
          <w:fldChar w:fldCharType="end"/>
        </w:r>
      </w:hyperlink>
    </w:p>
    <w:p>
      <w:pPr>
        <w:pStyle w:val="TOC2"/>
        <w:tabs>
          <w:tab w:val="right" w:leader="dot" w:pos="8306"/>
        </w:tabs>
      </w:pPr>
      <w:hyperlink w:anchor="_Toc16221" w:history="1">
        <w:r>
          <w:rPr>
            <w:rFonts w:ascii="仿宋" w:eastAsia="仿宋" w:hAnsi="仿宋" w:cs="仿宋" w:hint="eastAsia"/>
            <w:lang w:eastAsia="zh-CN"/>
          </w:rPr>
          <w:t>(六)、项目总投资及资金构成</w:t>
        </w:r>
        <w:r>
          <w:tab/>
        </w:r>
        <w:r>
          <w:fldChar w:fldCharType="begin"/>
        </w:r>
        <w:r>
          <w:instrText xml:space="preserve"> PAGEREF _Toc16221 \h </w:instrText>
        </w:r>
        <w:r>
          <w:fldChar w:fldCharType="separate"/>
        </w:r>
        <w:r>
          <w:t>27</w:t>
        </w:r>
        <w:r>
          <w:fldChar w:fldCharType="end"/>
        </w:r>
      </w:hyperlink>
    </w:p>
    <w:p>
      <w:pPr>
        <w:pStyle w:val="TOC2"/>
        <w:tabs>
          <w:tab w:val="right" w:leader="dot" w:pos="8306"/>
        </w:tabs>
      </w:pPr>
      <w:hyperlink w:anchor="_Toc28102" w:history="1">
        <w:r>
          <w:rPr>
            <w:rFonts w:ascii="仿宋" w:eastAsia="仿宋" w:hAnsi="仿宋" w:cs="仿宋" w:hint="eastAsia"/>
            <w:lang w:eastAsia="zh-CN"/>
          </w:rPr>
          <w:t>(七)、资金筹措方案</w:t>
        </w:r>
        <w:r>
          <w:tab/>
        </w:r>
        <w:r>
          <w:fldChar w:fldCharType="begin"/>
        </w:r>
        <w:r>
          <w:instrText xml:space="preserve"> PAGEREF _Toc28102 \h </w:instrText>
        </w:r>
        <w:r>
          <w:fldChar w:fldCharType="separate"/>
        </w:r>
        <w:r>
          <w:t>28</w:t>
        </w:r>
        <w:r>
          <w:fldChar w:fldCharType="end"/>
        </w:r>
      </w:hyperlink>
    </w:p>
    <w:p>
      <w:pPr>
        <w:pStyle w:val="TOC2"/>
        <w:tabs>
          <w:tab w:val="right" w:leader="dot" w:pos="8306"/>
        </w:tabs>
      </w:pPr>
      <w:hyperlink w:anchor="_Toc30235" w:history="1">
        <w:r>
          <w:rPr>
            <w:rFonts w:ascii="仿宋" w:eastAsia="仿宋" w:hAnsi="仿宋" w:cs="仿宋" w:hint="eastAsia"/>
            <w:lang w:eastAsia="zh-CN"/>
          </w:rPr>
          <w:t>(八)、项目预期经济效益规划目标</w:t>
        </w:r>
        <w:r>
          <w:tab/>
        </w:r>
        <w:r>
          <w:fldChar w:fldCharType="begin"/>
        </w:r>
        <w:r>
          <w:instrText xml:space="preserve"> PAGEREF _Toc30235 \h </w:instrText>
        </w:r>
        <w:r>
          <w:fldChar w:fldCharType="separate"/>
        </w:r>
        <w:r>
          <w:t>29</w:t>
        </w:r>
        <w:r>
          <w:fldChar w:fldCharType="end"/>
        </w:r>
      </w:hyperlink>
    </w:p>
    <w:p>
      <w:pPr>
        <w:pStyle w:val="TOC2"/>
        <w:tabs>
          <w:tab w:val="right" w:leader="dot" w:pos="8306"/>
        </w:tabs>
      </w:pPr>
      <w:hyperlink w:anchor="_Toc31898" w:history="1">
        <w:r>
          <w:rPr>
            <w:rFonts w:ascii="仿宋" w:eastAsia="仿宋" w:hAnsi="仿宋" w:cs="仿宋" w:hint="eastAsia"/>
            <w:lang w:eastAsia="zh-CN"/>
          </w:rPr>
          <w:t>(九)、项目建设进度规划</w:t>
        </w:r>
        <w:r>
          <w:tab/>
        </w:r>
        <w:r>
          <w:fldChar w:fldCharType="begin"/>
        </w:r>
        <w:r>
          <w:instrText xml:space="preserve"> PAGEREF _Toc31898 \h </w:instrText>
        </w:r>
        <w:r>
          <w:fldChar w:fldCharType="separate"/>
        </w:r>
        <w:r>
          <w:t>30</w:t>
        </w:r>
        <w:r>
          <w:fldChar w:fldCharType="end"/>
        </w:r>
      </w:hyperlink>
    </w:p>
    <w:p>
      <w:pPr>
        <w:pStyle w:val="TOC1"/>
        <w:tabs>
          <w:tab w:val="right" w:leader="dot" w:pos="8306"/>
        </w:tabs>
      </w:pPr>
      <w:hyperlink w:anchor="_Toc15382" w:history="1">
        <w:r>
          <w:rPr>
            <w:rFonts w:ascii="仿宋" w:eastAsia="仿宋" w:hAnsi="仿宋" w:cs="仿宋" w:hint="eastAsia"/>
            <w:lang w:eastAsia="zh-CN"/>
          </w:rPr>
          <w:t>四、员工压力管理及应对措施</w:t>
        </w:r>
        <w:r>
          <w:tab/>
        </w:r>
        <w:r>
          <w:fldChar w:fldCharType="begin"/>
        </w:r>
        <w:r>
          <w:instrText xml:space="preserve"> PAGEREF _Toc15382 \h </w:instrText>
        </w:r>
        <w:r>
          <w:fldChar w:fldCharType="separate"/>
        </w:r>
        <w:r>
          <w:t>32</w:t>
        </w:r>
        <w:r>
          <w:fldChar w:fldCharType="end"/>
        </w:r>
      </w:hyperlink>
    </w:p>
    <w:p>
      <w:pPr>
        <w:pStyle w:val="TOC2"/>
        <w:tabs>
          <w:tab w:val="right" w:leader="dot" w:pos="8306"/>
        </w:tabs>
      </w:pPr>
      <w:hyperlink w:anchor="_Toc12394" w:history="1">
        <w:r>
          <w:rPr>
            <w:rFonts w:ascii="仿宋" w:eastAsia="仿宋" w:hAnsi="仿宋" w:cs="仿宋" w:hint="eastAsia"/>
            <w:lang w:eastAsia="zh-CN"/>
          </w:rPr>
          <w:t>(一)、压力对员工的影响及管理原则</w:t>
        </w:r>
        <w:r>
          <w:tab/>
        </w:r>
        <w:r>
          <w:fldChar w:fldCharType="begin"/>
        </w:r>
        <w:r>
          <w:instrText xml:space="preserve"> PAGEREF _Toc12394 \h </w:instrText>
        </w:r>
        <w:r>
          <w:fldChar w:fldCharType="separate"/>
        </w:r>
        <w:r>
          <w:t>32</w:t>
        </w:r>
        <w:r>
          <w:fldChar w:fldCharType="end"/>
        </w:r>
      </w:hyperlink>
    </w:p>
    <w:p>
      <w:pPr>
        <w:pStyle w:val="TOC2"/>
        <w:tabs>
          <w:tab w:val="right" w:leader="dot" w:pos="8306"/>
        </w:tabs>
      </w:pPr>
      <w:hyperlink w:anchor="_Toc30719" w:history="1">
        <w:r>
          <w:rPr>
            <w:rFonts w:ascii="仿宋" w:eastAsia="仿宋" w:hAnsi="仿宋" w:cs="仿宋" w:hint="eastAsia"/>
            <w:lang w:eastAsia="zh-CN"/>
          </w:rPr>
          <w:t>(二)、压力应对策略及其实施方案</w:t>
        </w:r>
        <w:r>
          <w:tab/>
        </w:r>
        <w:r>
          <w:fldChar w:fldCharType="begin"/>
        </w:r>
        <w:r>
          <w:instrText xml:space="preserve"> PAGEREF _Toc30719 \h </w:instrText>
        </w:r>
        <w:r>
          <w:fldChar w:fldCharType="separate"/>
        </w:r>
        <w:r>
          <w:t>33</w:t>
        </w:r>
        <w:r>
          <w:fldChar w:fldCharType="end"/>
        </w:r>
      </w:hyperlink>
    </w:p>
    <w:p>
      <w:pPr>
        <w:pStyle w:val="TOC2"/>
        <w:tabs>
          <w:tab w:val="right" w:leader="dot" w:pos="8306"/>
        </w:tabs>
      </w:pPr>
      <w:hyperlink w:anchor="_Toc15551" w:history="1">
        <w:r>
          <w:rPr>
            <w:rFonts w:ascii="仿宋" w:eastAsia="仿宋" w:hAnsi="仿宋" w:cs="仿宋" w:hint="eastAsia"/>
            <w:lang w:eastAsia="zh-CN"/>
          </w:rPr>
          <w:t>(三)、压力管理效果的评估及持续改进</w:t>
        </w:r>
        <w:r>
          <w:tab/>
        </w:r>
        <w:r>
          <w:fldChar w:fldCharType="begin"/>
        </w:r>
        <w:r>
          <w:instrText xml:space="preserve"> PAGEREF _Toc15551 \h </w:instrText>
        </w:r>
        <w:r>
          <w:fldChar w:fldCharType="separate"/>
        </w:r>
        <w:r>
          <w:t>34</w:t>
        </w:r>
        <w:r>
          <w:fldChar w:fldCharType="end"/>
        </w:r>
      </w:hyperlink>
    </w:p>
    <w:p>
      <w:pPr>
        <w:pStyle w:val="TOC1"/>
        <w:tabs>
          <w:tab w:val="right" w:leader="dot" w:pos="8306"/>
        </w:tabs>
      </w:pPr>
      <w:hyperlink w:anchor="_Toc16500" w:history="1">
        <w:r>
          <w:rPr>
            <w:rFonts w:ascii="仿宋" w:eastAsia="仿宋" w:hAnsi="仿宋" w:cs="仿宋" w:hint="eastAsia"/>
            <w:lang w:eastAsia="zh-CN"/>
          </w:rPr>
          <w:t>五、宏观环境分析</w:t>
        </w:r>
        <w:r>
          <w:tab/>
        </w:r>
        <w:r>
          <w:fldChar w:fldCharType="begin"/>
        </w:r>
        <w:r>
          <w:instrText xml:space="preserve"> PAGEREF _Toc16500 \h </w:instrText>
        </w:r>
        <w:r>
          <w:fldChar w:fldCharType="separate"/>
        </w:r>
        <w:r>
          <w:t>36</w:t>
        </w:r>
        <w:r>
          <w:fldChar w:fldCharType="end"/>
        </w:r>
      </w:hyperlink>
    </w:p>
    <w:p>
      <w:pPr>
        <w:pStyle w:val="TOC2"/>
        <w:tabs>
          <w:tab w:val="right" w:leader="dot" w:pos="8306"/>
        </w:tabs>
      </w:pPr>
      <w:hyperlink w:anchor="_Toc4648" w:history="1">
        <w:r>
          <w:rPr>
            <w:rFonts w:ascii="仿宋" w:eastAsia="仿宋" w:hAnsi="仿宋" w:cs="仿宋" w:hint="eastAsia"/>
            <w:lang w:eastAsia="zh-CN"/>
          </w:rPr>
          <w:t>(一)、宏观环境分析</w:t>
        </w:r>
        <w:r>
          <w:tab/>
        </w:r>
        <w:r>
          <w:fldChar w:fldCharType="begin"/>
        </w:r>
        <w:r>
          <w:instrText xml:space="preserve"> PAGEREF _Toc4648 \h </w:instrText>
        </w:r>
        <w:r>
          <w:fldChar w:fldCharType="separate"/>
        </w:r>
        <w:r>
          <w:t>36</w:t>
        </w:r>
        <w:r>
          <w:fldChar w:fldCharType="end"/>
        </w:r>
      </w:hyperlink>
    </w:p>
    <w:p>
      <w:pPr>
        <w:pStyle w:val="TOC1"/>
        <w:tabs>
          <w:tab w:val="right" w:leader="dot" w:pos="8306"/>
        </w:tabs>
      </w:pPr>
      <w:hyperlink w:anchor="_Toc20102" w:history="1">
        <w:r>
          <w:rPr>
            <w:rFonts w:ascii="仿宋" w:eastAsia="仿宋" w:hAnsi="仿宋" w:cs="仿宋" w:hint="eastAsia"/>
            <w:lang w:eastAsia="zh-CN"/>
          </w:rPr>
          <w:t>六、第十二章职业伦理与社会责任</w:t>
        </w:r>
        <w:r>
          <w:tab/>
        </w:r>
        <w:r>
          <w:fldChar w:fldCharType="begin"/>
        </w:r>
        <w:r>
          <w:instrText xml:space="preserve"> PAGEREF _Toc20102 \h </w:instrText>
        </w:r>
        <w:r>
          <w:fldChar w:fldCharType="separate"/>
        </w:r>
        <w:r>
          <w:t>37</w:t>
        </w:r>
        <w:r>
          <w:fldChar w:fldCharType="end"/>
        </w:r>
      </w:hyperlink>
    </w:p>
    <w:p>
      <w:pPr>
        <w:pStyle w:val="TOC2"/>
        <w:tabs>
          <w:tab w:val="right" w:leader="dot" w:pos="8306"/>
        </w:tabs>
      </w:pPr>
      <w:hyperlink w:anchor="_Toc27943" w:history="1">
        <w:r>
          <w:rPr>
            <w:rFonts w:ascii="仿宋" w:eastAsia="仿宋" w:hAnsi="仿宋" w:cs="仿宋" w:hint="eastAsia"/>
            <w:lang w:eastAsia="zh-CN"/>
          </w:rPr>
          <w:t>(一)、职业道德规范</w:t>
        </w:r>
        <w:r>
          <w:tab/>
        </w:r>
        <w:r>
          <w:fldChar w:fldCharType="begin"/>
        </w:r>
        <w:r>
          <w:instrText xml:space="preserve"> PAGEREF _Toc27943 \h </w:instrText>
        </w:r>
        <w:r>
          <w:fldChar w:fldCharType="separate"/>
        </w:r>
        <w:r>
          <w:t>37</w:t>
        </w:r>
        <w:r>
          <w:fldChar w:fldCharType="end"/>
        </w:r>
      </w:hyperlink>
    </w:p>
    <w:p>
      <w:pPr>
        <w:pStyle w:val="TOC2"/>
        <w:tabs>
          <w:tab w:val="right" w:leader="dot" w:pos="8306"/>
        </w:tabs>
      </w:pPr>
      <w:hyperlink w:anchor="_Toc7555" w:history="1">
        <w:r>
          <w:rPr>
            <w:rFonts w:ascii="仿宋" w:eastAsia="仿宋" w:hAnsi="仿宋" w:cs="仿宋" w:hint="eastAsia"/>
            <w:lang w:eastAsia="zh-CN"/>
          </w:rPr>
          <w:t>(二)、社会责任履行</w:t>
        </w:r>
        <w:r>
          <w:tab/>
        </w:r>
        <w:r>
          <w:fldChar w:fldCharType="begin"/>
        </w:r>
        <w:r>
          <w:instrText xml:space="preserve"> PAGEREF _Toc7555 \h </w:instrText>
        </w:r>
        <w:r>
          <w:fldChar w:fldCharType="separate"/>
        </w:r>
        <w:r>
          <w:t>38</w:t>
        </w:r>
        <w:r>
          <w:fldChar w:fldCharType="end"/>
        </w:r>
      </w:hyperlink>
    </w:p>
    <w:p>
      <w:pPr>
        <w:pStyle w:val="TOC1"/>
        <w:tabs>
          <w:tab w:val="right" w:leader="dot" w:pos="8306"/>
        </w:tabs>
      </w:pPr>
      <w:hyperlink w:anchor="_Toc4450" w:history="1">
        <w:r>
          <w:rPr>
            <w:rFonts w:ascii="仿宋" w:eastAsia="仿宋" w:hAnsi="仿宋" w:cs="仿宋" w:hint="eastAsia"/>
            <w:lang w:eastAsia="zh-CN"/>
          </w:rPr>
          <w:t>七、第三十八章员工社交媒体管理</w:t>
        </w:r>
        <w:r>
          <w:tab/>
        </w:r>
        <w:r>
          <w:fldChar w:fldCharType="begin"/>
        </w:r>
        <w:r>
          <w:instrText xml:space="preserve"> PAGEREF _Toc4450 \h </w:instrText>
        </w:r>
        <w:r>
          <w:fldChar w:fldCharType="separate"/>
        </w:r>
        <w:r>
          <w:t>39</w:t>
        </w:r>
        <w:r>
          <w:fldChar w:fldCharType="end"/>
        </w:r>
      </w:hyperlink>
    </w:p>
    <w:p>
      <w:pPr>
        <w:pStyle w:val="TOC2"/>
        <w:tabs>
          <w:tab w:val="right" w:leader="dot" w:pos="8306"/>
        </w:tabs>
      </w:pPr>
      <w:hyperlink w:anchor="_Toc27098" w:history="1">
        <w:r>
          <w:rPr>
            <w:rFonts w:ascii="仿宋" w:eastAsia="仿宋" w:hAnsi="仿宋" w:cs="仿宋" w:hint="eastAsia"/>
            <w:lang w:eastAsia="zh-CN"/>
          </w:rPr>
          <w:t>(一)、员工社交媒体政策</w:t>
        </w:r>
        <w:r>
          <w:tab/>
        </w:r>
        <w:r>
          <w:fldChar w:fldCharType="begin"/>
        </w:r>
        <w:r>
          <w:instrText xml:space="preserve"> PAGEREF _Toc27098 \h </w:instrText>
        </w:r>
        <w:r>
          <w:fldChar w:fldCharType="separate"/>
        </w:r>
        <w:r>
          <w:t>39</w:t>
        </w:r>
        <w:r>
          <w:fldChar w:fldCharType="end"/>
        </w:r>
      </w:hyperlink>
    </w:p>
    <w:p>
      <w:pPr>
        <w:pStyle w:val="TOC2"/>
        <w:tabs>
          <w:tab w:val="right" w:leader="dot" w:pos="8306"/>
        </w:tabs>
      </w:pPr>
      <w:hyperlink w:anchor="_Toc15208" w:history="1">
        <w:r>
          <w:rPr>
            <w:rFonts w:ascii="仿宋" w:eastAsia="仿宋" w:hAnsi="仿宋" w:cs="仿宋" w:hint="eastAsia"/>
            <w:lang w:eastAsia="zh-CN"/>
          </w:rPr>
          <w:t>(二)、个人品牌与公司形象的关联</w:t>
        </w:r>
        <w:r>
          <w:tab/>
        </w:r>
        <w:r>
          <w:fldChar w:fldCharType="begin"/>
        </w:r>
        <w:r>
          <w:instrText xml:space="preserve"> PAGEREF _Toc15208 \h </w:instrText>
        </w:r>
        <w:r>
          <w:fldChar w:fldCharType="separate"/>
        </w:r>
        <w:r>
          <w:t>40</w:t>
        </w:r>
        <w:r>
          <w:fldChar w:fldCharType="end"/>
        </w:r>
      </w:hyperlink>
    </w:p>
    <w:p>
      <w:pPr>
        <w:pStyle w:val="TOC2"/>
        <w:tabs>
          <w:tab w:val="right" w:leader="dot" w:pos="8306"/>
        </w:tabs>
      </w:pPr>
      <w:hyperlink w:anchor="_Toc4177" w:history="1">
        <w:r>
          <w:rPr>
            <w:rFonts w:ascii="仿宋" w:eastAsia="仿宋" w:hAnsi="仿宋" w:cs="仿宋" w:hint="eastAsia"/>
            <w:lang w:eastAsia="zh-CN"/>
          </w:rPr>
          <w:t>(三)、社交媒体使用准则</w:t>
        </w:r>
        <w:r>
          <w:tab/>
        </w:r>
        <w:r>
          <w:fldChar w:fldCharType="begin"/>
        </w:r>
        <w:r>
          <w:instrText xml:space="preserve"> PAGEREF _Toc4177 \h </w:instrText>
        </w:r>
        <w:r>
          <w:fldChar w:fldCharType="separate"/>
        </w:r>
        <w:r>
          <w:t>41</w:t>
        </w:r>
        <w:r>
          <w:fldChar w:fldCharType="end"/>
        </w:r>
      </w:hyperlink>
    </w:p>
    <w:p>
      <w:pPr>
        <w:pStyle w:val="TOC2"/>
        <w:tabs>
          <w:tab w:val="right" w:leader="dot" w:pos="8306"/>
        </w:tabs>
      </w:pPr>
      <w:hyperlink w:anchor="_Toc25994" w:history="1">
        <w:r>
          <w:rPr>
            <w:rFonts w:ascii="仿宋" w:eastAsia="仿宋" w:hAnsi="仿宋" w:cs="仿宋" w:hint="eastAsia"/>
            <w:lang w:eastAsia="zh-CN"/>
          </w:rPr>
          <w:t>(四)、公司与员工互动</w:t>
        </w:r>
        <w:r>
          <w:tab/>
        </w:r>
        <w:r>
          <w:fldChar w:fldCharType="begin"/>
        </w:r>
        <w:r>
          <w:instrText xml:space="preserve"> PAGEREF _Toc25994 \h </w:instrText>
        </w:r>
        <w:r>
          <w:fldChar w:fldCharType="separate"/>
        </w:r>
        <w:r>
          <w:t>44</w:t>
        </w:r>
        <w:r>
          <w:fldChar w:fldCharType="end"/>
        </w:r>
      </w:hyperlink>
    </w:p>
    <w:p>
      <w:pPr>
        <w:pStyle w:val="TOC2"/>
        <w:tabs>
          <w:tab w:val="right" w:leader="dot" w:pos="8306"/>
        </w:tabs>
      </w:pPr>
      <w:hyperlink w:anchor="_Toc6134" w:history="1">
        <w:r>
          <w:rPr>
            <w:rFonts w:ascii="仿宋" w:eastAsia="仿宋" w:hAnsi="仿宋" w:cs="仿宋" w:hint="eastAsia"/>
            <w:lang w:eastAsia="zh-CN"/>
          </w:rPr>
          <w:t>(五)、公司社交媒体账号管理</w:t>
        </w:r>
        <w:r>
          <w:tab/>
        </w:r>
        <w:r>
          <w:fldChar w:fldCharType="begin"/>
        </w:r>
        <w:r>
          <w:instrText xml:space="preserve"> PAGEREF _Toc6134 \h </w:instrText>
        </w:r>
        <w:r>
          <w:fldChar w:fldCharType="separate"/>
        </w:r>
        <w:r>
          <w:t>45</w:t>
        </w:r>
        <w:r>
          <w:fldChar w:fldCharType="end"/>
        </w:r>
      </w:hyperlink>
    </w:p>
    <w:p>
      <w:pPr>
        <w:pStyle w:val="TOC2"/>
        <w:tabs>
          <w:tab w:val="right" w:leader="dot" w:pos="8306"/>
        </w:tabs>
      </w:pPr>
      <w:hyperlink w:anchor="_Toc8346" w:history="1">
        <w:r>
          <w:rPr>
            <w:rFonts w:ascii="仿宋" w:eastAsia="仿宋" w:hAnsi="仿宋" w:cs="仿宋" w:hint="eastAsia"/>
            <w:lang w:eastAsia="zh-CN"/>
          </w:rPr>
          <w:t>(六)、职业发展机会的分享与推广</w:t>
        </w:r>
        <w:r>
          <w:tab/>
        </w:r>
        <w:r>
          <w:fldChar w:fldCharType="begin"/>
        </w:r>
        <w:r>
          <w:instrText xml:space="preserve"> PAGEREF _Toc8346 \h </w:instrText>
        </w:r>
        <w:r>
          <w:fldChar w:fldCharType="separate"/>
        </w:r>
        <w:r>
          <w:t>46</w:t>
        </w:r>
        <w:r>
          <w:fldChar w:fldCharType="end"/>
        </w:r>
      </w:hyperlink>
    </w:p>
    <w:p>
      <w:pPr>
        <w:pStyle w:val="TOC1"/>
        <w:tabs>
          <w:tab w:val="right" w:leader="dot" w:pos="8306"/>
        </w:tabs>
      </w:pPr>
      <w:hyperlink w:anchor="_Toc17509" w:history="1">
        <w:r>
          <w:rPr>
            <w:rFonts w:ascii="仿宋" w:eastAsia="仿宋" w:hAnsi="仿宋" w:cs="仿宋" w:hint="eastAsia"/>
            <w:lang w:eastAsia="zh-CN"/>
          </w:rPr>
          <w:t>八、第二十六章人才留存与流失管理</w:t>
        </w:r>
        <w:r>
          <w:tab/>
        </w:r>
        <w:r>
          <w:fldChar w:fldCharType="begin"/>
        </w:r>
        <w:r>
          <w:instrText xml:space="preserve"> PAGEREF _Toc17509 \h </w:instrText>
        </w:r>
        <w:r>
          <w:fldChar w:fldCharType="separate"/>
        </w:r>
        <w:r>
          <w:t>47</w:t>
        </w:r>
        <w:r>
          <w:fldChar w:fldCharType="end"/>
        </w:r>
      </w:hyperlink>
    </w:p>
    <w:p>
      <w:pPr>
        <w:pStyle w:val="TOC2"/>
        <w:tabs>
          <w:tab w:val="right" w:leader="dot" w:pos="8306"/>
        </w:tabs>
      </w:pPr>
      <w:hyperlink w:anchor="_Toc1938" w:history="1">
        <w:r>
          <w:rPr>
            <w:rFonts w:ascii="仿宋" w:eastAsia="仿宋" w:hAnsi="仿宋" w:cs="仿宋" w:hint="eastAsia"/>
            <w:lang w:eastAsia="zh-CN"/>
          </w:rPr>
          <w:t>(一)、人才留存策略</w:t>
        </w:r>
        <w:r>
          <w:tab/>
        </w:r>
        <w:r>
          <w:fldChar w:fldCharType="begin"/>
        </w:r>
        <w:r>
          <w:instrText xml:space="preserve"> PAGEREF _Toc1938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7" w:history="1">
        <w:r>
          <w:rPr>
            <w:rFonts w:ascii="仿宋" w:eastAsia="仿宋" w:hAnsi="仿宋" w:cs="仿宋" w:hint="eastAsia"/>
            <w:lang w:eastAsia="zh-CN"/>
          </w:rPr>
          <w:t>(二)、人才流失分析与改进</w:t>
        </w:r>
        <w:r>
          <w:tab/>
        </w:r>
        <w:r>
          <w:fldChar w:fldCharType="begin"/>
        </w:r>
        <w:r>
          <w:instrText xml:space="preserve"> PAGEREF _Toc15187 \h </w:instrText>
        </w:r>
        <w:r>
          <w:fldChar w:fldCharType="separate"/>
        </w:r>
        <w:r>
          <w:t>48</w:t>
        </w:r>
        <w:r>
          <w:fldChar w:fldCharType="end"/>
        </w:r>
      </w:hyperlink>
    </w:p>
    <w:p>
      <w:pPr>
        <w:pStyle w:val="TOC2"/>
        <w:tabs>
          <w:tab w:val="right" w:leader="dot" w:pos="8306"/>
        </w:tabs>
      </w:pPr>
      <w:hyperlink w:anchor="_Toc19816" w:history="1">
        <w:r>
          <w:rPr>
            <w:rFonts w:ascii="仿宋" w:eastAsia="仿宋" w:hAnsi="仿宋" w:cs="仿宋" w:hint="eastAsia"/>
            <w:lang w:eastAsia="zh-CN"/>
          </w:rPr>
          <w:t>(三)、持续改进与未来展望</w:t>
        </w:r>
        <w:r>
          <w:tab/>
        </w:r>
        <w:r>
          <w:fldChar w:fldCharType="begin"/>
        </w:r>
        <w:r>
          <w:instrText xml:space="preserve"> PAGEREF _Toc19816 \h </w:instrText>
        </w:r>
        <w:r>
          <w:fldChar w:fldCharType="separate"/>
        </w:r>
        <w:r>
          <w:t>48</w:t>
        </w:r>
        <w:r>
          <w:fldChar w:fldCharType="end"/>
        </w:r>
      </w:hyperlink>
    </w:p>
    <w:p>
      <w:pPr>
        <w:pStyle w:val="TOC1"/>
        <w:tabs>
          <w:tab w:val="right" w:leader="dot" w:pos="8306"/>
        </w:tabs>
      </w:pPr>
      <w:hyperlink w:anchor="_Toc24461" w:history="1">
        <w:r>
          <w:rPr>
            <w:rFonts w:ascii="仿宋" w:eastAsia="仿宋" w:hAnsi="仿宋" w:cs="仿宋" w:hint="eastAsia"/>
            <w:lang w:eastAsia="zh-CN"/>
          </w:rPr>
          <w:t>九、员工家庭与工作平衡支持计划</w:t>
        </w:r>
        <w:r>
          <w:tab/>
        </w:r>
        <w:r>
          <w:fldChar w:fldCharType="begin"/>
        </w:r>
        <w:r>
          <w:instrText xml:space="preserve"> PAGEREF _Toc24461 \h </w:instrText>
        </w:r>
        <w:r>
          <w:fldChar w:fldCharType="separate"/>
        </w:r>
        <w:r>
          <w:t>49</w:t>
        </w:r>
        <w:r>
          <w:fldChar w:fldCharType="end"/>
        </w:r>
      </w:hyperlink>
    </w:p>
    <w:p>
      <w:pPr>
        <w:pStyle w:val="TOC2"/>
        <w:tabs>
          <w:tab w:val="right" w:leader="dot" w:pos="8306"/>
        </w:tabs>
      </w:pPr>
      <w:hyperlink w:anchor="_Toc7843" w:history="1">
        <w:r>
          <w:rPr>
            <w:rFonts w:ascii="仿宋" w:eastAsia="仿宋" w:hAnsi="仿宋" w:cs="仿宋" w:hint="eastAsia"/>
            <w:lang w:eastAsia="zh-CN"/>
          </w:rPr>
          <w:t>(一)、家庭与工作平衡的重要性分析</w:t>
        </w:r>
        <w:r>
          <w:tab/>
        </w:r>
        <w:r>
          <w:fldChar w:fldCharType="begin"/>
        </w:r>
        <w:r>
          <w:instrText xml:space="preserve"> PAGEREF _Toc7843 \h </w:instrText>
        </w:r>
        <w:r>
          <w:fldChar w:fldCharType="separate"/>
        </w:r>
        <w:r>
          <w:t>49</w:t>
        </w:r>
        <w:r>
          <w:fldChar w:fldCharType="end"/>
        </w:r>
      </w:hyperlink>
    </w:p>
    <w:p>
      <w:pPr>
        <w:pStyle w:val="TOC2"/>
        <w:tabs>
          <w:tab w:val="right" w:leader="dot" w:pos="8306"/>
        </w:tabs>
      </w:pPr>
      <w:hyperlink w:anchor="_Toc21700" w:history="1">
        <w:r>
          <w:rPr>
            <w:rFonts w:ascii="仿宋" w:eastAsia="仿宋" w:hAnsi="仿宋" w:cs="仿宋" w:hint="eastAsia"/>
            <w:lang w:eastAsia="zh-CN"/>
          </w:rPr>
          <w:t>(二)、支持计划的制定与实施步骤</w:t>
        </w:r>
        <w:r>
          <w:tab/>
        </w:r>
        <w:r>
          <w:fldChar w:fldCharType="begin"/>
        </w:r>
        <w:r>
          <w:instrText xml:space="preserve"> PAGEREF _Toc21700 \h </w:instrText>
        </w:r>
        <w:r>
          <w:fldChar w:fldCharType="separate"/>
        </w:r>
        <w:r>
          <w:t>49</w:t>
        </w:r>
        <w:r>
          <w:fldChar w:fldCharType="end"/>
        </w:r>
      </w:hyperlink>
    </w:p>
    <w:p>
      <w:pPr>
        <w:pStyle w:val="TOC2"/>
        <w:tabs>
          <w:tab w:val="right" w:leader="dot" w:pos="8306"/>
        </w:tabs>
      </w:pPr>
      <w:hyperlink w:anchor="_Toc7270" w:history="1">
        <w:r>
          <w:rPr>
            <w:rFonts w:ascii="仿宋" w:eastAsia="仿宋" w:hAnsi="仿宋" w:cs="仿宋" w:hint="eastAsia"/>
            <w:lang w:eastAsia="zh-CN"/>
          </w:rPr>
          <w:t>(三)、平衡效果的评估及调整优化</w:t>
        </w:r>
        <w:r>
          <w:tab/>
        </w:r>
        <w:r>
          <w:fldChar w:fldCharType="begin"/>
        </w:r>
        <w:r>
          <w:instrText xml:space="preserve"> PAGEREF _Toc7270 \h </w:instrText>
        </w:r>
        <w:r>
          <w:fldChar w:fldCharType="separate"/>
        </w:r>
        <w:r>
          <w:t>50</w:t>
        </w:r>
        <w:r>
          <w:fldChar w:fldCharType="end"/>
        </w:r>
      </w:hyperlink>
    </w:p>
    <w:p>
      <w:pPr>
        <w:pStyle w:val="TOC1"/>
        <w:tabs>
          <w:tab w:val="right" w:leader="dot" w:pos="8306"/>
        </w:tabs>
      </w:pPr>
      <w:hyperlink w:anchor="_Toc31453" w:history="1">
        <w:r>
          <w:rPr>
            <w:rFonts w:ascii="仿宋" w:eastAsia="仿宋" w:hAnsi="仿宋" w:cs="仿宋" w:hint="eastAsia"/>
            <w:lang w:eastAsia="zh-CN"/>
          </w:rPr>
          <w:t>十、员工社会责任履行及参与公益活动</w:t>
        </w:r>
        <w:r>
          <w:tab/>
        </w:r>
        <w:r>
          <w:fldChar w:fldCharType="begin"/>
        </w:r>
        <w:r>
          <w:instrText xml:space="preserve"> PAGEREF _Toc31453 \h </w:instrText>
        </w:r>
        <w:r>
          <w:fldChar w:fldCharType="separate"/>
        </w:r>
        <w:r>
          <w:t>50</w:t>
        </w:r>
        <w:r>
          <w:fldChar w:fldCharType="end"/>
        </w:r>
      </w:hyperlink>
    </w:p>
    <w:p>
      <w:pPr>
        <w:pStyle w:val="TOC2"/>
        <w:tabs>
          <w:tab w:val="right" w:leader="dot" w:pos="8306"/>
        </w:tabs>
      </w:pPr>
      <w:hyperlink w:anchor="_Toc9489" w:history="1">
        <w:r>
          <w:rPr>
            <w:rFonts w:ascii="仿宋" w:eastAsia="仿宋" w:hAnsi="仿宋" w:cs="仿宋" w:hint="eastAsia"/>
            <w:lang w:eastAsia="zh-CN"/>
          </w:rPr>
          <w:t>(一)、员工社会责任的内涵及履行方式</w:t>
        </w:r>
        <w:r>
          <w:tab/>
        </w:r>
        <w:r>
          <w:fldChar w:fldCharType="begin"/>
        </w:r>
        <w:r>
          <w:instrText xml:space="preserve"> PAGEREF _Toc9489 \h </w:instrText>
        </w:r>
        <w:r>
          <w:fldChar w:fldCharType="separate"/>
        </w:r>
        <w:r>
          <w:t>50</w:t>
        </w:r>
        <w:r>
          <w:fldChar w:fldCharType="end"/>
        </w:r>
      </w:hyperlink>
    </w:p>
    <w:p>
      <w:pPr>
        <w:pStyle w:val="TOC2"/>
        <w:tabs>
          <w:tab w:val="right" w:leader="dot" w:pos="8306"/>
        </w:tabs>
      </w:pPr>
      <w:hyperlink w:anchor="_Toc25758" w:history="1">
        <w:r>
          <w:rPr>
            <w:rFonts w:ascii="仿宋" w:eastAsia="仿宋" w:hAnsi="仿宋" w:cs="仿宋" w:hint="eastAsia"/>
            <w:lang w:eastAsia="zh-CN"/>
          </w:rPr>
          <w:t>(二)、参与公益活动的意义及实施策略</w:t>
        </w:r>
        <w:r>
          <w:tab/>
        </w:r>
        <w:r>
          <w:fldChar w:fldCharType="begin"/>
        </w:r>
        <w:r>
          <w:instrText xml:space="preserve"> PAGEREF _Toc25758 \h </w:instrText>
        </w:r>
        <w:r>
          <w:fldChar w:fldCharType="separate"/>
        </w:r>
        <w:r>
          <w:t>51</w:t>
        </w:r>
        <w:r>
          <w:fldChar w:fldCharType="end"/>
        </w:r>
      </w:hyperlink>
    </w:p>
    <w:p>
      <w:pPr>
        <w:pStyle w:val="TOC2"/>
        <w:tabs>
          <w:tab w:val="right" w:leader="dot" w:pos="8306"/>
        </w:tabs>
      </w:pPr>
      <w:hyperlink w:anchor="_Toc32422" w:history="1">
        <w:r>
          <w:rPr>
            <w:rFonts w:ascii="仿宋" w:eastAsia="仿宋" w:hAnsi="仿宋" w:cs="仿宋" w:hint="eastAsia"/>
            <w:lang w:eastAsia="zh-CN"/>
          </w:rPr>
          <w:t>(三)、社会责任履行及公益活动参与的持续推进</w:t>
        </w:r>
        <w:r>
          <w:tab/>
        </w:r>
        <w:r>
          <w:fldChar w:fldCharType="begin"/>
        </w:r>
        <w:r>
          <w:instrText xml:space="preserve"> PAGEREF _Toc32422 \h </w:instrText>
        </w:r>
        <w:r>
          <w:fldChar w:fldCharType="separate"/>
        </w:r>
        <w:r>
          <w:t>51</w:t>
        </w:r>
        <w:r>
          <w:fldChar w:fldCharType="end"/>
        </w:r>
      </w:hyperlink>
    </w:p>
    <w:p>
      <w:pPr>
        <w:pStyle w:val="TOC1"/>
        <w:tabs>
          <w:tab w:val="right" w:leader="dot" w:pos="8306"/>
        </w:tabs>
      </w:pPr>
      <w:hyperlink w:anchor="_Toc11508" w:history="1">
        <w:r>
          <w:rPr>
            <w:rFonts w:ascii="仿宋" w:eastAsia="仿宋" w:hAnsi="仿宋" w:cs="仿宋" w:hint="eastAsia"/>
            <w:lang w:eastAsia="zh-CN"/>
          </w:rPr>
          <w:t>十一、员工晋升与职业发展通道</w:t>
        </w:r>
        <w:r>
          <w:tab/>
        </w:r>
        <w:r>
          <w:fldChar w:fldCharType="begin"/>
        </w:r>
        <w:r>
          <w:instrText xml:space="preserve"> PAGEREF _Toc11508 \h </w:instrText>
        </w:r>
        <w:r>
          <w:fldChar w:fldCharType="separate"/>
        </w:r>
        <w:r>
          <w:t>52</w:t>
        </w:r>
        <w:r>
          <w:fldChar w:fldCharType="end"/>
        </w:r>
      </w:hyperlink>
    </w:p>
    <w:p>
      <w:pPr>
        <w:pStyle w:val="TOC2"/>
        <w:tabs>
          <w:tab w:val="right" w:leader="dot" w:pos="8306"/>
        </w:tabs>
      </w:pPr>
      <w:hyperlink w:anchor="_Toc22927" w:history="1">
        <w:r>
          <w:rPr>
            <w:rFonts w:ascii="仿宋" w:eastAsia="仿宋" w:hAnsi="仿宋" w:cs="仿宋" w:hint="eastAsia"/>
            <w:lang w:eastAsia="zh-CN"/>
          </w:rPr>
          <w:t>(一)、晋升制度的设计与实施</w:t>
        </w:r>
        <w:r>
          <w:tab/>
        </w:r>
        <w:r>
          <w:fldChar w:fldCharType="begin"/>
        </w:r>
        <w:r>
          <w:instrText xml:space="preserve"> PAGEREF _Toc22927 \h </w:instrText>
        </w:r>
        <w:r>
          <w:fldChar w:fldCharType="separate"/>
        </w:r>
        <w:r>
          <w:t>52</w:t>
        </w:r>
        <w:r>
          <w:fldChar w:fldCharType="end"/>
        </w:r>
      </w:hyperlink>
    </w:p>
    <w:p>
      <w:pPr>
        <w:pStyle w:val="TOC2"/>
        <w:tabs>
          <w:tab w:val="right" w:leader="dot" w:pos="8306"/>
        </w:tabs>
      </w:pPr>
      <w:hyperlink w:anchor="_Toc26397" w:history="1">
        <w:r>
          <w:rPr>
            <w:rFonts w:ascii="仿宋" w:eastAsia="仿宋" w:hAnsi="仿宋" w:cs="仿宋" w:hint="eastAsia"/>
            <w:lang w:eastAsia="zh-CN"/>
          </w:rPr>
          <w:t>(二)、职业发展通道的建立与拓展</w:t>
        </w:r>
        <w:r>
          <w:tab/>
        </w:r>
        <w:r>
          <w:fldChar w:fldCharType="begin"/>
        </w:r>
        <w:r>
          <w:instrText xml:space="preserve"> PAGEREF _Toc26397 \h </w:instrText>
        </w:r>
        <w:r>
          <w:fldChar w:fldCharType="separate"/>
        </w:r>
        <w:r>
          <w:t>53</w:t>
        </w:r>
        <w:r>
          <w:fldChar w:fldCharType="end"/>
        </w:r>
      </w:hyperlink>
    </w:p>
    <w:p>
      <w:pPr>
        <w:pStyle w:val="TOC2"/>
        <w:tabs>
          <w:tab w:val="right" w:leader="dot" w:pos="8306"/>
        </w:tabs>
      </w:pPr>
      <w:hyperlink w:anchor="_Toc5766" w:history="1">
        <w:r>
          <w:rPr>
            <w:rFonts w:ascii="仿宋" w:eastAsia="仿宋" w:hAnsi="仿宋" w:cs="仿宋" w:hint="eastAsia"/>
            <w:lang w:eastAsia="zh-CN"/>
          </w:rPr>
          <w:t>(三)、晋升机会的公平与透明保障</w:t>
        </w:r>
        <w:r>
          <w:tab/>
        </w:r>
        <w:r>
          <w:fldChar w:fldCharType="begin"/>
        </w:r>
        <w:r>
          <w:instrText xml:space="preserve"> PAGEREF _Toc5766 \h </w:instrText>
        </w:r>
        <w:r>
          <w:fldChar w:fldCharType="separate"/>
        </w:r>
        <w:r>
          <w:t>55</w:t>
        </w:r>
        <w:r>
          <w:fldChar w:fldCharType="end"/>
        </w:r>
      </w:hyperlink>
    </w:p>
    <w:p>
      <w:pPr>
        <w:pStyle w:val="TOC1"/>
        <w:tabs>
          <w:tab w:val="right" w:leader="dot" w:pos="8306"/>
        </w:tabs>
      </w:pPr>
      <w:hyperlink w:anchor="_Toc2433" w:history="1">
        <w:r>
          <w:rPr>
            <w:rFonts w:ascii="仿宋" w:eastAsia="仿宋" w:hAnsi="仿宋" w:cs="仿宋" w:hint="eastAsia"/>
            <w:lang w:eastAsia="zh-CN"/>
          </w:rPr>
          <w:t>十二、员工离职率分析与降低措施</w:t>
        </w:r>
        <w:r>
          <w:tab/>
        </w:r>
        <w:r>
          <w:fldChar w:fldCharType="begin"/>
        </w:r>
        <w:r>
          <w:instrText xml:space="preserve"> PAGEREF _Toc2433 \h </w:instrText>
        </w:r>
        <w:r>
          <w:fldChar w:fldCharType="separate"/>
        </w:r>
        <w:r>
          <w:t>56</w:t>
        </w:r>
        <w:r>
          <w:fldChar w:fldCharType="end"/>
        </w:r>
      </w:hyperlink>
    </w:p>
    <w:p>
      <w:pPr>
        <w:pStyle w:val="TOC2"/>
        <w:tabs>
          <w:tab w:val="right" w:leader="dot" w:pos="8306"/>
        </w:tabs>
      </w:pPr>
      <w:hyperlink w:anchor="_Toc20639" w:history="1">
        <w:r>
          <w:rPr>
            <w:rFonts w:ascii="仿宋" w:eastAsia="仿宋" w:hAnsi="仿宋" w:cs="仿宋" w:hint="eastAsia"/>
            <w:lang w:eastAsia="zh-CN"/>
          </w:rPr>
          <w:t>(一)、离职率分析的方法与工具</w:t>
        </w:r>
        <w:r>
          <w:tab/>
        </w:r>
        <w:r>
          <w:fldChar w:fldCharType="begin"/>
        </w:r>
        <w:r>
          <w:instrText xml:space="preserve"> PAGEREF _Toc20639 \h </w:instrText>
        </w:r>
        <w:r>
          <w:fldChar w:fldCharType="separate"/>
        </w:r>
        <w:r>
          <w:t>56</w:t>
        </w:r>
        <w:r>
          <w:fldChar w:fldCharType="end"/>
        </w:r>
      </w:hyperlink>
    </w:p>
    <w:p>
      <w:pPr>
        <w:pStyle w:val="TOC2"/>
        <w:tabs>
          <w:tab w:val="right" w:leader="dot" w:pos="8306"/>
        </w:tabs>
      </w:pPr>
      <w:hyperlink w:anchor="_Toc28675" w:history="1">
        <w:r>
          <w:rPr>
            <w:rFonts w:ascii="仿宋" w:eastAsia="仿宋" w:hAnsi="仿宋" w:cs="仿宋" w:hint="eastAsia"/>
            <w:lang w:eastAsia="zh-CN"/>
          </w:rPr>
          <w:t>(二)、离职原因的调查与对策制定</w:t>
        </w:r>
        <w:r>
          <w:tab/>
        </w:r>
        <w:r>
          <w:fldChar w:fldCharType="begin"/>
        </w:r>
        <w:r>
          <w:instrText xml:space="preserve"> PAGEREF _Toc28675 \h </w:instrText>
        </w:r>
        <w:r>
          <w:fldChar w:fldCharType="separate"/>
        </w:r>
        <w:r>
          <w:t>57</w:t>
        </w:r>
        <w:r>
          <w:fldChar w:fldCharType="end"/>
        </w:r>
      </w:hyperlink>
    </w:p>
    <w:p>
      <w:pPr>
        <w:pStyle w:val="TOC2"/>
        <w:tabs>
          <w:tab w:val="right" w:leader="dot" w:pos="8306"/>
        </w:tabs>
      </w:pPr>
      <w:hyperlink w:anchor="_Toc29899" w:history="1">
        <w:r>
          <w:rPr>
            <w:rFonts w:ascii="仿宋" w:eastAsia="仿宋" w:hAnsi="仿宋" w:cs="仿宋" w:hint="eastAsia"/>
            <w:lang w:eastAsia="zh-CN"/>
          </w:rPr>
          <w:t>(三)、降低离职率的策略与实践</w:t>
        </w:r>
        <w:r>
          <w:tab/>
        </w:r>
        <w:r>
          <w:fldChar w:fldCharType="begin"/>
        </w:r>
        <w:r>
          <w:instrText xml:space="preserve"> PAGEREF _Toc29899 \h </w:instrText>
        </w:r>
        <w:r>
          <w:fldChar w:fldCharType="separate"/>
        </w:r>
        <w:r>
          <w:t>59</w:t>
        </w:r>
        <w:r>
          <w:fldChar w:fldCharType="end"/>
        </w:r>
      </w:hyperlink>
    </w:p>
    <w:p>
      <w:pPr>
        <w:pStyle w:val="TOC1"/>
        <w:tabs>
          <w:tab w:val="right" w:leader="dot" w:pos="8306"/>
        </w:tabs>
      </w:pPr>
      <w:hyperlink w:anchor="_Toc14854" w:history="1">
        <w:r>
          <w:rPr>
            <w:rFonts w:ascii="仿宋" w:eastAsia="仿宋" w:hAnsi="仿宋" w:cs="仿宋" w:hint="eastAsia"/>
            <w:lang w:eastAsia="zh-CN"/>
          </w:rPr>
          <w:t>十三、员工满意度调查与提升策略</w:t>
        </w:r>
        <w:r>
          <w:tab/>
        </w:r>
        <w:r>
          <w:fldChar w:fldCharType="begin"/>
        </w:r>
        <w:r>
          <w:instrText xml:space="preserve"> PAGEREF _Toc14854 \h </w:instrText>
        </w:r>
        <w:r>
          <w:fldChar w:fldCharType="separate"/>
        </w:r>
        <w:r>
          <w:t>60</w:t>
        </w:r>
        <w:r>
          <w:fldChar w:fldCharType="end"/>
        </w:r>
      </w:hyperlink>
    </w:p>
    <w:p>
      <w:pPr>
        <w:pStyle w:val="TOC2"/>
        <w:tabs>
          <w:tab w:val="right" w:leader="dot" w:pos="8306"/>
        </w:tabs>
      </w:pPr>
      <w:hyperlink w:anchor="_Toc14925" w:history="1">
        <w:r>
          <w:rPr>
            <w:rFonts w:ascii="仿宋" w:eastAsia="仿宋" w:hAnsi="仿宋" w:cs="仿宋" w:hint="eastAsia"/>
            <w:lang w:eastAsia="zh-CN"/>
          </w:rPr>
          <w:t>(一)、满意度调查的设计与实施</w:t>
        </w:r>
        <w:r>
          <w:tab/>
        </w:r>
        <w:r>
          <w:fldChar w:fldCharType="begin"/>
        </w:r>
        <w:r>
          <w:instrText xml:space="preserve"> PAGEREF _Toc14925 \h </w:instrText>
        </w:r>
        <w:r>
          <w:fldChar w:fldCharType="separate"/>
        </w:r>
        <w:r>
          <w:t>60</w:t>
        </w:r>
        <w:r>
          <w:fldChar w:fldCharType="end"/>
        </w:r>
      </w:hyperlink>
    </w:p>
    <w:p>
      <w:pPr>
        <w:pStyle w:val="TOC2"/>
        <w:tabs>
          <w:tab w:val="right" w:leader="dot" w:pos="8306"/>
        </w:tabs>
      </w:pPr>
      <w:hyperlink w:anchor="_Toc10626" w:history="1">
        <w:r>
          <w:rPr>
            <w:rFonts w:ascii="仿宋" w:eastAsia="仿宋" w:hAnsi="仿宋" w:cs="仿宋" w:hint="eastAsia"/>
            <w:lang w:eastAsia="zh-CN"/>
          </w:rPr>
          <w:t>(二)、员工满意度的分析与解读</w:t>
        </w:r>
        <w:r>
          <w:tab/>
        </w:r>
        <w:r>
          <w:fldChar w:fldCharType="begin"/>
        </w:r>
        <w:r>
          <w:instrText xml:space="preserve"> PAGEREF _Toc10626 \h </w:instrText>
        </w:r>
        <w:r>
          <w:fldChar w:fldCharType="separate"/>
        </w:r>
        <w:r>
          <w:t>62</w:t>
        </w:r>
        <w:r>
          <w:fldChar w:fldCharType="end"/>
        </w:r>
      </w:hyperlink>
    </w:p>
    <w:p>
      <w:pPr>
        <w:pStyle w:val="TOC2"/>
        <w:tabs>
          <w:tab w:val="right" w:leader="dot" w:pos="8306"/>
        </w:tabs>
      </w:pPr>
      <w:hyperlink w:anchor="_Toc11252" w:history="1">
        <w:r>
          <w:rPr>
            <w:rFonts w:ascii="仿宋" w:eastAsia="仿宋" w:hAnsi="仿宋" w:cs="仿宋" w:hint="eastAsia"/>
            <w:lang w:eastAsia="zh-CN"/>
          </w:rPr>
          <w:t>(三)、提升员工满意度的措施与行动计划</w:t>
        </w:r>
        <w:r>
          <w:tab/>
        </w:r>
        <w:r>
          <w:fldChar w:fldCharType="begin"/>
        </w:r>
        <w:r>
          <w:instrText xml:space="preserve"> PAGEREF _Toc11252 \h </w:instrText>
        </w:r>
        <w:r>
          <w:fldChar w:fldCharType="separate"/>
        </w:r>
        <w:r>
          <w:t>63</w:t>
        </w:r>
        <w:r>
          <w:fldChar w:fldCharType="end"/>
        </w:r>
      </w:hyperlink>
    </w:p>
    <w:p>
      <w:pPr>
        <w:pStyle w:val="TOC1"/>
        <w:tabs>
          <w:tab w:val="right" w:leader="dot" w:pos="8306"/>
        </w:tabs>
      </w:pPr>
      <w:hyperlink w:anchor="_Toc5084" w:history="1">
        <w:r>
          <w:rPr>
            <w:rFonts w:ascii="仿宋" w:eastAsia="仿宋" w:hAnsi="仿宋" w:cs="仿宋" w:hint="eastAsia"/>
            <w:lang w:eastAsia="zh-CN"/>
          </w:rPr>
          <w:t>十四、第四十五章员工品牌建设</w:t>
        </w:r>
        <w:r>
          <w:tab/>
        </w:r>
        <w:r>
          <w:fldChar w:fldCharType="begin"/>
        </w:r>
        <w:r>
          <w:instrText xml:space="preserve"> PAGEREF _Toc5084 \h </w:instrText>
        </w:r>
        <w:r>
          <w:fldChar w:fldCharType="separate"/>
        </w:r>
        <w:r>
          <w:t>65</w:t>
        </w:r>
        <w:r>
          <w:fldChar w:fldCharType="end"/>
        </w:r>
      </w:hyperlink>
    </w:p>
    <w:p>
      <w:pPr>
        <w:pStyle w:val="TOC2"/>
        <w:tabs>
          <w:tab w:val="right" w:leader="dot" w:pos="8306"/>
        </w:tabs>
      </w:pPr>
      <w:hyperlink w:anchor="_Toc12317" w:history="1">
        <w:r>
          <w:rPr>
            <w:rFonts w:ascii="仿宋" w:eastAsia="仿宋" w:hAnsi="仿宋" w:cs="仿宋" w:hint="eastAsia"/>
            <w:lang w:eastAsia="zh-CN"/>
          </w:rPr>
          <w:t>(一)、个人品牌管理</w:t>
        </w:r>
        <w:r>
          <w:tab/>
        </w:r>
        <w:r>
          <w:fldChar w:fldCharType="begin"/>
        </w:r>
        <w:r>
          <w:instrText xml:space="preserve"> PAGEREF _Toc12317 \h </w:instrText>
        </w:r>
        <w:r>
          <w:fldChar w:fldCharType="separate"/>
        </w:r>
        <w:r>
          <w:t>65</w:t>
        </w:r>
        <w:r>
          <w:fldChar w:fldCharType="end"/>
        </w:r>
      </w:hyperlink>
    </w:p>
    <w:p>
      <w:pPr>
        <w:pStyle w:val="TOC2"/>
        <w:tabs>
          <w:tab w:val="right" w:leader="dot" w:pos="8306"/>
        </w:tabs>
      </w:pPr>
      <w:hyperlink w:anchor="_Toc14940" w:history="1">
        <w:r>
          <w:rPr>
            <w:rFonts w:ascii="仿宋" w:eastAsia="仿宋" w:hAnsi="仿宋" w:cs="仿宋" w:hint="eastAsia"/>
            <w:lang w:eastAsia="zh-CN"/>
          </w:rPr>
          <w:t>(二)、在动物胎盘蛋白行业内建立个人影响力</w:t>
        </w:r>
        <w:r>
          <w:tab/>
        </w:r>
        <w:r>
          <w:fldChar w:fldCharType="begin"/>
        </w:r>
        <w:r>
          <w:instrText xml:space="preserve"> PAGEREF _Toc14940 \h </w:instrText>
        </w:r>
        <w:r>
          <w:fldChar w:fldCharType="separate"/>
        </w:r>
        <w:r>
          <w:t>65</w:t>
        </w:r>
        <w:r>
          <w:fldChar w:fldCharType="end"/>
        </w:r>
      </w:hyperlink>
    </w:p>
    <w:p>
      <w:pPr>
        <w:pStyle w:val="TOC2"/>
        <w:tabs>
          <w:tab w:val="right" w:leader="dot" w:pos="8306"/>
        </w:tabs>
      </w:pPr>
      <w:hyperlink w:anchor="_Toc11720" w:history="1">
        <w:r>
          <w:rPr>
            <w:rFonts w:ascii="仿宋" w:eastAsia="仿宋" w:hAnsi="仿宋" w:cs="仿宋" w:hint="eastAsia"/>
            <w:lang w:eastAsia="zh-CN"/>
          </w:rPr>
          <w:t>(三)、个人品牌与公司品牌的关联</w:t>
        </w:r>
        <w:r>
          <w:tab/>
        </w:r>
        <w:r>
          <w:fldChar w:fldCharType="begin"/>
        </w:r>
        <w:r>
          <w:instrText xml:space="preserve"> PAGEREF _Toc11720 \h </w:instrText>
        </w:r>
        <w:r>
          <w:fldChar w:fldCharType="separate"/>
        </w:r>
        <w:r>
          <w:t>67</w:t>
        </w:r>
        <w:r>
          <w:fldChar w:fldCharType="end"/>
        </w:r>
      </w:hyperlink>
    </w:p>
    <w:p>
      <w:pPr>
        <w:pStyle w:val="TOC2"/>
        <w:tabs>
          <w:tab w:val="right" w:leader="dot" w:pos="8306"/>
        </w:tabs>
      </w:pPr>
      <w:hyperlink w:anchor="_Toc20344" w:history="1">
        <w:r>
          <w:rPr>
            <w:rFonts w:ascii="仿宋" w:eastAsia="仿宋" w:hAnsi="仿宋" w:cs="仿宋" w:hint="eastAsia"/>
            <w:lang w:eastAsia="zh-CN"/>
          </w:rPr>
          <w:t>(四)、社交媒体与个人品牌</w:t>
        </w:r>
        <w:r>
          <w:tab/>
        </w:r>
        <w:r>
          <w:fldChar w:fldCharType="begin"/>
        </w:r>
        <w:r>
          <w:instrText xml:space="preserve"> PAGEREF _Toc20344 \h </w:instrText>
        </w:r>
        <w:r>
          <w:fldChar w:fldCharType="separate"/>
        </w:r>
        <w:r>
          <w:t>67</w:t>
        </w:r>
        <w:r>
          <w:fldChar w:fldCharType="end"/>
        </w:r>
      </w:hyperlink>
    </w:p>
    <w:p>
      <w:pPr>
        <w:pStyle w:val="TOC2"/>
        <w:tabs>
          <w:tab w:val="right" w:leader="dot" w:pos="8306"/>
        </w:tabs>
      </w:pPr>
      <w:hyperlink w:anchor="_Toc8002" w:history="1">
        <w:r>
          <w:rPr>
            <w:rFonts w:ascii="仿宋" w:eastAsia="仿宋" w:hAnsi="仿宋" w:cs="仿宋" w:hint="eastAsia"/>
            <w:lang w:eastAsia="zh-CN"/>
          </w:rPr>
          <w:t>(五)、个人品牌的社交媒体传播</w:t>
        </w:r>
        <w:r>
          <w:tab/>
        </w:r>
        <w:r>
          <w:fldChar w:fldCharType="begin"/>
        </w:r>
        <w:r>
          <w:instrText xml:space="preserve"> PAGEREF _Toc8002 \h </w:instrText>
        </w:r>
        <w:r>
          <w:fldChar w:fldCharType="separate"/>
        </w:r>
        <w:r>
          <w:t>68</w:t>
        </w:r>
        <w:r>
          <w:fldChar w:fldCharType="end"/>
        </w:r>
      </w:hyperlink>
    </w:p>
    <w:p>
      <w:pPr>
        <w:pStyle w:val="TOC2"/>
        <w:tabs>
          <w:tab w:val="right" w:leader="dot" w:pos="8306"/>
        </w:tabs>
      </w:pPr>
      <w:hyperlink w:anchor="_Toc22345" w:history="1">
        <w:r>
          <w:rPr>
            <w:rFonts w:ascii="仿宋" w:eastAsia="仿宋" w:hAnsi="仿宋" w:cs="仿宋" w:hint="eastAsia"/>
            <w:lang w:eastAsia="zh-CN"/>
          </w:rPr>
          <w:t>(六)、员工品牌建设与公司形象一致性</w:t>
        </w:r>
        <w:r>
          <w:tab/>
        </w:r>
        <w:r>
          <w:fldChar w:fldCharType="begin"/>
        </w:r>
        <w:r>
          <w:instrText xml:space="preserve"> PAGEREF _Toc22345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动物胎盘蛋白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3014"/>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4521"/>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动物胎盘蛋白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38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奖励员工参与和完成相关技能培训，提高员工的专业素养。设立明确的培训计划和奖金发放标准，鼓励员工持续学习和提升自身技能，以适应市场和动物胎盘蛋白行业的变化。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9463"/>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836"/>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7120"/>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7765"/>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了解当前和未来的职业市场趋势，以及所处动物胎盘蛋白行业的发展方向，有助于调整个人的职业规划，确保与市场需求保持一致。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32237"/>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动物胎盘蛋白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22975"/>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17324"/>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建立一个职业发展资源中心，集中提供各类有关职业发展的信息和工具，有助于员工更便捷地获取所需的资源。这可以包括在线平台、内部文档、动物胎盘蛋白行业报告等。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577"/>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5264"/>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动物胎盘蛋白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投资于员工的技能培训，确保他们具备未来工作所需的新技能。与动物胎盘蛋白行业专业机构建立合作关系，提供最新的动物胎盘蛋白行业培训。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9136"/>
      <w:r>
        <w:rPr>
          <w:rFonts w:ascii="仿宋" w:eastAsia="仿宋" w:hAnsi="仿宋" w:cs="仿宋" w:hint="eastAsia"/>
          <w:sz w:val="28"/>
          <w:lang w:eastAsia="zh-CN"/>
        </w:rPr>
        <w:t>三、项目基本情况</w:t>
      </w:r>
      <w:bookmarkEnd w:id="14"/>
    </w:p>
    <w:p>
      <w:pPr>
        <w:pStyle w:val="Heading2"/>
        <w:rPr>
          <w:rFonts w:ascii="仿宋" w:eastAsia="仿宋" w:hAnsi="仿宋" w:cs="仿宋" w:hint="eastAsia"/>
          <w:lang w:eastAsia="zh-CN"/>
        </w:rPr>
      </w:pPr>
      <w:bookmarkStart w:id="15" w:name="_Toc21377"/>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6" w:name="_Toc18416"/>
      <w:r>
        <w:rPr>
          <w:rFonts w:ascii="仿宋" w:eastAsia="仿宋" w:hAnsi="仿宋" w:cs="仿宋" w:hint="eastAsia"/>
          <w:sz w:val="28"/>
          <w:lang w:eastAsia="zh-CN"/>
        </w:rPr>
        <w:t>(二)、项目承办单位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7" w:name="_Toc19636"/>
      <w:r>
        <w:rPr>
          <w:rFonts w:ascii="仿宋" w:eastAsia="仿宋" w:hAnsi="仿宋" w:cs="仿宋" w:hint="eastAsia"/>
          <w:sz w:val="28"/>
          <w:lang w:eastAsia="zh-CN"/>
        </w:rPr>
        <w:t>(三)、项目实施的可行性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动物胎盘蛋白行业进行新材料、新工艺、新产品的研发，以促进整个动物胎盘蛋白行业的结构调整和转型升级。这一系列政策的实施为动物胎盘蛋白行业提供了有力的支持，有助于动物胎盘蛋白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动物胎盘蛋白行业提供了增长的空间，同时，逐步升级的消费需求也促使动物胎盘蛋白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动物胎盘蛋白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8" w:name="_Toc3877"/>
      <w:r>
        <w:rPr>
          <w:rFonts w:ascii="仿宋" w:eastAsia="仿宋" w:hAnsi="仿宋" w:cs="仿宋" w:hint="eastAsia"/>
          <w:sz w:val="28"/>
          <w:lang w:eastAsia="zh-CN"/>
        </w:rPr>
        <w:t>(四)、项目建设选址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9" w:name="_Toc12491"/>
      <w:r>
        <w:rPr>
          <w:rFonts w:ascii="仿宋" w:eastAsia="仿宋" w:hAnsi="仿宋" w:cs="仿宋" w:hint="eastAsia"/>
          <w:sz w:val="28"/>
          <w:lang w:eastAsia="zh-CN"/>
        </w:rPr>
        <w:t>(五)、建筑物建设规模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6221"/>
      <w:r>
        <w:rPr>
          <w:rFonts w:ascii="仿宋" w:eastAsia="仿宋" w:hAnsi="仿宋" w:cs="仿宋" w:hint="eastAsia"/>
          <w:sz w:val="28"/>
          <w:lang w:eastAsia="zh-CN"/>
        </w:rPr>
        <w:t>(六)、项目总投资及资金构成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1" w:name="_Toc28102"/>
      <w:r>
        <w:rPr>
          <w:rFonts w:ascii="仿宋" w:eastAsia="仿宋" w:hAnsi="仿宋" w:cs="仿宋" w:hint="eastAsia"/>
          <w:sz w:val="28"/>
          <w:lang w:eastAsia="zh-CN"/>
        </w:rPr>
        <w:t>(七)、资金筹措方案</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公司计划邀请合作伙伴参与项目投资，共同分享项目的发展成果。通过与动物胎盘蛋白行业内有实力、资源丰富的合作伙伴达成合作协议，实现资源共享、风险分担，提高项目的整体实力。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2" w:name="_Toc30235"/>
      <w:r>
        <w:rPr>
          <w:rFonts w:ascii="仿宋" w:eastAsia="仿宋" w:hAnsi="仿宋" w:cs="仿宋" w:hint="eastAsia"/>
          <w:sz w:val="28"/>
          <w:lang w:eastAsia="zh-CN"/>
        </w:rPr>
        <w:t>(八)、项目预期经济效益规划目标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3" w:name="_Toc31898"/>
      <w:r>
        <w:rPr>
          <w:rFonts w:ascii="仿宋" w:eastAsia="仿宋" w:hAnsi="仿宋" w:cs="仿宋" w:hint="eastAsia"/>
          <w:sz w:val="28"/>
          <w:lang w:eastAsia="zh-CN"/>
        </w:rPr>
        <w:t>(九)、项目建设进度规划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项目立项：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质量监控：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https://d.book118.com/197134063161006026</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动物胎盘蛋白相关行业公司员工职业发展支持与推动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86FC8"/>
    <w:rsid w:val="73E86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197134063161006026"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2023-12-18T19:27:00Z</dcterms:created>
  <dcterms:modified xsi:type="dcterms:W3CDTF">2023-12-18T19:27:47Z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FFEC722CFF694162B6FC8BCB8D182E6A_11</vt:lpwstr>
  </property>
  <property fmtid="{D5CDD505-2E9C-101B-9397-08002B2CF9AE}" pid="3" name="KSOProductBuildVer">
    <vt:lpwstr>2052-12.1.0.16120</vt:lpwstr>
  </property>
</Properties>
</file>