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高纯镓及氧化镓项目规划设计纲要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7" w:history="1">
        <w:r>
          <w:rPr>
            <w:rFonts w:ascii="仿宋" w:eastAsia="仿宋" w:hAnsi="仿宋" w:cs="仿宋" w:hint="eastAsia"/>
            <w:lang w:eastAsia="zh-CN"/>
          </w:rPr>
          <w:t>概论</w:t>
        </w:r>
        <w:r>
          <w:tab/>
        </w:r>
        <w:r>
          <w:fldChar w:fldCharType="begin"/>
        </w:r>
        <w:r>
          <w:instrText xml:space="preserve"> PAGEREF _Toc27517 \h </w:instrText>
        </w:r>
        <w:r>
          <w:fldChar w:fldCharType="separate"/>
        </w:r>
        <w:r>
          <w:t>3</w:t>
        </w:r>
        <w:r>
          <w:fldChar w:fldCharType="end"/>
        </w:r>
      </w:hyperlink>
    </w:p>
    <w:p>
      <w:pPr>
        <w:pStyle w:val="TOC1"/>
        <w:tabs>
          <w:tab w:val="right" w:leader="dot" w:pos="8306"/>
        </w:tabs>
      </w:pPr>
      <w:hyperlink w:anchor="_Toc22173" w:history="1">
        <w:r>
          <w:rPr>
            <w:rFonts w:ascii="仿宋" w:eastAsia="仿宋" w:hAnsi="仿宋" w:cs="仿宋" w:hint="eastAsia"/>
            <w:lang w:eastAsia="zh-CN"/>
          </w:rPr>
          <w:t>一、产品规划分析</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18115" w:history="1">
        <w:r>
          <w:rPr>
            <w:rFonts w:ascii="仿宋" w:eastAsia="仿宋" w:hAnsi="仿宋" w:cs="仿宋" w:hint="eastAsia"/>
            <w:lang w:eastAsia="zh-CN"/>
          </w:rPr>
          <w:t>(一)、产品规划</w:t>
        </w:r>
        <w:r>
          <w:tab/>
        </w:r>
        <w:r>
          <w:fldChar w:fldCharType="begin"/>
        </w:r>
        <w:r>
          <w:instrText xml:space="preserve"> PAGEREF _Toc18115 \h </w:instrText>
        </w:r>
        <w:r>
          <w:fldChar w:fldCharType="separate"/>
        </w:r>
        <w:r>
          <w:t>3</w:t>
        </w:r>
        <w:r>
          <w:fldChar w:fldCharType="end"/>
        </w:r>
      </w:hyperlink>
    </w:p>
    <w:p>
      <w:pPr>
        <w:pStyle w:val="TOC2"/>
        <w:tabs>
          <w:tab w:val="right" w:leader="dot" w:pos="8306"/>
        </w:tabs>
      </w:pPr>
      <w:hyperlink w:anchor="_Toc12461" w:history="1">
        <w:r>
          <w:rPr>
            <w:rFonts w:ascii="仿宋" w:eastAsia="仿宋" w:hAnsi="仿宋" w:cs="仿宋" w:hint="eastAsia"/>
            <w:lang w:eastAsia="zh-CN"/>
          </w:rPr>
          <w:t>(二)、建设规模</w:t>
        </w:r>
        <w:r>
          <w:tab/>
        </w:r>
        <w:r>
          <w:fldChar w:fldCharType="begin"/>
        </w:r>
        <w:r>
          <w:instrText xml:space="preserve"> PAGEREF _Toc12461 \h </w:instrText>
        </w:r>
        <w:r>
          <w:fldChar w:fldCharType="separate"/>
        </w:r>
        <w:r>
          <w:t>4</w:t>
        </w:r>
        <w:r>
          <w:fldChar w:fldCharType="end"/>
        </w:r>
      </w:hyperlink>
    </w:p>
    <w:p>
      <w:pPr>
        <w:pStyle w:val="TOC1"/>
        <w:tabs>
          <w:tab w:val="right" w:leader="dot" w:pos="8306"/>
        </w:tabs>
      </w:pPr>
      <w:hyperlink w:anchor="_Toc5903" w:history="1">
        <w:r>
          <w:rPr>
            <w:rFonts w:ascii="仿宋" w:eastAsia="仿宋" w:hAnsi="仿宋" w:cs="仿宋" w:hint="eastAsia"/>
            <w:lang w:eastAsia="zh-CN"/>
          </w:rPr>
          <w:t>二、高纯镓及氧化镓项目可持续发展</w:t>
        </w:r>
        <w:r>
          <w:tab/>
        </w:r>
        <w:r>
          <w:fldChar w:fldCharType="begin"/>
        </w:r>
        <w:r>
          <w:instrText xml:space="preserve"> PAGEREF _Toc5903 \h </w:instrText>
        </w:r>
        <w:r>
          <w:fldChar w:fldCharType="separate"/>
        </w:r>
        <w:r>
          <w:t>5</w:t>
        </w:r>
        <w:r>
          <w:fldChar w:fldCharType="end"/>
        </w:r>
      </w:hyperlink>
    </w:p>
    <w:p>
      <w:pPr>
        <w:pStyle w:val="TOC2"/>
        <w:tabs>
          <w:tab w:val="right" w:leader="dot" w:pos="8306"/>
        </w:tabs>
      </w:pPr>
      <w:hyperlink w:anchor="_Toc15867" w:history="1">
        <w:r>
          <w:rPr>
            <w:rFonts w:ascii="仿宋" w:eastAsia="仿宋" w:hAnsi="仿宋" w:cs="仿宋" w:hint="eastAsia"/>
            <w:lang w:eastAsia="zh-CN"/>
          </w:rPr>
          <w:t>(一)、可持续战略与实践</w:t>
        </w:r>
        <w:r>
          <w:tab/>
        </w:r>
        <w:r>
          <w:fldChar w:fldCharType="begin"/>
        </w:r>
        <w:r>
          <w:instrText xml:space="preserve"> PAGEREF _Toc15867 \h </w:instrText>
        </w:r>
        <w:r>
          <w:fldChar w:fldCharType="separate"/>
        </w:r>
        <w:r>
          <w:t>5</w:t>
        </w:r>
        <w:r>
          <w:fldChar w:fldCharType="end"/>
        </w:r>
      </w:hyperlink>
    </w:p>
    <w:p>
      <w:pPr>
        <w:pStyle w:val="TOC2"/>
        <w:tabs>
          <w:tab w:val="right" w:leader="dot" w:pos="8306"/>
        </w:tabs>
      </w:pPr>
      <w:hyperlink w:anchor="_Toc10158" w:history="1">
        <w:r>
          <w:rPr>
            <w:rFonts w:ascii="仿宋" w:eastAsia="仿宋" w:hAnsi="仿宋" w:cs="仿宋" w:hint="eastAsia"/>
            <w:lang w:eastAsia="zh-CN"/>
          </w:rPr>
          <w:t>(二)、环保与社会责任</w:t>
        </w:r>
        <w:r>
          <w:tab/>
        </w:r>
        <w:r>
          <w:fldChar w:fldCharType="begin"/>
        </w:r>
        <w:r>
          <w:instrText xml:space="preserve"> PAGEREF _Toc10158 \h </w:instrText>
        </w:r>
        <w:r>
          <w:fldChar w:fldCharType="separate"/>
        </w:r>
        <w:r>
          <w:t>6</w:t>
        </w:r>
        <w:r>
          <w:fldChar w:fldCharType="end"/>
        </w:r>
      </w:hyperlink>
    </w:p>
    <w:p>
      <w:pPr>
        <w:pStyle w:val="TOC1"/>
        <w:tabs>
          <w:tab w:val="right" w:leader="dot" w:pos="8306"/>
        </w:tabs>
      </w:pPr>
      <w:hyperlink w:anchor="_Toc18722" w:history="1">
        <w:r>
          <w:rPr>
            <w:rFonts w:ascii="仿宋" w:eastAsia="仿宋" w:hAnsi="仿宋" w:cs="仿宋" w:hint="eastAsia"/>
            <w:lang w:eastAsia="zh-CN"/>
          </w:rPr>
          <w:t>三、工艺说明</w:t>
        </w:r>
        <w:r>
          <w:tab/>
        </w:r>
        <w:r>
          <w:fldChar w:fldCharType="begin"/>
        </w:r>
        <w:r>
          <w:instrText xml:space="preserve"> PAGEREF _Toc18722 \h </w:instrText>
        </w:r>
        <w:r>
          <w:fldChar w:fldCharType="separate"/>
        </w:r>
        <w:r>
          <w:t>7</w:t>
        </w:r>
        <w:r>
          <w:fldChar w:fldCharType="end"/>
        </w:r>
      </w:hyperlink>
    </w:p>
    <w:p>
      <w:pPr>
        <w:pStyle w:val="TOC2"/>
        <w:tabs>
          <w:tab w:val="right" w:leader="dot" w:pos="8306"/>
        </w:tabs>
      </w:pPr>
      <w:hyperlink w:anchor="_Toc6988" w:history="1">
        <w:r>
          <w:rPr>
            <w:rFonts w:ascii="仿宋" w:eastAsia="仿宋" w:hAnsi="仿宋" w:cs="仿宋" w:hint="eastAsia"/>
            <w:lang w:eastAsia="zh-CN"/>
          </w:rPr>
          <w:t>(一)、技术管理特点</w:t>
        </w:r>
        <w:r>
          <w:tab/>
        </w:r>
        <w:r>
          <w:fldChar w:fldCharType="begin"/>
        </w:r>
        <w:r>
          <w:instrText xml:space="preserve"> PAGEREF _Toc6988 \h </w:instrText>
        </w:r>
        <w:r>
          <w:fldChar w:fldCharType="separate"/>
        </w:r>
        <w:r>
          <w:t>7</w:t>
        </w:r>
        <w:r>
          <w:fldChar w:fldCharType="end"/>
        </w:r>
      </w:hyperlink>
    </w:p>
    <w:p>
      <w:pPr>
        <w:pStyle w:val="TOC2"/>
        <w:tabs>
          <w:tab w:val="right" w:leader="dot" w:pos="8306"/>
        </w:tabs>
      </w:pPr>
      <w:hyperlink w:anchor="_Toc19123" w:history="1">
        <w:r>
          <w:rPr>
            <w:rFonts w:ascii="仿宋" w:eastAsia="仿宋" w:hAnsi="仿宋" w:cs="仿宋" w:hint="eastAsia"/>
            <w:lang w:eastAsia="zh-CN"/>
          </w:rPr>
          <w:t>(二)、高纯镓及氧化镓项目工艺技术设计方案</w:t>
        </w:r>
        <w:r>
          <w:tab/>
        </w:r>
        <w:r>
          <w:fldChar w:fldCharType="begin"/>
        </w:r>
        <w:r>
          <w:instrText xml:space="preserve"> PAGEREF _Toc19123 \h </w:instrText>
        </w:r>
        <w:r>
          <w:fldChar w:fldCharType="separate"/>
        </w:r>
        <w:r>
          <w:t>8</w:t>
        </w:r>
        <w:r>
          <w:fldChar w:fldCharType="end"/>
        </w:r>
      </w:hyperlink>
    </w:p>
    <w:p>
      <w:pPr>
        <w:pStyle w:val="TOC2"/>
        <w:tabs>
          <w:tab w:val="right" w:leader="dot" w:pos="8306"/>
        </w:tabs>
      </w:pPr>
      <w:hyperlink w:anchor="_Toc11902" w:history="1">
        <w:r>
          <w:rPr>
            <w:rFonts w:ascii="仿宋" w:eastAsia="仿宋" w:hAnsi="仿宋" w:cs="仿宋" w:hint="eastAsia"/>
            <w:lang w:eastAsia="zh-CN"/>
          </w:rPr>
          <w:t>(三)、设备选型方案</w:t>
        </w:r>
        <w:r>
          <w:tab/>
        </w:r>
        <w:r>
          <w:fldChar w:fldCharType="begin"/>
        </w:r>
        <w:r>
          <w:instrText xml:space="preserve"> PAGEREF _Toc11902 \h </w:instrText>
        </w:r>
        <w:r>
          <w:fldChar w:fldCharType="separate"/>
        </w:r>
        <w:r>
          <w:t>9</w:t>
        </w:r>
        <w:r>
          <w:fldChar w:fldCharType="end"/>
        </w:r>
      </w:hyperlink>
    </w:p>
    <w:p>
      <w:pPr>
        <w:pStyle w:val="TOC1"/>
        <w:tabs>
          <w:tab w:val="right" w:leader="dot" w:pos="8306"/>
        </w:tabs>
      </w:pPr>
      <w:hyperlink w:anchor="_Toc16907" w:history="1">
        <w:r>
          <w:rPr>
            <w:rFonts w:ascii="仿宋" w:eastAsia="仿宋" w:hAnsi="仿宋" w:cs="仿宋" w:hint="eastAsia"/>
            <w:lang w:eastAsia="zh-CN"/>
          </w:rPr>
          <w:t>四、高纯镓及氧化镓项目土建工程</w:t>
        </w:r>
        <w:r>
          <w:tab/>
        </w:r>
        <w:r>
          <w:fldChar w:fldCharType="begin"/>
        </w:r>
        <w:r>
          <w:instrText xml:space="preserve"> PAGEREF _Toc16907 \h </w:instrText>
        </w:r>
        <w:r>
          <w:fldChar w:fldCharType="separate"/>
        </w:r>
        <w:r>
          <w:t>10</w:t>
        </w:r>
        <w:r>
          <w:fldChar w:fldCharType="end"/>
        </w:r>
      </w:hyperlink>
    </w:p>
    <w:p>
      <w:pPr>
        <w:pStyle w:val="TOC2"/>
        <w:tabs>
          <w:tab w:val="right" w:leader="dot" w:pos="8306"/>
        </w:tabs>
      </w:pPr>
      <w:hyperlink w:anchor="_Toc19399" w:history="1">
        <w:r>
          <w:rPr>
            <w:rFonts w:ascii="仿宋" w:eastAsia="仿宋" w:hAnsi="仿宋" w:cs="仿宋" w:hint="eastAsia"/>
            <w:lang w:eastAsia="zh-CN"/>
          </w:rPr>
          <w:t>(一)、建筑工程设计原则</w:t>
        </w:r>
        <w:r>
          <w:tab/>
        </w:r>
        <w:r>
          <w:fldChar w:fldCharType="begin"/>
        </w:r>
        <w:r>
          <w:instrText xml:space="preserve"> PAGEREF _Toc19399 \h </w:instrText>
        </w:r>
        <w:r>
          <w:fldChar w:fldCharType="separate"/>
        </w:r>
        <w:r>
          <w:t>10</w:t>
        </w:r>
        <w:r>
          <w:fldChar w:fldCharType="end"/>
        </w:r>
      </w:hyperlink>
    </w:p>
    <w:p>
      <w:pPr>
        <w:pStyle w:val="TOC2"/>
        <w:tabs>
          <w:tab w:val="right" w:leader="dot" w:pos="8306"/>
        </w:tabs>
      </w:pPr>
      <w:hyperlink w:anchor="_Toc7640" w:history="1">
        <w:r>
          <w:rPr>
            <w:rFonts w:ascii="仿宋" w:eastAsia="仿宋" w:hAnsi="仿宋" w:cs="仿宋" w:hint="eastAsia"/>
            <w:lang w:eastAsia="zh-CN"/>
          </w:rPr>
          <w:t>(二)、土建工程设计年限及安全等级</w:t>
        </w:r>
        <w:r>
          <w:tab/>
        </w:r>
        <w:r>
          <w:fldChar w:fldCharType="begin"/>
        </w:r>
        <w:r>
          <w:instrText xml:space="preserve"> PAGEREF _Toc7640 \h </w:instrText>
        </w:r>
        <w:r>
          <w:fldChar w:fldCharType="separate"/>
        </w:r>
        <w:r>
          <w:t>12</w:t>
        </w:r>
        <w:r>
          <w:fldChar w:fldCharType="end"/>
        </w:r>
      </w:hyperlink>
    </w:p>
    <w:p>
      <w:pPr>
        <w:pStyle w:val="TOC2"/>
        <w:tabs>
          <w:tab w:val="right" w:leader="dot" w:pos="8306"/>
        </w:tabs>
      </w:pPr>
      <w:hyperlink w:anchor="_Toc25739" w:history="1">
        <w:r>
          <w:rPr>
            <w:rFonts w:ascii="仿宋" w:eastAsia="仿宋" w:hAnsi="仿宋" w:cs="仿宋" w:hint="eastAsia"/>
            <w:lang w:eastAsia="zh-CN"/>
          </w:rPr>
          <w:t>(三)、建筑工程设计总体要求</w:t>
        </w:r>
        <w:r>
          <w:tab/>
        </w:r>
        <w:r>
          <w:fldChar w:fldCharType="begin"/>
        </w:r>
        <w:r>
          <w:instrText xml:space="preserve"> PAGEREF _Toc25739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(四)、土建工程建设指标</w:t>
        </w:r>
        <w:r>
          <w:tab/>
        </w:r>
        <w:r>
          <w:fldChar w:fldCharType="begin"/>
        </w:r>
        <w:r>
          <w:instrText xml:space="preserve"> PAGEREF _Toc31147 \h </w:instrText>
        </w:r>
        <w:r>
          <w:fldChar w:fldCharType="separate"/>
        </w:r>
        <w:r>
          <w:t>13</w:t>
        </w:r>
        <w:r>
          <w:fldChar w:fldCharType="end"/>
        </w:r>
      </w:hyperlink>
    </w:p>
    <w:p>
      <w:pPr>
        <w:pStyle w:val="TOC1"/>
        <w:tabs>
          <w:tab w:val="right" w:leader="dot" w:pos="8306"/>
        </w:tabs>
      </w:pPr>
      <w:hyperlink w:anchor="_Toc24269" w:history="1">
        <w:r>
          <w:rPr>
            <w:rFonts w:ascii="仿宋" w:eastAsia="仿宋" w:hAnsi="仿宋" w:cs="仿宋" w:hint="eastAsia"/>
            <w:lang w:eastAsia="zh-CN"/>
          </w:rPr>
          <w:t>五、市场分析、调研</w:t>
        </w:r>
        <w:r>
          <w:tab/>
        </w:r>
        <w:r>
          <w:fldChar w:fldCharType="begin"/>
        </w:r>
        <w:r>
          <w:instrText xml:space="preserve"> PAGEREF _Toc24269 \h </w:instrText>
        </w:r>
        <w:r>
          <w:fldChar w:fldCharType="separate"/>
        </w:r>
        <w:r>
          <w:t>14</w:t>
        </w:r>
        <w:r>
          <w:fldChar w:fldCharType="end"/>
        </w:r>
      </w:hyperlink>
    </w:p>
    <w:p>
      <w:pPr>
        <w:pStyle w:val="TOC2"/>
        <w:tabs>
          <w:tab w:val="right" w:leader="dot" w:pos="8306"/>
        </w:tabs>
      </w:pPr>
      <w:hyperlink w:anchor="_Toc24915" w:history="1">
        <w:r>
          <w:rPr>
            <w:rFonts w:ascii="仿宋" w:eastAsia="仿宋" w:hAnsi="仿宋" w:cs="仿宋" w:hint="eastAsia"/>
            <w:lang w:eastAsia="zh-CN"/>
          </w:rPr>
          <w:t>(一)、高纯镓及氧化镓行业分析</w:t>
        </w:r>
        <w:r>
          <w:tab/>
        </w:r>
        <w:r>
          <w:fldChar w:fldCharType="begin"/>
        </w:r>
        <w:r>
          <w:instrText xml:space="preserve"> PAGEREF _Toc24915 \h </w:instrText>
        </w:r>
        <w:r>
          <w:fldChar w:fldCharType="separate"/>
        </w:r>
        <w:r>
          <w:t>14</w:t>
        </w:r>
        <w:r>
          <w:fldChar w:fldCharType="end"/>
        </w:r>
      </w:hyperlink>
    </w:p>
    <w:p>
      <w:pPr>
        <w:pStyle w:val="TOC2"/>
        <w:tabs>
          <w:tab w:val="right" w:leader="dot" w:pos="8306"/>
        </w:tabs>
      </w:pPr>
      <w:hyperlink w:anchor="_Toc9644" w:history="1">
        <w:r>
          <w:rPr>
            <w:rFonts w:ascii="仿宋" w:eastAsia="仿宋" w:hAnsi="仿宋" w:cs="仿宋" w:hint="eastAsia"/>
            <w:lang w:eastAsia="zh-CN"/>
          </w:rPr>
          <w:t>(二)、高纯镓及氧化镓市场分析预测</w:t>
        </w:r>
        <w:r>
          <w:tab/>
        </w:r>
        <w:r>
          <w:fldChar w:fldCharType="begin"/>
        </w:r>
        <w:r>
          <w:instrText xml:space="preserve"> PAGEREF _Toc9644 \h </w:instrText>
        </w:r>
        <w:r>
          <w:fldChar w:fldCharType="separate"/>
        </w:r>
        <w:r>
          <w:t>14</w:t>
        </w:r>
        <w:r>
          <w:fldChar w:fldCharType="end"/>
        </w:r>
      </w:hyperlink>
    </w:p>
    <w:p>
      <w:pPr>
        <w:pStyle w:val="TOC1"/>
        <w:tabs>
          <w:tab w:val="right" w:leader="dot" w:pos="8306"/>
        </w:tabs>
      </w:pPr>
      <w:hyperlink w:anchor="_Toc4051" w:history="1">
        <w:r>
          <w:rPr>
            <w:rFonts w:ascii="仿宋" w:eastAsia="仿宋" w:hAnsi="仿宋" w:cs="仿宋" w:hint="eastAsia"/>
            <w:lang w:eastAsia="zh-CN"/>
          </w:rPr>
          <w:t>六、高纯镓及氧化镓项目建设单位说明</w:t>
        </w:r>
        <w:r>
          <w:tab/>
        </w:r>
        <w:r>
          <w:fldChar w:fldCharType="begin"/>
        </w:r>
        <w:r>
          <w:instrText xml:space="preserve"> PAGEREF _Toc4051 \h </w:instrText>
        </w:r>
        <w:r>
          <w:fldChar w:fldCharType="separate"/>
        </w:r>
        <w:r>
          <w:t>15</w:t>
        </w:r>
        <w:r>
          <w:fldChar w:fldCharType="end"/>
        </w:r>
      </w:hyperlink>
    </w:p>
    <w:p>
      <w:pPr>
        <w:pStyle w:val="TOC2"/>
        <w:tabs>
          <w:tab w:val="right" w:leader="dot" w:pos="8306"/>
        </w:tabs>
      </w:pPr>
      <w:hyperlink w:anchor="_Toc6905" w:history="1">
        <w:r>
          <w:rPr>
            <w:rFonts w:ascii="仿宋" w:eastAsia="仿宋" w:hAnsi="仿宋" w:cs="仿宋" w:hint="eastAsia"/>
            <w:lang w:eastAsia="zh-CN"/>
          </w:rPr>
          <w:t>(一)、高纯镓及氧化镓项目承办单位基本情况</w:t>
        </w:r>
        <w:r>
          <w:tab/>
        </w:r>
        <w:r>
          <w:fldChar w:fldCharType="begin"/>
        </w:r>
        <w:r>
          <w:instrText xml:space="preserve"> PAGEREF _Toc6905 \h </w:instrText>
        </w:r>
        <w:r>
          <w:fldChar w:fldCharType="separate"/>
        </w:r>
        <w:r>
          <w:t>15</w:t>
        </w:r>
        <w:r>
          <w:fldChar w:fldCharType="end"/>
        </w:r>
      </w:hyperlink>
    </w:p>
    <w:p>
      <w:pPr>
        <w:pStyle w:val="TOC2"/>
        <w:tabs>
          <w:tab w:val="right" w:leader="dot" w:pos="8306"/>
        </w:tabs>
      </w:pPr>
      <w:hyperlink w:anchor="_Toc3881" w:history="1">
        <w:r>
          <w:rPr>
            <w:rFonts w:ascii="仿宋" w:eastAsia="仿宋" w:hAnsi="仿宋" w:cs="仿宋" w:hint="eastAsia"/>
            <w:lang w:eastAsia="zh-CN"/>
          </w:rPr>
          <w:t>(二)、公司经济效益分析</w:t>
        </w:r>
        <w:r>
          <w:tab/>
        </w:r>
        <w:r>
          <w:fldChar w:fldCharType="begin"/>
        </w:r>
        <w:r>
          <w:instrText xml:space="preserve"> PAGEREF _Toc3881 \h </w:instrText>
        </w:r>
        <w:r>
          <w:fldChar w:fldCharType="separate"/>
        </w:r>
        <w:r>
          <w:t>16</w:t>
        </w:r>
        <w:r>
          <w:fldChar w:fldCharType="end"/>
        </w:r>
      </w:hyperlink>
    </w:p>
    <w:p>
      <w:pPr>
        <w:pStyle w:val="TOC1"/>
        <w:tabs>
          <w:tab w:val="right" w:leader="dot" w:pos="8306"/>
        </w:tabs>
      </w:pPr>
      <w:hyperlink w:anchor="_Toc23139" w:history="1">
        <w:r>
          <w:rPr>
            <w:rFonts w:ascii="仿宋" w:eastAsia="仿宋" w:hAnsi="仿宋" w:cs="仿宋" w:hint="eastAsia"/>
            <w:lang w:eastAsia="zh-CN"/>
          </w:rPr>
          <w:t>七、高纯镓及氧化镓项目经营效益</w:t>
        </w:r>
        <w:r>
          <w:tab/>
        </w:r>
        <w:r>
          <w:fldChar w:fldCharType="begin"/>
        </w:r>
        <w:r>
          <w:instrText xml:space="preserve"> PAGEREF _Toc23139 \h </w:instrText>
        </w:r>
        <w:r>
          <w:fldChar w:fldCharType="separate"/>
        </w:r>
        <w:r>
          <w:t>17</w:t>
        </w:r>
        <w:r>
          <w:fldChar w:fldCharType="end"/>
        </w:r>
      </w:hyperlink>
    </w:p>
    <w:p>
      <w:pPr>
        <w:pStyle w:val="TOC2"/>
        <w:tabs>
          <w:tab w:val="right" w:leader="dot" w:pos="8306"/>
        </w:tabs>
      </w:pPr>
      <w:hyperlink w:anchor="_Toc1866" w:history="1">
        <w:r>
          <w:rPr>
            <w:rFonts w:ascii="仿宋" w:eastAsia="仿宋" w:hAnsi="仿宋" w:cs="仿宋" w:hint="eastAsia"/>
            <w:lang w:eastAsia="zh-CN"/>
          </w:rPr>
          <w:t>(一)、经济评价财务测算</w:t>
        </w:r>
        <w:r>
          <w:tab/>
        </w:r>
        <w:r>
          <w:fldChar w:fldCharType="begin"/>
        </w:r>
        <w:r>
          <w:instrText xml:space="preserve"> PAGEREF _Toc1866 \h </w:instrText>
        </w:r>
        <w:r>
          <w:fldChar w:fldCharType="separate"/>
        </w:r>
        <w:r>
          <w:t>17</w:t>
        </w:r>
        <w:r>
          <w:fldChar w:fldCharType="end"/>
        </w:r>
      </w:hyperlink>
    </w:p>
    <w:p>
      <w:pPr>
        <w:pStyle w:val="TOC2"/>
        <w:tabs>
          <w:tab w:val="right" w:leader="dot" w:pos="8306"/>
        </w:tabs>
      </w:pPr>
      <w:hyperlink w:anchor="_Toc771" w:history="1">
        <w:r>
          <w:rPr>
            <w:rFonts w:ascii="仿宋" w:eastAsia="仿宋" w:hAnsi="仿宋" w:cs="仿宋" w:hint="eastAsia"/>
            <w:lang w:eastAsia="zh-CN"/>
          </w:rPr>
          <w:t>(二)、高纯镓及氧化镓项目盈利能力分析</w:t>
        </w:r>
        <w:r>
          <w:tab/>
        </w:r>
        <w:r>
          <w:fldChar w:fldCharType="begin"/>
        </w:r>
        <w:r>
          <w:instrText xml:space="preserve"> PAGEREF _Toc771 \h </w:instrText>
        </w:r>
        <w:r>
          <w:fldChar w:fldCharType="separate"/>
        </w:r>
        <w:r>
          <w:t>18</w:t>
        </w:r>
        <w:r>
          <w:fldChar w:fldCharType="end"/>
        </w:r>
      </w:hyperlink>
    </w:p>
    <w:p>
      <w:pPr>
        <w:pStyle w:val="TOC1"/>
        <w:tabs>
          <w:tab w:val="right" w:leader="dot" w:pos="8306"/>
        </w:tabs>
      </w:pPr>
      <w:hyperlink w:anchor="_Toc15868" w:history="1">
        <w:r>
          <w:rPr>
            <w:rFonts w:ascii="仿宋" w:eastAsia="仿宋" w:hAnsi="仿宋" w:cs="仿宋" w:hint="eastAsia"/>
            <w:lang w:eastAsia="zh-CN"/>
          </w:rPr>
          <w:t>八、高纯镓及氧化镓项目投资规划</w:t>
        </w:r>
        <w:r>
          <w:tab/>
        </w:r>
        <w:r>
          <w:fldChar w:fldCharType="begin"/>
        </w:r>
        <w:r>
          <w:instrText xml:space="preserve"> PAGEREF _Toc15868 \h </w:instrText>
        </w:r>
        <w:r>
          <w:fldChar w:fldCharType="separate"/>
        </w:r>
        <w:r>
          <w:t>19</w:t>
        </w:r>
        <w:r>
          <w:fldChar w:fldCharType="end"/>
        </w:r>
      </w:hyperlink>
    </w:p>
    <w:p>
      <w:pPr>
        <w:pStyle w:val="TOC2"/>
        <w:tabs>
          <w:tab w:val="right" w:leader="dot" w:pos="8306"/>
        </w:tabs>
      </w:pPr>
      <w:hyperlink w:anchor="_Toc8788" w:history="1">
        <w:r>
          <w:rPr>
            <w:rFonts w:ascii="仿宋" w:eastAsia="仿宋" w:hAnsi="仿宋" w:cs="仿宋" w:hint="eastAsia"/>
            <w:lang w:eastAsia="zh-CN"/>
          </w:rPr>
          <w:t>(一)、高纯镓及氧化镓项目总投资估算</w:t>
        </w:r>
        <w:r>
          <w:tab/>
        </w:r>
        <w:r>
          <w:fldChar w:fldCharType="begin"/>
        </w:r>
        <w:r>
          <w:instrText xml:space="preserve"> PAGEREF _Toc8788 \h </w:instrText>
        </w:r>
        <w:r>
          <w:fldChar w:fldCharType="separate"/>
        </w:r>
        <w:r>
          <w:t>19</w:t>
        </w:r>
        <w:r>
          <w:fldChar w:fldCharType="end"/>
        </w:r>
      </w:hyperlink>
    </w:p>
    <w:p>
      <w:pPr>
        <w:pStyle w:val="TOC2"/>
        <w:tabs>
          <w:tab w:val="right" w:leader="dot" w:pos="8306"/>
        </w:tabs>
      </w:pPr>
      <w:hyperlink w:anchor="_Toc5745" w:history="1">
        <w:r>
          <w:rPr>
            <w:rFonts w:ascii="仿宋" w:eastAsia="仿宋" w:hAnsi="仿宋" w:cs="仿宋" w:hint="eastAsia"/>
            <w:lang w:eastAsia="zh-CN"/>
          </w:rPr>
          <w:t>(二)、资金筹措</w:t>
        </w:r>
        <w:r>
          <w:tab/>
        </w:r>
        <w:r>
          <w:fldChar w:fldCharType="begin"/>
        </w:r>
        <w:r>
          <w:instrText xml:space="preserve"> PAGEREF _Toc5745 \h </w:instrText>
        </w:r>
        <w:r>
          <w:fldChar w:fldCharType="separate"/>
        </w:r>
        <w:r>
          <w:t>20</w:t>
        </w:r>
        <w:r>
          <w:fldChar w:fldCharType="end"/>
        </w:r>
      </w:hyperlink>
    </w:p>
    <w:p>
      <w:pPr>
        <w:pStyle w:val="TOC1"/>
        <w:tabs>
          <w:tab w:val="right" w:leader="dot" w:pos="8306"/>
        </w:tabs>
      </w:pPr>
      <w:hyperlink w:anchor="_Toc29657" w:history="1">
        <w:r>
          <w:rPr>
            <w:rFonts w:ascii="仿宋" w:eastAsia="仿宋" w:hAnsi="仿宋" w:cs="仿宋" w:hint="eastAsia"/>
            <w:lang w:eastAsia="zh-CN"/>
          </w:rPr>
          <w:t>九、高纯镓及氧化镓项目创新与研发</w:t>
        </w:r>
        <w:r>
          <w:tab/>
        </w:r>
        <w:r>
          <w:fldChar w:fldCharType="begin"/>
        </w:r>
        <w:r>
          <w:instrText xml:space="preserve"> PAGEREF _Toc29657 \h </w:instrText>
        </w:r>
        <w:r>
          <w:fldChar w:fldCharType="separate"/>
        </w:r>
        <w:r>
          <w:t>21</w:t>
        </w:r>
        <w:r>
          <w:fldChar w:fldCharType="end"/>
        </w:r>
      </w:hyperlink>
    </w:p>
    <w:p>
      <w:pPr>
        <w:pStyle w:val="TOC2"/>
        <w:tabs>
          <w:tab w:val="right" w:leader="dot" w:pos="8306"/>
        </w:tabs>
      </w:pPr>
      <w:hyperlink w:anchor="_Toc5845" w:history="1">
        <w:r>
          <w:rPr>
            <w:rFonts w:ascii="仿宋" w:eastAsia="仿宋" w:hAnsi="仿宋" w:cs="仿宋" w:hint="eastAsia"/>
            <w:lang w:eastAsia="zh-CN"/>
          </w:rPr>
          <w:t>(一)、创新策略与方向</w:t>
        </w:r>
        <w:r>
          <w:tab/>
        </w:r>
        <w:r>
          <w:fldChar w:fldCharType="begin"/>
        </w:r>
        <w:r>
          <w:instrText xml:space="preserve"> PAGEREF _Toc5845 \h </w:instrText>
        </w:r>
        <w:r>
          <w:fldChar w:fldCharType="separate"/>
        </w:r>
        <w:r>
          <w:t>21</w:t>
        </w:r>
        <w:r>
          <w:fldChar w:fldCharType="end"/>
        </w:r>
      </w:hyperlink>
    </w:p>
    <w:p>
      <w:pPr>
        <w:pStyle w:val="TOC2"/>
        <w:tabs>
          <w:tab w:val="right" w:leader="dot" w:pos="8306"/>
        </w:tabs>
      </w:pPr>
      <w:hyperlink w:anchor="_Toc764" w:history="1">
        <w:r>
          <w:rPr>
            <w:rFonts w:ascii="仿宋" w:eastAsia="仿宋" w:hAnsi="仿宋" w:cs="仿宋" w:hint="eastAsia"/>
            <w:lang w:eastAsia="zh-CN"/>
          </w:rPr>
          <w:t>(二)、研发规划与投入</w:t>
        </w:r>
        <w:r>
          <w:tab/>
        </w:r>
        <w:r>
          <w:fldChar w:fldCharType="begin"/>
        </w:r>
        <w:r>
          <w:instrText xml:space="preserve"> PAGEREF _Toc764 \h </w:instrText>
        </w:r>
        <w:r>
          <w:fldChar w:fldCharType="separate"/>
        </w:r>
        <w:r>
          <w:t>23</w:t>
        </w:r>
        <w:r>
          <w:fldChar w:fldCharType="end"/>
        </w:r>
      </w:hyperlink>
    </w:p>
    <w:p>
      <w:pPr>
        <w:pStyle w:val="TOC1"/>
        <w:tabs>
          <w:tab w:val="right" w:leader="dot" w:pos="8306"/>
        </w:tabs>
      </w:pPr>
      <w:hyperlink w:anchor="_Toc27431" w:history="1">
        <w:r>
          <w:rPr>
            <w:rFonts w:ascii="仿宋" w:eastAsia="仿宋" w:hAnsi="仿宋" w:cs="仿宋" w:hint="eastAsia"/>
            <w:lang w:eastAsia="zh-CN"/>
          </w:rPr>
          <w:t>十、高纯镓及氧化镓项目财务管理</w:t>
        </w:r>
        <w:r>
          <w:tab/>
        </w:r>
        <w:r>
          <w:fldChar w:fldCharType="begin"/>
        </w:r>
        <w:r>
          <w:instrText xml:space="preserve"> PAGEREF _Toc27431 \h </w:instrText>
        </w:r>
        <w:r>
          <w:fldChar w:fldCharType="separate"/>
        </w:r>
        <w:r>
          <w:t>24</w:t>
        </w:r>
        <w:r>
          <w:fldChar w:fldCharType="end"/>
        </w:r>
      </w:hyperlink>
    </w:p>
    <w:p>
      <w:pPr>
        <w:pStyle w:val="TOC2"/>
        <w:tabs>
          <w:tab w:val="right" w:leader="dot" w:pos="8306"/>
        </w:tabs>
      </w:pPr>
      <w:hyperlink w:anchor="_Toc26865" w:history="1">
        <w:r>
          <w:rPr>
            <w:rFonts w:ascii="仿宋" w:eastAsia="仿宋" w:hAnsi="仿宋" w:cs="仿宋" w:hint="eastAsia"/>
            <w:lang w:eastAsia="zh-CN"/>
          </w:rPr>
          <w:t>(一)、资金需求大</w:t>
        </w:r>
        <w:r>
          <w:tab/>
        </w:r>
        <w:r>
          <w:fldChar w:fldCharType="begin"/>
        </w:r>
        <w:r>
          <w:instrText xml:space="preserve"> PAGEREF _Toc26865 \h </w:instrText>
        </w:r>
        <w:r>
          <w:fldChar w:fldCharType="separate"/>
        </w:r>
        <w:r>
          <w:t>24</w:t>
        </w:r>
        <w:r>
          <w:fldChar w:fldCharType="end"/>
        </w:r>
      </w:hyperlink>
    </w:p>
    <w:p>
      <w:pPr>
        <w:pStyle w:val="TOC2"/>
        <w:tabs>
          <w:tab w:val="right" w:leader="dot" w:pos="8306"/>
        </w:tabs>
      </w:pPr>
      <w:hyperlink w:anchor="_Toc22560" w:history="1">
        <w:r>
          <w:rPr>
            <w:rFonts w:ascii="仿宋" w:eastAsia="仿宋" w:hAnsi="仿宋" w:cs="仿宋" w:hint="eastAsia"/>
            <w:lang w:eastAsia="zh-CN"/>
          </w:rPr>
          <w:t>(二)、研发周期长</w:t>
        </w:r>
        <w:r>
          <w:tab/>
        </w:r>
        <w:r>
          <w:fldChar w:fldCharType="begin"/>
        </w:r>
        <w:r>
          <w:instrText xml:space="preserve"> PAGEREF _Toc22560 \h </w:instrText>
        </w:r>
        <w:r>
          <w:fldChar w:fldCharType="separate"/>
        </w:r>
        <w:r>
          <w:t>25</w:t>
        </w:r>
        <w:r>
          <w:fldChar w:fldCharType="end"/>
        </w:r>
      </w:hyperlink>
    </w:p>
    <w:p>
      <w:pPr>
        <w:pStyle w:val="TOC2"/>
        <w:tabs>
          <w:tab w:val="right" w:leader="dot" w:pos="8306"/>
        </w:tabs>
      </w:pPr>
      <w:hyperlink w:anchor="_Toc28319" w:history="1">
        <w:r>
          <w:rPr>
            <w:rFonts w:ascii="仿宋" w:eastAsia="仿宋" w:hAnsi="仿宋" w:cs="仿宋" w:hint="eastAsia"/>
            <w:lang w:eastAsia="zh-CN"/>
          </w:rPr>
          <w:t>(三)、市场风险大</w:t>
        </w:r>
        <w:r>
          <w:tab/>
        </w:r>
        <w:r>
          <w:fldChar w:fldCharType="begin"/>
        </w:r>
        <w:r>
          <w:instrText xml:space="preserve"> PAGEREF _Toc28319 \h </w:instrText>
        </w:r>
        <w:r>
          <w:fldChar w:fldCharType="separate"/>
        </w:r>
        <w:r>
          <w:t>27</w:t>
        </w:r>
        <w:r>
          <w:fldChar w:fldCharType="end"/>
        </w:r>
      </w:hyperlink>
    </w:p>
    <w:p>
      <w:pPr>
        <w:pStyle w:val="TOC2"/>
        <w:tabs>
          <w:tab w:val="right" w:leader="dot" w:pos="8306"/>
        </w:tabs>
      </w:pPr>
      <w:hyperlink w:anchor="_Toc26091" w:history="1">
        <w:r>
          <w:rPr>
            <w:rFonts w:ascii="仿宋" w:eastAsia="仿宋" w:hAnsi="仿宋" w:cs="仿宋" w:hint="eastAsia"/>
            <w:lang w:eastAsia="zh-CN"/>
          </w:rPr>
          <w:t>(四)、利润率高</w:t>
        </w:r>
        <w:r>
          <w:tab/>
        </w:r>
        <w:r>
          <w:fldChar w:fldCharType="begin"/>
        </w:r>
        <w:r>
          <w:instrText xml:space="preserve"> PAGEREF _Toc26091 \h </w:instrText>
        </w:r>
        <w:r>
          <w:fldChar w:fldCharType="separate"/>
        </w:r>
        <w:r>
          <w:t>29</w:t>
        </w:r>
        <w:r>
          <w:fldChar w:fldCharType="end"/>
        </w:r>
      </w:hyperlink>
    </w:p>
    <w:p>
      <w:pPr>
        <w:pStyle w:val="TOC1"/>
        <w:tabs>
          <w:tab w:val="right" w:leader="dot" w:pos="8306"/>
        </w:tabs>
      </w:pPr>
      <w:hyperlink w:anchor="_Toc23261" w:history="1">
        <w:r>
          <w:rPr>
            <w:rFonts w:ascii="仿宋" w:eastAsia="仿宋" w:hAnsi="仿宋" w:cs="仿宋" w:hint="eastAsia"/>
            <w:lang w:eastAsia="zh-CN"/>
          </w:rPr>
          <w:t>十一、高纯镓及氧化镓项目环境影响分析</w:t>
        </w:r>
        <w:r>
          <w:tab/>
        </w:r>
        <w:r>
          <w:fldChar w:fldCharType="begin"/>
        </w:r>
        <w:r>
          <w:instrText xml:space="preserve"> PAGEREF _Toc23261 \h </w:instrText>
        </w:r>
        <w:r>
          <w:fldChar w:fldCharType="separate"/>
        </w:r>
        <w:r>
          <w:t>32</w:t>
        </w:r>
        <w:r>
          <w:fldChar w:fldCharType="end"/>
        </w:r>
      </w:hyperlink>
    </w:p>
    <w:p>
      <w:pPr>
        <w:pStyle w:val="TOC2"/>
        <w:tabs>
          <w:tab w:val="right" w:leader="dot" w:pos="8306"/>
        </w:tabs>
      </w:pPr>
      <w:hyperlink w:anchor="_Toc2552" w:history="1">
        <w:r>
          <w:rPr>
            <w:rFonts w:ascii="仿宋" w:eastAsia="仿宋" w:hAnsi="仿宋" w:cs="仿宋" w:hint="eastAsia"/>
            <w:lang w:eastAsia="zh-CN"/>
          </w:rPr>
          <w:t>(一)、建设区域环境质量现状</w:t>
        </w:r>
        <w:r>
          <w:tab/>
        </w:r>
        <w:r>
          <w:fldChar w:fldCharType="begin"/>
        </w:r>
        <w:r>
          <w:instrText xml:space="preserve"> PAGEREF _Toc2552 \h </w:instrText>
        </w:r>
        <w:r>
          <w:fldChar w:fldCharType="separate"/>
        </w:r>
        <w:r>
          <w:t>32</w:t>
        </w:r>
        <w:r>
          <w:fldChar w:fldCharType="end"/>
        </w:r>
      </w:hyperlink>
    </w:p>
    <w:p>
      <w:pPr>
        <w:pStyle w:val="TOC2"/>
        <w:tabs>
          <w:tab w:val="right" w:leader="dot" w:pos="8306"/>
        </w:tabs>
      </w:pPr>
      <w:hyperlink w:anchor="_Toc14210" w:history="1">
        <w:r>
          <w:rPr>
            <w:rFonts w:ascii="仿宋" w:eastAsia="仿宋" w:hAnsi="仿宋" w:cs="仿宋" w:hint="eastAsia"/>
            <w:lang w:eastAsia="zh-CN"/>
          </w:rPr>
          <w:t>(二)、建设期环境保护</w:t>
        </w:r>
        <w:r>
          <w:tab/>
        </w:r>
        <w:r>
          <w:fldChar w:fldCharType="begin"/>
        </w:r>
        <w:r>
          <w:instrText xml:space="preserve"> PAGEREF _Toc14210 \h </w:instrText>
        </w:r>
        <w:r>
          <w:fldChar w:fldCharType="separate"/>
        </w:r>
        <w:r>
          <w:t>33</w:t>
        </w:r>
        <w:r>
          <w:fldChar w:fldCharType="end"/>
        </w:r>
      </w:hyperlink>
    </w:p>
    <w:p>
      <w:pPr>
        <w:pStyle w:val="TOC2"/>
        <w:tabs>
          <w:tab w:val="right" w:leader="dot" w:pos="8306"/>
        </w:tabs>
      </w:pPr>
      <w:hyperlink w:anchor="_Toc4160" w:history="1">
        <w:r>
          <w:rPr>
            <w:rFonts w:ascii="仿宋" w:eastAsia="仿宋" w:hAnsi="仿宋" w:cs="仿宋" w:hint="eastAsia"/>
            <w:lang w:eastAsia="zh-CN"/>
          </w:rPr>
          <w:t>(三)、运营期环境保护</w:t>
        </w:r>
        <w:r>
          <w:tab/>
        </w:r>
        <w:r>
          <w:fldChar w:fldCharType="begin"/>
        </w:r>
        <w:r>
          <w:instrText xml:space="preserve"> PAGEREF _Toc4160 \h </w:instrText>
        </w:r>
        <w:r>
          <w:fldChar w:fldCharType="separate"/>
        </w:r>
        <w:r>
          <w:t>34</w:t>
        </w:r>
        <w:r>
          <w:fldChar w:fldCharType="end"/>
        </w:r>
      </w:hyperlink>
    </w:p>
    <w:p>
      <w:pPr>
        <w:pStyle w:val="TOC2"/>
        <w:tabs>
          <w:tab w:val="right" w:leader="dot" w:pos="8306"/>
        </w:tabs>
      </w:pPr>
      <w:hyperlink w:anchor="_Toc27680" w:history="1">
        <w:r>
          <w:rPr>
            <w:rFonts w:ascii="仿宋" w:eastAsia="仿宋" w:hAnsi="仿宋" w:cs="仿宋" w:hint="eastAsia"/>
            <w:lang w:eastAsia="zh-CN"/>
          </w:rPr>
          <w:t>(四)、高纯镓及氧化镓项目建设对区域经济的影响</w:t>
        </w:r>
        <w:r>
          <w:tab/>
        </w:r>
        <w:r>
          <w:fldChar w:fldCharType="begin"/>
        </w:r>
        <w:r>
          <w:instrText xml:space="preserve"> PAGEREF _Toc27680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1" w:history="1">
        <w:r>
          <w:rPr>
            <w:rFonts w:ascii="仿宋" w:eastAsia="仿宋" w:hAnsi="仿宋" w:cs="仿宋" w:hint="eastAsia"/>
            <w:lang w:eastAsia="zh-CN"/>
          </w:rPr>
          <w:t>(五)、废弃物处理</w:t>
        </w:r>
        <w:r>
          <w:tab/>
        </w:r>
        <w:r>
          <w:fldChar w:fldCharType="begin"/>
        </w:r>
        <w:r>
          <w:instrText xml:space="preserve"> PAGEREF _Toc18341 \h </w:instrText>
        </w:r>
        <w:r>
          <w:fldChar w:fldCharType="separate"/>
        </w:r>
        <w:r>
          <w:t>38</w:t>
        </w:r>
        <w:r>
          <w:fldChar w:fldCharType="end"/>
        </w:r>
      </w:hyperlink>
    </w:p>
    <w:p>
      <w:pPr>
        <w:pStyle w:val="TOC2"/>
        <w:tabs>
          <w:tab w:val="right" w:leader="dot" w:pos="8306"/>
        </w:tabs>
      </w:pPr>
      <w:hyperlink w:anchor="_Toc17243" w:history="1">
        <w:r>
          <w:rPr>
            <w:rFonts w:ascii="仿宋" w:eastAsia="仿宋" w:hAnsi="仿宋" w:cs="仿宋" w:hint="eastAsia"/>
            <w:lang w:eastAsia="zh-CN"/>
          </w:rPr>
          <w:t>(六)、特殊环境影响分析</w:t>
        </w:r>
        <w:r>
          <w:tab/>
        </w:r>
        <w:r>
          <w:fldChar w:fldCharType="begin"/>
        </w:r>
        <w:r>
          <w:instrText xml:space="preserve"> PAGEREF _Toc17243 \h </w:instrText>
        </w:r>
        <w:r>
          <w:fldChar w:fldCharType="separate"/>
        </w:r>
        <w:r>
          <w:t>39</w:t>
        </w:r>
        <w:r>
          <w:fldChar w:fldCharType="end"/>
        </w:r>
      </w:hyperlink>
    </w:p>
    <w:p>
      <w:pPr>
        <w:pStyle w:val="TOC2"/>
        <w:tabs>
          <w:tab w:val="right" w:leader="dot" w:pos="8306"/>
        </w:tabs>
      </w:pPr>
      <w:hyperlink w:anchor="_Toc21078" w:history="1">
        <w:r>
          <w:rPr>
            <w:rFonts w:ascii="仿宋" w:eastAsia="仿宋" w:hAnsi="仿宋" w:cs="仿宋" w:hint="eastAsia"/>
            <w:lang w:eastAsia="zh-CN"/>
          </w:rPr>
          <w:t>(七)、清洁生产</w:t>
        </w:r>
        <w:r>
          <w:tab/>
        </w:r>
        <w:r>
          <w:fldChar w:fldCharType="begin"/>
        </w:r>
        <w:r>
          <w:instrText xml:space="preserve"> PAGEREF _Toc21078 \h </w:instrText>
        </w:r>
        <w:r>
          <w:fldChar w:fldCharType="separate"/>
        </w:r>
        <w:r>
          <w:t>40</w:t>
        </w:r>
        <w:r>
          <w:fldChar w:fldCharType="end"/>
        </w:r>
      </w:hyperlink>
    </w:p>
    <w:p>
      <w:pPr>
        <w:pStyle w:val="TOC2"/>
        <w:tabs>
          <w:tab w:val="right" w:leader="dot" w:pos="8306"/>
        </w:tabs>
      </w:pPr>
      <w:hyperlink w:anchor="_Toc22592" w:history="1">
        <w:r>
          <w:rPr>
            <w:rFonts w:ascii="仿宋" w:eastAsia="仿宋" w:hAnsi="仿宋" w:cs="仿宋" w:hint="eastAsia"/>
            <w:lang w:eastAsia="zh-CN"/>
          </w:rPr>
          <w:t>(八)、环境保护综合评价</w:t>
        </w:r>
        <w:r>
          <w:tab/>
        </w:r>
        <w:r>
          <w:fldChar w:fldCharType="begin"/>
        </w:r>
        <w:r>
          <w:instrText xml:space="preserve"> PAGEREF _Toc22592 \h </w:instrText>
        </w:r>
        <w:r>
          <w:fldChar w:fldCharType="separate"/>
        </w:r>
        <w:r>
          <w:t>41</w:t>
        </w:r>
        <w:r>
          <w:fldChar w:fldCharType="end"/>
        </w:r>
      </w:hyperlink>
    </w:p>
    <w:p>
      <w:pPr>
        <w:pStyle w:val="TOC1"/>
        <w:tabs>
          <w:tab w:val="right" w:leader="dot" w:pos="8306"/>
        </w:tabs>
      </w:pPr>
      <w:hyperlink w:anchor="_Toc16995" w:history="1">
        <w:r>
          <w:rPr>
            <w:rFonts w:ascii="仿宋" w:eastAsia="仿宋" w:hAnsi="仿宋" w:cs="仿宋" w:hint="eastAsia"/>
            <w:lang w:eastAsia="zh-CN"/>
          </w:rPr>
          <w:t>十二、高纯镓及氧化镓项目技术管理</w:t>
        </w:r>
        <w:r>
          <w:tab/>
        </w:r>
        <w:r>
          <w:fldChar w:fldCharType="begin"/>
        </w:r>
        <w:r>
          <w:instrText xml:space="preserve"> PAGEREF _Toc16995 \h </w:instrText>
        </w:r>
        <w:r>
          <w:fldChar w:fldCharType="separate"/>
        </w:r>
        <w:r>
          <w:t>43</w:t>
        </w:r>
        <w:r>
          <w:fldChar w:fldCharType="end"/>
        </w:r>
      </w:hyperlink>
    </w:p>
    <w:p>
      <w:pPr>
        <w:pStyle w:val="TOC2"/>
        <w:tabs>
          <w:tab w:val="right" w:leader="dot" w:pos="8306"/>
        </w:tabs>
      </w:pPr>
      <w:hyperlink w:anchor="_Toc4870" w:history="1">
        <w:r>
          <w:rPr>
            <w:rFonts w:ascii="仿宋" w:eastAsia="仿宋" w:hAnsi="仿宋" w:cs="仿宋" w:hint="eastAsia"/>
            <w:lang w:eastAsia="zh-CN"/>
          </w:rPr>
          <w:t>(一)、技术方案选用方向</w:t>
        </w:r>
        <w:r>
          <w:tab/>
        </w:r>
        <w:r>
          <w:fldChar w:fldCharType="begin"/>
        </w:r>
        <w:r>
          <w:instrText xml:space="preserve"> PAGEREF _Toc4870 \h </w:instrText>
        </w:r>
        <w:r>
          <w:fldChar w:fldCharType="separate"/>
        </w:r>
        <w:r>
          <w:t>43</w:t>
        </w:r>
        <w:r>
          <w:fldChar w:fldCharType="end"/>
        </w:r>
      </w:hyperlink>
    </w:p>
    <w:p>
      <w:pPr>
        <w:pStyle w:val="TOC2"/>
        <w:tabs>
          <w:tab w:val="right" w:leader="dot" w:pos="8306"/>
        </w:tabs>
      </w:pPr>
      <w:hyperlink w:anchor="_Toc11238" w:history="1">
        <w:r>
          <w:rPr>
            <w:rFonts w:ascii="仿宋" w:eastAsia="仿宋" w:hAnsi="仿宋" w:cs="仿宋" w:hint="eastAsia"/>
            <w:lang w:eastAsia="zh-CN"/>
          </w:rPr>
          <w:t>(二)、工艺技术方案选用原则</w:t>
        </w:r>
        <w:r>
          <w:tab/>
        </w:r>
        <w:r>
          <w:fldChar w:fldCharType="begin"/>
        </w:r>
        <w:r>
          <w:instrText xml:space="preserve"> PAGEREF _Toc11238 \h </w:instrText>
        </w:r>
        <w:r>
          <w:fldChar w:fldCharType="separate"/>
        </w:r>
        <w:r>
          <w:t>44</w:t>
        </w:r>
        <w:r>
          <w:fldChar w:fldCharType="end"/>
        </w:r>
      </w:hyperlink>
    </w:p>
    <w:p>
      <w:pPr>
        <w:pStyle w:val="TOC2"/>
        <w:tabs>
          <w:tab w:val="right" w:leader="dot" w:pos="8306"/>
        </w:tabs>
      </w:pPr>
      <w:hyperlink w:anchor="_Toc22812" w:history="1">
        <w:r>
          <w:rPr>
            <w:rFonts w:ascii="仿宋" w:eastAsia="仿宋" w:hAnsi="仿宋" w:cs="仿宋" w:hint="eastAsia"/>
            <w:lang w:eastAsia="zh-CN"/>
          </w:rPr>
          <w:t>(三)、工艺技术方案要求</w:t>
        </w:r>
        <w:r>
          <w:tab/>
        </w:r>
        <w:r>
          <w:fldChar w:fldCharType="begin"/>
        </w:r>
        <w:r>
          <w:instrText xml:space="preserve"> PAGEREF _Toc22812 \h </w:instrText>
        </w:r>
        <w:r>
          <w:fldChar w:fldCharType="separate"/>
        </w:r>
        <w:r>
          <w:t>47</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十三、供应链管理</w:t>
        </w:r>
        <w:r>
          <w:tab/>
        </w:r>
        <w:r>
          <w:fldChar w:fldCharType="begin"/>
        </w:r>
        <w:r>
          <w:instrText xml:space="preserve"> PAGEREF _Toc24933 \h </w:instrText>
        </w:r>
        <w:r>
          <w:fldChar w:fldCharType="separate"/>
        </w:r>
        <w:r>
          <w:t>49</w:t>
        </w:r>
        <w:r>
          <w:fldChar w:fldCharType="end"/>
        </w:r>
      </w:hyperlink>
    </w:p>
    <w:p>
      <w:pPr>
        <w:pStyle w:val="TOC2"/>
        <w:tabs>
          <w:tab w:val="right" w:leader="dot" w:pos="8306"/>
        </w:tabs>
      </w:pPr>
      <w:hyperlink w:anchor="_Toc29305" w:history="1">
        <w:r>
          <w:rPr>
            <w:rFonts w:ascii="仿宋" w:eastAsia="仿宋" w:hAnsi="仿宋" w:cs="仿宋" w:hint="eastAsia"/>
            <w:lang w:eastAsia="zh-CN"/>
          </w:rPr>
          <w:t>(一)、供应链战略规划</w:t>
        </w:r>
        <w:r>
          <w:tab/>
        </w:r>
        <w:r>
          <w:fldChar w:fldCharType="begin"/>
        </w:r>
        <w:r>
          <w:instrText xml:space="preserve"> PAGEREF _Toc29305 \h </w:instrText>
        </w:r>
        <w:r>
          <w:fldChar w:fldCharType="separate"/>
        </w:r>
        <w:r>
          <w:t>49</w:t>
        </w:r>
        <w:r>
          <w:fldChar w:fldCharType="end"/>
        </w:r>
      </w:hyperlink>
    </w:p>
    <w:p>
      <w:pPr>
        <w:pStyle w:val="TOC2"/>
        <w:tabs>
          <w:tab w:val="right" w:leader="dot" w:pos="8306"/>
        </w:tabs>
      </w:pPr>
      <w:hyperlink w:anchor="_Toc29790" w:history="1">
        <w:r>
          <w:rPr>
            <w:rFonts w:ascii="仿宋" w:eastAsia="仿宋" w:hAnsi="仿宋" w:cs="仿宋" w:hint="eastAsia"/>
            <w:lang w:eastAsia="zh-CN"/>
          </w:rPr>
          <w:t>(二)、供应商选择与合作</w:t>
        </w:r>
        <w:r>
          <w:tab/>
        </w:r>
        <w:r>
          <w:fldChar w:fldCharType="begin"/>
        </w:r>
        <w:r>
          <w:instrText xml:space="preserve"> PAGEREF _Toc29790 \h </w:instrText>
        </w:r>
        <w:r>
          <w:fldChar w:fldCharType="separate"/>
        </w:r>
        <w:r>
          <w:t>50</w:t>
        </w:r>
        <w:r>
          <w:fldChar w:fldCharType="end"/>
        </w:r>
      </w:hyperlink>
    </w:p>
    <w:p>
      <w:pPr>
        <w:pStyle w:val="TOC2"/>
        <w:tabs>
          <w:tab w:val="right" w:leader="dot" w:pos="8306"/>
        </w:tabs>
      </w:pPr>
      <w:hyperlink w:anchor="_Toc30336" w:history="1">
        <w:r>
          <w:rPr>
            <w:rFonts w:ascii="仿宋" w:eastAsia="仿宋" w:hAnsi="仿宋" w:cs="仿宋" w:hint="eastAsia"/>
            <w:lang w:eastAsia="zh-CN"/>
          </w:rPr>
          <w:t>(三)、物流与库存管理</w:t>
        </w:r>
        <w:r>
          <w:tab/>
        </w:r>
        <w:r>
          <w:fldChar w:fldCharType="begin"/>
        </w:r>
        <w:r>
          <w:instrText xml:space="preserve"> PAGEREF _Toc30336 \h </w:instrText>
        </w:r>
        <w:r>
          <w:fldChar w:fldCharType="separate"/>
        </w:r>
        <w:r>
          <w:t>52</w:t>
        </w:r>
        <w:r>
          <w:fldChar w:fldCharType="end"/>
        </w:r>
      </w:hyperlink>
    </w:p>
    <w:p>
      <w:pPr>
        <w:pStyle w:val="TOC1"/>
        <w:tabs>
          <w:tab w:val="right" w:leader="dot" w:pos="8306"/>
        </w:tabs>
      </w:pPr>
      <w:hyperlink w:anchor="_Toc8986" w:history="1">
        <w:r>
          <w:rPr>
            <w:rFonts w:ascii="仿宋" w:eastAsia="仿宋" w:hAnsi="仿宋" w:cs="仿宋" w:hint="eastAsia"/>
            <w:lang w:eastAsia="zh-CN"/>
          </w:rPr>
          <w:t>十四、风险识别与分类</w:t>
        </w:r>
        <w:r>
          <w:tab/>
        </w:r>
        <w:r>
          <w:fldChar w:fldCharType="begin"/>
        </w:r>
        <w:r>
          <w:instrText xml:space="preserve"> PAGEREF _Toc8986 \h </w:instrText>
        </w:r>
        <w:r>
          <w:fldChar w:fldCharType="separate"/>
        </w:r>
        <w:r>
          <w:t>53</w:t>
        </w:r>
        <w:r>
          <w:fldChar w:fldCharType="end"/>
        </w:r>
      </w:hyperlink>
    </w:p>
    <w:p>
      <w:pPr>
        <w:pStyle w:val="TOC2"/>
        <w:tabs>
          <w:tab w:val="right" w:leader="dot" w:pos="8306"/>
        </w:tabs>
      </w:pPr>
      <w:hyperlink w:anchor="_Toc25850" w:history="1">
        <w:r>
          <w:rPr>
            <w:rFonts w:ascii="仿宋" w:eastAsia="仿宋" w:hAnsi="仿宋" w:cs="仿宋" w:hint="eastAsia"/>
            <w:lang w:eastAsia="zh-CN"/>
          </w:rPr>
          <w:t>(一)、风险识别</w:t>
        </w:r>
        <w:r>
          <w:tab/>
        </w:r>
        <w:r>
          <w:fldChar w:fldCharType="begin"/>
        </w:r>
        <w:r>
          <w:instrText xml:space="preserve"> PAGEREF _Toc25850 \h </w:instrText>
        </w:r>
        <w:r>
          <w:fldChar w:fldCharType="separate"/>
        </w:r>
        <w:r>
          <w:t>53</w:t>
        </w:r>
        <w:r>
          <w:fldChar w:fldCharType="end"/>
        </w:r>
      </w:hyperlink>
    </w:p>
    <w:p>
      <w:pPr>
        <w:pStyle w:val="TOC2"/>
        <w:tabs>
          <w:tab w:val="right" w:leader="dot" w:pos="8306"/>
        </w:tabs>
      </w:pPr>
      <w:hyperlink w:anchor="_Toc26174" w:history="1">
        <w:r>
          <w:rPr>
            <w:rFonts w:ascii="仿宋" w:eastAsia="仿宋" w:hAnsi="仿宋" w:cs="仿宋" w:hint="eastAsia"/>
            <w:lang w:eastAsia="zh-CN"/>
          </w:rPr>
          <w:t>(二)、风险分类</w:t>
        </w:r>
        <w:r>
          <w:tab/>
        </w:r>
        <w:r>
          <w:fldChar w:fldCharType="begin"/>
        </w:r>
        <w:r>
          <w:instrText xml:space="preserve"> PAGEREF _Toc26174 \h </w:instrText>
        </w:r>
        <w:r>
          <w:fldChar w:fldCharType="separate"/>
        </w:r>
        <w:r>
          <w:t>54</w:t>
        </w:r>
        <w:r>
          <w:fldChar w:fldCharType="end"/>
        </w:r>
      </w:hyperlink>
    </w:p>
    <w:p>
      <w:pPr>
        <w:pStyle w:val="TOC1"/>
        <w:tabs>
          <w:tab w:val="right" w:leader="dot" w:pos="8306"/>
        </w:tabs>
      </w:pPr>
      <w:hyperlink w:anchor="_Toc29687" w:history="1">
        <w:r>
          <w:rPr>
            <w:rFonts w:ascii="仿宋" w:eastAsia="仿宋" w:hAnsi="仿宋" w:cs="仿宋" w:hint="eastAsia"/>
            <w:lang w:eastAsia="zh-CN"/>
          </w:rPr>
          <w:t>十五、高纯镓及氧化镓项目工程方案分析</w:t>
        </w:r>
        <w:r>
          <w:tab/>
        </w:r>
        <w:r>
          <w:fldChar w:fldCharType="begin"/>
        </w:r>
        <w:r>
          <w:instrText xml:space="preserve"> PAGEREF _Toc29687 \h </w:instrText>
        </w:r>
        <w:r>
          <w:fldChar w:fldCharType="separate"/>
        </w:r>
        <w:r>
          <w:t>56</w:t>
        </w:r>
        <w:r>
          <w:fldChar w:fldCharType="end"/>
        </w:r>
      </w:hyperlink>
    </w:p>
    <w:p>
      <w:pPr>
        <w:pStyle w:val="TOC2"/>
        <w:tabs>
          <w:tab w:val="right" w:leader="dot" w:pos="8306"/>
        </w:tabs>
      </w:pPr>
      <w:hyperlink w:anchor="_Toc9135" w:history="1">
        <w:r>
          <w:rPr>
            <w:rFonts w:ascii="仿宋" w:eastAsia="仿宋" w:hAnsi="仿宋" w:cs="仿宋" w:hint="eastAsia"/>
            <w:lang w:eastAsia="zh-CN"/>
          </w:rPr>
          <w:t>(一)、建筑工程设计原则</w:t>
        </w:r>
        <w:r>
          <w:tab/>
        </w:r>
        <w:r>
          <w:fldChar w:fldCharType="begin"/>
        </w:r>
        <w:r>
          <w:instrText xml:space="preserve"> PAGEREF _Toc9135 \h </w:instrText>
        </w:r>
        <w:r>
          <w:fldChar w:fldCharType="separate"/>
        </w:r>
        <w:r>
          <w:t>56</w:t>
        </w:r>
        <w:r>
          <w:fldChar w:fldCharType="end"/>
        </w:r>
      </w:hyperlink>
    </w:p>
    <w:p>
      <w:pPr>
        <w:pStyle w:val="TOC2"/>
        <w:tabs>
          <w:tab w:val="right" w:leader="dot" w:pos="8306"/>
        </w:tabs>
      </w:pPr>
      <w:hyperlink w:anchor="_Toc8592" w:history="1">
        <w:r>
          <w:rPr>
            <w:rFonts w:ascii="仿宋" w:eastAsia="仿宋" w:hAnsi="仿宋" w:cs="仿宋" w:hint="eastAsia"/>
            <w:lang w:eastAsia="zh-CN"/>
          </w:rPr>
          <w:t>(二)、土建工程建设指标</w:t>
        </w:r>
        <w:r>
          <w:tab/>
        </w:r>
        <w:r>
          <w:fldChar w:fldCharType="begin"/>
        </w:r>
        <w:r>
          <w:instrText xml:space="preserve"> PAGEREF _Toc8592 \h </w:instrText>
        </w:r>
        <w:r>
          <w:fldChar w:fldCharType="separate"/>
        </w:r>
        <w:r>
          <w:t>60</w:t>
        </w:r>
        <w:r>
          <w:fldChar w:fldCharType="end"/>
        </w:r>
      </w:hyperlink>
    </w:p>
    <w:p>
      <w:pPr>
        <w:pStyle w:val="TOC1"/>
        <w:tabs>
          <w:tab w:val="right" w:leader="dot" w:pos="8306"/>
        </w:tabs>
      </w:pPr>
      <w:hyperlink w:anchor="_Toc31170" w:history="1">
        <w:r>
          <w:rPr>
            <w:rFonts w:ascii="仿宋" w:eastAsia="仿宋" w:hAnsi="仿宋" w:cs="仿宋" w:hint="eastAsia"/>
            <w:lang w:eastAsia="zh-CN"/>
          </w:rPr>
          <w:t>十六、高纯镓及氧化镓项目实施时间节点</w:t>
        </w:r>
        <w:r>
          <w:tab/>
        </w:r>
        <w:r>
          <w:fldChar w:fldCharType="begin"/>
        </w:r>
        <w:r>
          <w:instrText xml:space="preserve"> PAGEREF _Toc31170 \h </w:instrText>
        </w:r>
        <w:r>
          <w:fldChar w:fldCharType="separate"/>
        </w:r>
        <w:r>
          <w:t>61</w:t>
        </w:r>
        <w:r>
          <w:fldChar w:fldCharType="end"/>
        </w:r>
      </w:hyperlink>
    </w:p>
    <w:p>
      <w:pPr>
        <w:pStyle w:val="TOC2"/>
        <w:tabs>
          <w:tab w:val="right" w:leader="dot" w:pos="8306"/>
        </w:tabs>
      </w:pPr>
      <w:hyperlink w:anchor="_Toc20704" w:history="1">
        <w:r>
          <w:rPr>
            <w:rFonts w:ascii="仿宋" w:eastAsia="仿宋" w:hAnsi="仿宋" w:cs="仿宋" w:hint="eastAsia"/>
            <w:lang w:eastAsia="zh-CN"/>
          </w:rPr>
          <w:t>(一)、高纯镓及氧化镓项目启动阶段时间节点</w:t>
        </w:r>
        <w:r>
          <w:tab/>
        </w:r>
        <w:r>
          <w:fldChar w:fldCharType="begin"/>
        </w:r>
        <w:r>
          <w:instrText xml:space="preserve"> PAGEREF _Toc20704 \h </w:instrText>
        </w:r>
        <w:r>
          <w:fldChar w:fldCharType="separate"/>
        </w:r>
        <w:r>
          <w:t>61</w:t>
        </w:r>
        <w:r>
          <w:fldChar w:fldCharType="end"/>
        </w:r>
      </w:hyperlink>
    </w:p>
    <w:p>
      <w:pPr>
        <w:pStyle w:val="TOC2"/>
        <w:tabs>
          <w:tab w:val="right" w:leader="dot" w:pos="8306"/>
        </w:tabs>
      </w:pPr>
      <w:hyperlink w:anchor="_Toc27861" w:history="1">
        <w:r>
          <w:rPr>
            <w:rFonts w:ascii="仿宋" w:eastAsia="仿宋" w:hAnsi="仿宋" w:cs="仿宋" w:hint="eastAsia"/>
            <w:lang w:eastAsia="zh-CN"/>
          </w:rPr>
          <w:t>(二)、高纯镓及氧化镓项目执行阶段时间节点</w:t>
        </w:r>
        <w:r>
          <w:tab/>
        </w:r>
        <w:r>
          <w:fldChar w:fldCharType="begin"/>
        </w:r>
        <w:r>
          <w:instrText xml:space="preserve"> PAGEREF _Toc27861 \h </w:instrText>
        </w:r>
        <w:r>
          <w:fldChar w:fldCharType="separate"/>
        </w:r>
        <w:r>
          <w:t>63</w:t>
        </w:r>
        <w:r>
          <w:fldChar w:fldCharType="end"/>
        </w:r>
      </w:hyperlink>
    </w:p>
    <w:p>
      <w:pPr>
        <w:pStyle w:val="TOC2"/>
        <w:tabs>
          <w:tab w:val="right" w:leader="dot" w:pos="8306"/>
        </w:tabs>
      </w:pPr>
      <w:hyperlink w:anchor="_Toc13239" w:history="1">
        <w:r>
          <w:rPr>
            <w:rFonts w:ascii="仿宋" w:eastAsia="仿宋" w:hAnsi="仿宋" w:cs="仿宋" w:hint="eastAsia"/>
            <w:lang w:eastAsia="zh-CN"/>
          </w:rPr>
          <w:t>(三)、高纯镓及氧化镓项目完成阶段时间节点</w:t>
        </w:r>
        <w:r>
          <w:tab/>
        </w:r>
        <w:r>
          <w:fldChar w:fldCharType="begin"/>
        </w:r>
        <w:r>
          <w:instrText xml:space="preserve"> PAGEREF _Toc13239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1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高纯镓及氧化镓项目的主要产品是XXXX，预计年产值为XXX万元。这一产品在市场中占据着重要的地位，其广泛的应用范围使得该高纯镓及氧化镓项目的市场前景非常广阔。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镓及氧化镓项目的xxx产品作为重要的原材料之一，将在多个领域发挥关键作用。其在建筑、交通、能源等方面的广泛应用将为整个产业链提供强大的支持，形成产业协同效应。高纯镓及氧化镓项目的年产值XXX万XXX万XXX万万元不仅反映了其在市场上的巨大潜力，更预示着它对国民经济的积极贡献。这种关联度高、涉及面广的产业关系，使得该高纯镓及氧化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4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总征地面积为XXXX平方米，相当于约XX.XX亩，其中净用地面积为XXXX平方米，红线范围内相当于约XX.XX亩。这一用地规模充分考虑了高纯镓及氧化镓项目的建设需求，保障了高纯镓及氧化镓项目在合适的空间内得以充分发展。高纯镓及氧化镓项目规划的总建筑面积为XXXX平方米，其中主体工程建设占XXXX平方米，计容建筑面积达XXXX平方米。预计建筑工程的投资将达到XXXX万元，为高纯镓及氧化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计划购置的设备共计XXXX台（套），设备购置费用为XXXX万元。这一设备购置计划充分考虑到高纯镓及氧化镓项目的生产需求和技术要求，确保了高纯镓及氧化镓项目在生产运营中具备先进的技术装备和高效的生产能力。设备的合理配置将为高纯镓及氧化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计划总投资为XXXX万元，预计年实现营业收入为XXXX万元。这一产能规模的设定旨在确保高纯镓及氧化镓项目能够在投资与回报之间取得平衡，实现长期可持续的发展。高纯镓及氧化镓项目的总投资充分考虑到各个方面的需求，包括用地建设、设备购置等多个环节，以确保高纯镓及氧化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03"/>
      <w:r>
        <w:rPr>
          <w:rFonts w:ascii="仿宋" w:eastAsia="仿宋" w:hAnsi="仿宋" w:cs="仿宋" w:hint="eastAsia"/>
          <w:sz w:val="28"/>
          <w:lang w:eastAsia="zh-CN"/>
        </w:rPr>
        <w:t>二、高纯镓及氧化镓项目可持续发展</w:t>
      </w:r>
      <w:bookmarkEnd w:id="5"/>
    </w:p>
    <w:p>
      <w:pPr>
        <w:pStyle w:val="Heading2"/>
        <w:rPr>
          <w:rFonts w:ascii="仿宋" w:eastAsia="仿宋" w:hAnsi="仿宋" w:cs="仿宋" w:hint="eastAsia"/>
          <w:lang w:eastAsia="zh-CN"/>
        </w:rPr>
      </w:pPr>
      <w:bookmarkStart w:id="6" w:name="_Toc1586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中，高纯镓及氧化镓项目团队着眼于未来，明确了可持续发展的战略方向。制定的具体可持续发展目标包括降低资源使用、采用环保技术、最大化社会效益等。这一步骤不仅有助于高纯镓及氧化镓项目在环保和社会责任方面达到最高标准，也为未来提供了明确的指引，确保高纯镓及氧化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可持续实践的融入高纯镓及氧化镓项目管理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镓及氧化镓项目管理周期。从高纯镓及氧化镓项目规划开始，高纯镓及氧化镓项目团队就考虑了环境和社会的因素。在执行阶段，高纯镓及氧化镓项目团队积极推动绿色技术的应用，优化资源利用。此外，关注员工的社会责任，通过培训和沟通活动提高员工对可持续发展的认知，使他们能够在日常工作中践行可持续实践。这些举措不仅为高纯镓及氧化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1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扎根于高纯镓及氧化镓项目的可持续发展理念，我们深信环保与社会责任是高纯镓及氧化镓项目成功的关键支柱。在高纯镓及氧化镓项目的每一步，我们都致力于通过创新和实践，履行对环境和社会的坚定责任。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团队通过引入先进的环保技术、建立高效的废物处理系统以及推动能源节约措施，积极履行环保责任。定期的环保监测和评估确保高纯镓及氧化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不仅致力于自身可持续发展，还注重对社会的回馈。通过支持社区高纯镓及氧化镓项目、参与慈善事业、提供培训机会等方式，高纯镓及氧化镓项目积极履行社会责任。与当地社区建立积极互动，关注员工的工作与生活平衡，以及员工的身心健康，是高纯镓及氧化镓项目在社会责任层面的关键举措。这样的实践不仅增强了高纯镓及氧化镓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872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98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项目的技术管理特点体现在其创新导向。通过引入最先进的技术趋势和解决方案，高纯镓及氧化镓项目致力于提升科技含量、提高质量和效率水平。这意味着我们将采用最新的工具和方法，确保高纯镓及氧化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镓及氧化镓项目技术管理的显著特征。通过整合不同领域的技术资源，我们实现了跨学科的协同工作。这有助于优化技术架构，提高整体效能。此外，整合性策略还促进了不同技术团队之间的紧密沟通和高效合作，确保高纯镓及氧化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镓及氧化镓项目所采用的技术。通过不断优化技术方案，高纯镓及氧化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镓及氧化镓项目团队将在高纯镓及氧化镓项目初期识别可能的技术风险，并采取相应的预防和应对措施。通过建立健全的风险评估机制，高纯镓及氧化镓项目能够在实施过程中及时发现并解决潜在的技术问题，保障高纯镓及氧化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镓及氧化镓项目中，技术将成为高纯镓及氧化镓项目成功的有力支持。这一深度剖析揭示了技术管理在高纯镓及氧化镓项目实施中的关键作用，为高纯镓及氧化镓项目的技术基础奠定了坚实的基础。</w:t>
      </w:r>
    </w:p>
    <w:p>
      <w:pPr>
        <w:pStyle w:val="Heading2"/>
        <w:ind w:firstLine="560" w:firstLineChars="200"/>
        <w:rPr>
          <w:rFonts w:ascii="仿宋" w:eastAsia="仿宋" w:hAnsi="仿宋" w:cs="仿宋" w:hint="eastAsia"/>
          <w:sz w:val="28"/>
          <w:lang w:eastAsia="zh-CN"/>
        </w:rPr>
      </w:pPr>
      <w:bookmarkStart w:id="10" w:name="_Toc19123"/>
      <w:r>
        <w:rPr>
          <w:rFonts w:ascii="仿宋" w:eastAsia="仿宋" w:hAnsi="仿宋" w:cs="仿宋" w:hint="eastAsia"/>
          <w:sz w:val="28"/>
          <w:lang w:eastAsia="zh-CN"/>
        </w:rPr>
        <w:t>(二)、高纯镓及氧化镓项目工艺技术设计方案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镓及氧化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镓及氧化镓项目将严格按照相关行业规范要求进行组织。通过有效控制产品质量，高纯镓及氧化镓项目将致力于为顾客提供优质的高纯镓及氧化镓项目产品和良好的服务。这体现了高纯镓及氧化镓项目对于生产活动合规性和质量标准的高度重视，为高纯镓及氧化镓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高纯镓及氧化镓项目注重生态效益和清洁生产原则。高纯镓及氧化镓项目建设将紧密结合地方特色经济发展，与社会经济发展规划和区域环境保护规划方案相协调一致。通过与当地区域自然生态系统的结合，高纯镓及氧化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镓及氧化镓项目产品具有多样化的客户需求和个性化的特点。因此，高纯镓及氧化镓项目产品规格品种多样，且单批生产数量较小。为满足这一特点，高纯镓及氧化镓项目承办单位将建设先进的柔性制造生产线。通过广泛应用柔性制造技术，高纯镓及氧化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镓及氧化镓项目采用的技术具有较高的技术含量和自动化水平，处于国内先进水平。这一技术选用不仅体现了对生产效率、质量和环境友好性的高标准要求，同时为高纯镓及氧化镓项目的可持续发展奠定了坚实的基础。</w:t>
      </w:r>
    </w:p>
    <w:p>
      <w:pPr>
        <w:pStyle w:val="Heading2"/>
        <w:ind w:firstLine="560" w:firstLineChars="200"/>
        <w:rPr>
          <w:rFonts w:ascii="仿宋" w:eastAsia="仿宋" w:hAnsi="仿宋" w:cs="仿宋" w:hint="eastAsia"/>
          <w:sz w:val="28"/>
          <w:lang w:eastAsia="zh-CN"/>
        </w:rPr>
      </w:pPr>
      <w:bookmarkStart w:id="11" w:name="_Toc119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为确保高纯镓及氧化镓项目的高效生产和技术实施，我们制定了一套精心设计的设备选型方案，以满足高纯镓及氧化镓项目生产、质量和环保的要求。该方案的主要特点如下：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镓及氧化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针对高纯镓及氧化镓项目产品的多样性和小批量生产的特点，我们将建设柔性制造生产线。通过在设备选型中考虑柔性制造技术，可以灵活应对不同产品规格和生产需求，实现生产线的高度灵活性和适应性。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907"/>
      <w:r>
        <w:rPr>
          <w:rFonts w:ascii="仿宋" w:eastAsia="仿宋" w:hAnsi="仿宋" w:cs="仿宋" w:hint="eastAsia"/>
          <w:sz w:val="28"/>
          <w:lang w:eastAsia="zh-CN"/>
        </w:rPr>
        <w:t>四、高纯镓及氧化镓项目土建工程</w:t>
      </w:r>
      <w:bookmarkEnd w:id="12"/>
    </w:p>
    <w:p>
      <w:pPr>
        <w:pStyle w:val="Heading2"/>
        <w:rPr>
          <w:rFonts w:ascii="仿宋" w:eastAsia="仿宋" w:hAnsi="仿宋" w:cs="仿宋" w:hint="eastAsia"/>
          <w:lang w:eastAsia="zh-CN"/>
        </w:rPr>
      </w:pPr>
      <w:bookmarkStart w:id="13" w:name="_Toc193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在高纯镓及氧化镓项目的建筑工程设计中，我们将秉承一系列重要的设计原则，以确保高纯镓及氧化镓项目建筑在功能、美观、可持续性等方面达到最佳效果。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首要原则是确保建筑的功能性得到最大化的发挥。我们将充分理解高纯镓及氧化镓项目的实际需求，合理布局各个功能区域，保证建筑在满足业务需求的同时，提供高效的工作环境。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在建筑设计中，我们将综合考虑建设和运营成本。通过精细的经济效益分析，确保设计方案在高效利用资源的同时，对高纯镓及氧化镓项目的长期盈利能力有积极的贡献。</w:t>
      </w:r>
    </w:p>
    <w:p>
      <w:pPr>
        <w:pStyle w:val="Heading2"/>
        <w:ind w:firstLine="560" w:firstLineChars="200"/>
        <w:rPr>
          <w:rFonts w:ascii="仿宋" w:eastAsia="仿宋" w:hAnsi="仿宋" w:cs="仿宋" w:hint="eastAsia"/>
          <w:sz w:val="28"/>
          <w:lang w:eastAsia="zh-CN"/>
        </w:rPr>
      </w:pPr>
      <w:bookmarkStart w:id="14" w:name="_Toc76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项目的土建工程设计中，我们将精准设定设计年限，结合高纯镓及氧化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镓及氧化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73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镓及氧化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镓及氧化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镓及氧化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1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本期工程高纯镓及氧化镓项目预计总建筑面积XXX平方米，其中：计容建筑面积XXX平方米，计划建筑工程投资XX万元，占高纯镓及氧化镓项目总投资的XX%。</w:t>
      </w:r>
    </w:p>
    <w:p>
      <w:pPr>
        <w:pStyle w:val="Heading1"/>
        <w:ind w:firstLine="560" w:firstLineChars="200"/>
        <w:rPr>
          <w:rFonts w:ascii="仿宋" w:eastAsia="仿宋" w:hAnsi="仿宋" w:cs="仿宋" w:hint="eastAsia"/>
          <w:sz w:val="28"/>
          <w:lang w:eastAsia="zh-CN"/>
        </w:rPr>
      </w:pPr>
      <w:bookmarkStart w:id="17" w:name="_Toc2426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4915"/>
      <w:r>
        <w:rPr>
          <w:rFonts w:ascii="仿宋" w:eastAsia="仿宋" w:hAnsi="仿宋" w:cs="仿宋" w:hint="eastAsia"/>
          <w:lang w:eastAsia="zh-CN"/>
        </w:rPr>
        <w:t>(一)、高纯镓及氧化镓行业分析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纯镓及氧化镓行业一直以来都是市场的关注焦点。行业内的发展趋势、竞争态势以及潜在机会都对高纯镓及氧化镓项目的推进产生深远的影响。通过深入研究行业的整体概貌，我们将更好地理解行业的核心特征，为高纯镓及氧化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镓及氧化镓行业，技术一直是推动创新和发展的关键因素。我们将对当前技术趋势进行详尽分析，包括但不限于人工智能、大数据应用、先进制造技术等。这有助于高纯镓及氧化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镓及氧化镓项目成功的基础。我们将对主要竞争对手进行深入研究，包括其市场份额、产品特点、市场定位等。通过全面了解竞争对手的优势和劣势，高纯镓及氧化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644"/>
      <w:r>
        <w:rPr>
          <w:rFonts w:ascii="仿宋" w:eastAsia="仿宋" w:hAnsi="仿宋" w:cs="仿宋" w:hint="eastAsia"/>
          <w:sz w:val="28"/>
          <w:lang w:eastAsia="zh-CN"/>
        </w:rPr>
        <w:t>(二)、高纯镓及氧化镓市场分析预测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镓及氧化镓市场未来的增长趋势。这包括市场的整体规模、各细分领域的发展趋势等。高纯镓及氧化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镓及氧化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镓及氧化镓项目实施过程中需要充分考虑的因素。我们将对市场风险进行全面评估，包括但不限于政策法规风险、市场竞争风险、技术变革风险等。通过对潜在风险的深入分析，高纯镓及氧化镓项目可以制定相应的风险缓解策略，降低不确定性对高纯镓及氧化镓项目的影响。</w:t>
      </w:r>
    </w:p>
    <w:p>
      <w:pPr>
        <w:pStyle w:val="Heading1"/>
        <w:ind w:firstLine="560" w:firstLineChars="200"/>
        <w:rPr>
          <w:rFonts w:ascii="仿宋" w:eastAsia="仿宋" w:hAnsi="仿宋" w:cs="仿宋" w:hint="eastAsia"/>
          <w:sz w:val="28"/>
          <w:lang w:eastAsia="zh-CN"/>
        </w:rPr>
      </w:pPr>
      <w:bookmarkStart w:id="20" w:name="_Toc4051"/>
      <w:r>
        <w:rPr>
          <w:rFonts w:ascii="仿宋" w:eastAsia="仿宋" w:hAnsi="仿宋" w:cs="仿宋" w:hint="eastAsia"/>
          <w:sz w:val="28"/>
          <w:lang w:eastAsia="zh-CN"/>
        </w:rPr>
        <w:t>六、高纯镓及氧化镓项目建设单位说明</w:t>
      </w:r>
      <w:bookmarkEnd w:id="20"/>
    </w:p>
    <w:p>
      <w:pPr>
        <w:pStyle w:val="Heading2"/>
        <w:rPr>
          <w:rFonts w:ascii="仿宋" w:eastAsia="仿宋" w:hAnsi="仿宋" w:cs="仿宋" w:hint="eastAsia"/>
          <w:lang w:eastAsia="zh-CN"/>
        </w:rPr>
      </w:pPr>
      <w:bookmarkStart w:id="21" w:name="_Toc6905"/>
      <w:r>
        <w:rPr>
          <w:rFonts w:ascii="仿宋" w:eastAsia="仿宋" w:hAnsi="仿宋" w:cs="仿宋" w:hint="eastAsia"/>
          <w:lang w:eastAsia="zh-CN"/>
        </w:rPr>
        <w:t>(一)、高纯镓及氧化镓项目承办单位基本情况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3881"/>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镓及氧化镓项目承办单位的XXXX，我们着眼于实现可持续的经济效益。通过技术创新和解决方案的提供，公司预计在高纯镓及氧化镓项目执行期间将获得可观的收入增长。这一收入来源主要包括高纯镓及氧化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同时，我们注重成本控制和效率提升，以确保高纯镓及氧化镓项目的可持续盈利。透过精细的管理和资源优化，公司期望实现高纯镓及氧化镓项目利润最大化。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https://d.book118.com/197142151061006045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高纯镓及氧化镓项目规划设计纲要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56F26"/>
    <w:rsid w:val="31456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215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2024-02-23T20:19:00Z</dcterms:created>
  <dcterms:modified xsi:type="dcterms:W3CDTF">2024-02-23T20:19:49Z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484B59D9A483402E9E789ED7AFE6C4A3_11</vt:lpwstr>
  </property>
  <property fmtid="{D5CDD505-2E9C-101B-9397-08002B2CF9AE}" pid="3" name="KSOProductBuildVer">
    <vt:lpwstr>2052-12.1.0.16388</vt:lpwstr>
  </property>
</Properties>
</file>