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汽车底涂项目计划设计方案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38" w:history="1">
        <w:r>
          <w:rPr>
            <w:rFonts w:ascii="仿宋" w:eastAsia="仿宋" w:hAnsi="仿宋" w:cs="仿宋" w:hint="eastAsia"/>
            <w:lang w:eastAsia="zh-CN"/>
          </w:rPr>
          <w:t>概论</w:t>
        </w:r>
        <w:r>
          <w:tab/>
        </w:r>
        <w:r>
          <w:fldChar w:fldCharType="begin"/>
        </w:r>
        <w:r>
          <w:instrText xml:space="preserve"> PAGEREF _Toc14338 \h </w:instrText>
        </w:r>
        <w:r>
          <w:fldChar w:fldCharType="separate"/>
        </w:r>
        <w:r>
          <w:t>3</w:t>
        </w:r>
        <w:r>
          <w:fldChar w:fldCharType="end"/>
        </w:r>
      </w:hyperlink>
    </w:p>
    <w:p>
      <w:pPr>
        <w:pStyle w:val="TOC1"/>
        <w:tabs>
          <w:tab w:val="right" w:leader="dot" w:pos="8306"/>
        </w:tabs>
      </w:pPr>
      <w:hyperlink w:anchor="_Toc11962" w:history="1">
        <w:r>
          <w:rPr>
            <w:rFonts w:ascii="仿宋" w:eastAsia="仿宋" w:hAnsi="仿宋" w:cs="仿宋" w:hint="eastAsia"/>
            <w:lang w:eastAsia="zh-CN"/>
          </w:rPr>
          <w:t>一、汽车底涂项目概论</w:t>
        </w:r>
        <w:r>
          <w:tab/>
        </w:r>
        <w:r>
          <w:fldChar w:fldCharType="begin"/>
        </w:r>
        <w:r>
          <w:instrText xml:space="preserve"> PAGEREF _Toc11962 \h </w:instrText>
        </w:r>
        <w:r>
          <w:fldChar w:fldCharType="separate"/>
        </w:r>
        <w:r>
          <w:t>3</w:t>
        </w:r>
        <w:r>
          <w:fldChar w:fldCharType="end"/>
        </w:r>
      </w:hyperlink>
    </w:p>
    <w:p>
      <w:pPr>
        <w:pStyle w:val="TOC2"/>
        <w:tabs>
          <w:tab w:val="right" w:leader="dot" w:pos="8306"/>
        </w:tabs>
      </w:pPr>
      <w:hyperlink w:anchor="_Toc8999" w:history="1">
        <w:r>
          <w:rPr>
            <w:rFonts w:ascii="仿宋" w:eastAsia="仿宋" w:hAnsi="仿宋" w:cs="仿宋" w:hint="eastAsia"/>
            <w:lang w:eastAsia="zh-CN"/>
          </w:rPr>
          <w:t>(一)、汽车底涂项目概况</w:t>
        </w:r>
        <w:r>
          <w:tab/>
        </w:r>
        <w:r>
          <w:fldChar w:fldCharType="begin"/>
        </w:r>
        <w:r>
          <w:instrText xml:space="preserve"> PAGEREF _Toc8999 \h </w:instrText>
        </w:r>
        <w:r>
          <w:fldChar w:fldCharType="separate"/>
        </w:r>
        <w:r>
          <w:t>3</w:t>
        </w:r>
        <w:r>
          <w:fldChar w:fldCharType="end"/>
        </w:r>
      </w:hyperlink>
    </w:p>
    <w:p>
      <w:pPr>
        <w:pStyle w:val="TOC2"/>
        <w:tabs>
          <w:tab w:val="right" w:leader="dot" w:pos="8306"/>
        </w:tabs>
      </w:pPr>
      <w:hyperlink w:anchor="_Toc5138" w:history="1">
        <w:r>
          <w:rPr>
            <w:rFonts w:ascii="仿宋" w:eastAsia="仿宋" w:hAnsi="仿宋" w:cs="仿宋" w:hint="eastAsia"/>
            <w:lang w:eastAsia="zh-CN"/>
          </w:rPr>
          <w:t>(二)、汽车底涂项目目标</w:t>
        </w:r>
        <w:r>
          <w:tab/>
        </w:r>
        <w:r>
          <w:fldChar w:fldCharType="begin"/>
        </w:r>
        <w:r>
          <w:instrText xml:space="preserve"> PAGEREF _Toc5138 \h </w:instrText>
        </w:r>
        <w:r>
          <w:fldChar w:fldCharType="separate"/>
        </w:r>
        <w:r>
          <w:t>5</w:t>
        </w:r>
        <w:r>
          <w:fldChar w:fldCharType="end"/>
        </w:r>
      </w:hyperlink>
    </w:p>
    <w:p>
      <w:pPr>
        <w:pStyle w:val="TOC2"/>
        <w:tabs>
          <w:tab w:val="right" w:leader="dot" w:pos="8306"/>
        </w:tabs>
      </w:pPr>
      <w:hyperlink w:anchor="_Toc3823" w:history="1">
        <w:r>
          <w:rPr>
            <w:rFonts w:ascii="仿宋" w:eastAsia="仿宋" w:hAnsi="仿宋" w:cs="仿宋" w:hint="eastAsia"/>
            <w:lang w:eastAsia="zh-CN"/>
          </w:rPr>
          <w:t>(三)、汽车底涂项目提出的理由</w:t>
        </w:r>
        <w:r>
          <w:tab/>
        </w:r>
        <w:r>
          <w:fldChar w:fldCharType="begin"/>
        </w:r>
        <w:r>
          <w:instrText xml:space="preserve"> PAGEREF _Toc3823 \h </w:instrText>
        </w:r>
        <w:r>
          <w:fldChar w:fldCharType="separate"/>
        </w:r>
        <w:r>
          <w:t>6</w:t>
        </w:r>
        <w:r>
          <w:fldChar w:fldCharType="end"/>
        </w:r>
      </w:hyperlink>
    </w:p>
    <w:p>
      <w:pPr>
        <w:pStyle w:val="TOC2"/>
        <w:tabs>
          <w:tab w:val="right" w:leader="dot" w:pos="8306"/>
        </w:tabs>
      </w:pPr>
      <w:hyperlink w:anchor="_Toc19690" w:history="1">
        <w:r>
          <w:rPr>
            <w:rFonts w:ascii="仿宋" w:eastAsia="仿宋" w:hAnsi="仿宋" w:cs="仿宋" w:hint="eastAsia"/>
            <w:lang w:eastAsia="zh-CN"/>
          </w:rPr>
          <w:t>(四)、汽车底涂项目意义</w:t>
        </w:r>
        <w:r>
          <w:tab/>
        </w:r>
        <w:r>
          <w:fldChar w:fldCharType="begin"/>
        </w:r>
        <w:r>
          <w:instrText xml:space="preserve"> PAGEREF _Toc19690 \h </w:instrText>
        </w:r>
        <w:r>
          <w:fldChar w:fldCharType="separate"/>
        </w:r>
        <w:r>
          <w:t>8</w:t>
        </w:r>
        <w:r>
          <w:fldChar w:fldCharType="end"/>
        </w:r>
      </w:hyperlink>
    </w:p>
    <w:p>
      <w:pPr>
        <w:pStyle w:val="TOC2"/>
        <w:tabs>
          <w:tab w:val="right" w:leader="dot" w:pos="8306"/>
        </w:tabs>
      </w:pPr>
      <w:hyperlink w:anchor="_Toc242" w:history="1">
        <w:r>
          <w:rPr>
            <w:rFonts w:ascii="仿宋" w:eastAsia="仿宋" w:hAnsi="仿宋" w:cs="仿宋" w:hint="eastAsia"/>
            <w:lang w:eastAsia="zh-CN"/>
          </w:rPr>
          <w:t>(五)、汽车底涂项目背景</w:t>
        </w:r>
        <w:r>
          <w:tab/>
        </w:r>
        <w:r>
          <w:fldChar w:fldCharType="begin"/>
        </w:r>
        <w:r>
          <w:instrText xml:space="preserve"> PAGEREF _Toc242 \h </w:instrText>
        </w:r>
        <w:r>
          <w:fldChar w:fldCharType="separate"/>
        </w:r>
        <w:r>
          <w:t>9</w:t>
        </w:r>
        <w:r>
          <w:fldChar w:fldCharType="end"/>
        </w:r>
      </w:hyperlink>
    </w:p>
    <w:p>
      <w:pPr>
        <w:pStyle w:val="TOC1"/>
        <w:tabs>
          <w:tab w:val="right" w:leader="dot" w:pos="8306"/>
        </w:tabs>
      </w:pPr>
      <w:hyperlink w:anchor="_Toc28131" w:history="1">
        <w:r>
          <w:rPr>
            <w:rFonts w:ascii="仿宋" w:eastAsia="仿宋" w:hAnsi="仿宋" w:cs="仿宋" w:hint="eastAsia"/>
            <w:lang w:eastAsia="zh-CN"/>
          </w:rPr>
          <w:t>二、汽车底涂项目绩效评估</w:t>
        </w:r>
        <w:r>
          <w:tab/>
        </w:r>
        <w:r>
          <w:fldChar w:fldCharType="begin"/>
        </w:r>
        <w:r>
          <w:instrText xml:space="preserve"> PAGEREF _Toc28131 \h </w:instrText>
        </w:r>
        <w:r>
          <w:fldChar w:fldCharType="separate"/>
        </w:r>
        <w:r>
          <w:t>9</w:t>
        </w:r>
        <w:r>
          <w:fldChar w:fldCharType="end"/>
        </w:r>
      </w:hyperlink>
    </w:p>
    <w:p>
      <w:pPr>
        <w:pStyle w:val="TOC2"/>
        <w:tabs>
          <w:tab w:val="right" w:leader="dot" w:pos="8306"/>
        </w:tabs>
      </w:pPr>
      <w:hyperlink w:anchor="_Toc21287" w:history="1">
        <w:r>
          <w:rPr>
            <w:rFonts w:ascii="仿宋" w:eastAsia="仿宋" w:hAnsi="仿宋" w:cs="仿宋" w:hint="eastAsia"/>
            <w:lang w:eastAsia="zh-CN"/>
          </w:rPr>
          <w:t>(一)、绩效评估指标</w:t>
        </w:r>
        <w:r>
          <w:tab/>
        </w:r>
        <w:r>
          <w:fldChar w:fldCharType="begin"/>
        </w:r>
        <w:r>
          <w:instrText xml:space="preserve"> PAGEREF _Toc21287 \h </w:instrText>
        </w:r>
        <w:r>
          <w:fldChar w:fldCharType="separate"/>
        </w:r>
        <w:r>
          <w:t>9</w:t>
        </w:r>
        <w:r>
          <w:fldChar w:fldCharType="end"/>
        </w:r>
      </w:hyperlink>
    </w:p>
    <w:p>
      <w:pPr>
        <w:pStyle w:val="TOC2"/>
        <w:tabs>
          <w:tab w:val="right" w:leader="dot" w:pos="8306"/>
        </w:tabs>
      </w:pPr>
      <w:hyperlink w:anchor="_Toc2434" w:history="1">
        <w:r>
          <w:rPr>
            <w:rFonts w:ascii="仿宋" w:eastAsia="仿宋" w:hAnsi="仿宋" w:cs="仿宋" w:hint="eastAsia"/>
            <w:lang w:eastAsia="zh-CN"/>
          </w:rPr>
          <w:t>(二)、绩效评估方法</w:t>
        </w:r>
        <w:r>
          <w:tab/>
        </w:r>
        <w:r>
          <w:fldChar w:fldCharType="begin"/>
        </w:r>
        <w:r>
          <w:instrText xml:space="preserve"> PAGEREF _Toc2434 \h </w:instrText>
        </w:r>
        <w:r>
          <w:fldChar w:fldCharType="separate"/>
        </w:r>
        <w:r>
          <w:t>11</w:t>
        </w:r>
        <w:r>
          <w:fldChar w:fldCharType="end"/>
        </w:r>
      </w:hyperlink>
    </w:p>
    <w:p>
      <w:pPr>
        <w:pStyle w:val="TOC2"/>
        <w:tabs>
          <w:tab w:val="right" w:leader="dot" w:pos="8306"/>
        </w:tabs>
      </w:pPr>
      <w:hyperlink w:anchor="_Toc13482" w:history="1">
        <w:r>
          <w:rPr>
            <w:rFonts w:ascii="仿宋" w:eastAsia="仿宋" w:hAnsi="仿宋" w:cs="仿宋" w:hint="eastAsia"/>
            <w:lang w:eastAsia="zh-CN"/>
          </w:rPr>
          <w:t>(三)、绩效评估周期</w:t>
        </w:r>
        <w:r>
          <w:tab/>
        </w:r>
        <w:r>
          <w:fldChar w:fldCharType="begin"/>
        </w:r>
        <w:r>
          <w:instrText xml:space="preserve"> PAGEREF _Toc13482 \h </w:instrText>
        </w:r>
        <w:r>
          <w:fldChar w:fldCharType="separate"/>
        </w:r>
        <w:r>
          <w:t>12</w:t>
        </w:r>
        <w:r>
          <w:fldChar w:fldCharType="end"/>
        </w:r>
      </w:hyperlink>
    </w:p>
    <w:p>
      <w:pPr>
        <w:pStyle w:val="TOC1"/>
        <w:tabs>
          <w:tab w:val="right" w:leader="dot" w:pos="8306"/>
        </w:tabs>
      </w:pPr>
      <w:hyperlink w:anchor="_Toc1662" w:history="1">
        <w:r>
          <w:rPr>
            <w:rFonts w:ascii="仿宋" w:eastAsia="仿宋" w:hAnsi="仿宋" w:cs="仿宋" w:hint="eastAsia"/>
            <w:lang w:eastAsia="zh-CN"/>
          </w:rPr>
          <w:t>三、汽车底涂项目建设单位说明</w:t>
        </w:r>
        <w:r>
          <w:tab/>
        </w:r>
        <w:r>
          <w:fldChar w:fldCharType="begin"/>
        </w:r>
        <w:r>
          <w:instrText xml:space="preserve"> PAGEREF _Toc1662 \h </w:instrText>
        </w:r>
        <w:r>
          <w:fldChar w:fldCharType="separate"/>
        </w:r>
        <w:r>
          <w:t>13</w:t>
        </w:r>
        <w:r>
          <w:fldChar w:fldCharType="end"/>
        </w:r>
      </w:hyperlink>
    </w:p>
    <w:p>
      <w:pPr>
        <w:pStyle w:val="TOC2"/>
        <w:tabs>
          <w:tab w:val="right" w:leader="dot" w:pos="8306"/>
        </w:tabs>
      </w:pPr>
      <w:hyperlink w:anchor="_Toc7502" w:history="1">
        <w:r>
          <w:rPr>
            <w:rFonts w:ascii="仿宋" w:eastAsia="仿宋" w:hAnsi="仿宋" w:cs="仿宋" w:hint="eastAsia"/>
            <w:lang w:eastAsia="zh-CN"/>
          </w:rPr>
          <w:t>(一)、汽车底涂项目承办单位基本情况</w:t>
        </w:r>
        <w:r>
          <w:tab/>
        </w:r>
        <w:r>
          <w:fldChar w:fldCharType="begin"/>
        </w:r>
        <w:r>
          <w:instrText xml:space="preserve"> PAGEREF _Toc7502 \h </w:instrText>
        </w:r>
        <w:r>
          <w:fldChar w:fldCharType="separate"/>
        </w:r>
        <w:r>
          <w:t>13</w:t>
        </w:r>
        <w:r>
          <w:fldChar w:fldCharType="end"/>
        </w:r>
      </w:hyperlink>
    </w:p>
    <w:p>
      <w:pPr>
        <w:pStyle w:val="TOC2"/>
        <w:tabs>
          <w:tab w:val="right" w:leader="dot" w:pos="8306"/>
        </w:tabs>
      </w:pPr>
      <w:hyperlink w:anchor="_Toc24935" w:history="1">
        <w:r>
          <w:rPr>
            <w:rFonts w:ascii="仿宋" w:eastAsia="仿宋" w:hAnsi="仿宋" w:cs="仿宋" w:hint="eastAsia"/>
            <w:lang w:eastAsia="zh-CN"/>
          </w:rPr>
          <w:t>(二)、公司经济效益分析</w:t>
        </w:r>
        <w:r>
          <w:tab/>
        </w:r>
        <w:r>
          <w:fldChar w:fldCharType="begin"/>
        </w:r>
        <w:r>
          <w:instrText xml:space="preserve"> PAGEREF _Toc24935 \h </w:instrText>
        </w:r>
        <w:r>
          <w:fldChar w:fldCharType="separate"/>
        </w:r>
        <w:r>
          <w:t>13</w:t>
        </w:r>
        <w:r>
          <w:fldChar w:fldCharType="end"/>
        </w:r>
      </w:hyperlink>
    </w:p>
    <w:p>
      <w:pPr>
        <w:pStyle w:val="TOC1"/>
        <w:tabs>
          <w:tab w:val="right" w:leader="dot" w:pos="8306"/>
        </w:tabs>
      </w:pPr>
      <w:hyperlink w:anchor="_Toc13102" w:history="1">
        <w:r>
          <w:rPr>
            <w:rFonts w:ascii="仿宋" w:eastAsia="仿宋" w:hAnsi="仿宋" w:cs="仿宋" w:hint="eastAsia"/>
            <w:lang w:eastAsia="zh-CN"/>
          </w:rPr>
          <w:t>四、汽车底涂项目文档管理</w:t>
        </w:r>
        <w:r>
          <w:tab/>
        </w:r>
        <w:r>
          <w:fldChar w:fldCharType="begin"/>
        </w:r>
        <w:r>
          <w:instrText xml:space="preserve"> PAGEREF _Toc13102 \h </w:instrText>
        </w:r>
        <w:r>
          <w:fldChar w:fldCharType="separate"/>
        </w:r>
        <w:r>
          <w:t>14</w:t>
        </w:r>
        <w:r>
          <w:fldChar w:fldCharType="end"/>
        </w:r>
      </w:hyperlink>
    </w:p>
    <w:p>
      <w:pPr>
        <w:pStyle w:val="TOC2"/>
        <w:tabs>
          <w:tab w:val="right" w:leader="dot" w:pos="8306"/>
        </w:tabs>
      </w:pPr>
      <w:hyperlink w:anchor="_Toc31894" w:history="1">
        <w:r>
          <w:rPr>
            <w:rFonts w:ascii="仿宋" w:eastAsia="仿宋" w:hAnsi="仿宋" w:cs="仿宋" w:hint="eastAsia"/>
            <w:lang w:eastAsia="zh-CN"/>
          </w:rPr>
          <w:t>(一)、文档编制与审查</w:t>
        </w:r>
        <w:r>
          <w:tab/>
        </w:r>
        <w:r>
          <w:fldChar w:fldCharType="begin"/>
        </w:r>
        <w:r>
          <w:instrText xml:space="preserve"> PAGEREF _Toc31894 \h </w:instrText>
        </w:r>
        <w:r>
          <w:fldChar w:fldCharType="separate"/>
        </w:r>
        <w:r>
          <w:t>14</w:t>
        </w:r>
        <w:r>
          <w:fldChar w:fldCharType="end"/>
        </w:r>
      </w:hyperlink>
    </w:p>
    <w:p>
      <w:pPr>
        <w:pStyle w:val="TOC2"/>
        <w:tabs>
          <w:tab w:val="right" w:leader="dot" w:pos="8306"/>
        </w:tabs>
      </w:pPr>
      <w:hyperlink w:anchor="_Toc22875" w:history="1">
        <w:r>
          <w:rPr>
            <w:rFonts w:ascii="仿宋" w:eastAsia="仿宋" w:hAnsi="仿宋" w:cs="仿宋" w:hint="eastAsia"/>
            <w:lang w:eastAsia="zh-CN"/>
          </w:rPr>
          <w:t>(二)、文档发布与分发</w:t>
        </w:r>
        <w:r>
          <w:tab/>
        </w:r>
        <w:r>
          <w:fldChar w:fldCharType="begin"/>
        </w:r>
        <w:r>
          <w:instrText xml:space="preserve"> PAGEREF _Toc22875 \h </w:instrText>
        </w:r>
        <w:r>
          <w:fldChar w:fldCharType="separate"/>
        </w:r>
        <w:r>
          <w:t>16</w:t>
        </w:r>
        <w:r>
          <w:fldChar w:fldCharType="end"/>
        </w:r>
      </w:hyperlink>
    </w:p>
    <w:p>
      <w:pPr>
        <w:pStyle w:val="TOC2"/>
        <w:tabs>
          <w:tab w:val="right" w:leader="dot" w:pos="8306"/>
        </w:tabs>
      </w:pPr>
      <w:hyperlink w:anchor="_Toc30851" w:history="1">
        <w:r>
          <w:rPr>
            <w:rFonts w:ascii="仿宋" w:eastAsia="仿宋" w:hAnsi="仿宋" w:cs="仿宋" w:hint="eastAsia"/>
            <w:lang w:eastAsia="zh-CN"/>
          </w:rPr>
          <w:t>(三)、文档存档与归档</w:t>
        </w:r>
        <w:r>
          <w:tab/>
        </w:r>
        <w:r>
          <w:fldChar w:fldCharType="begin"/>
        </w:r>
        <w:r>
          <w:instrText xml:space="preserve"> PAGEREF _Toc30851 \h </w:instrText>
        </w:r>
        <w:r>
          <w:fldChar w:fldCharType="separate"/>
        </w:r>
        <w:r>
          <w:t>16</w:t>
        </w:r>
        <w:r>
          <w:fldChar w:fldCharType="end"/>
        </w:r>
      </w:hyperlink>
    </w:p>
    <w:p>
      <w:pPr>
        <w:pStyle w:val="TOC1"/>
        <w:tabs>
          <w:tab w:val="right" w:leader="dot" w:pos="8306"/>
        </w:tabs>
      </w:pPr>
      <w:hyperlink w:anchor="_Toc6483" w:history="1">
        <w:r>
          <w:rPr>
            <w:rFonts w:ascii="仿宋" w:eastAsia="仿宋" w:hAnsi="仿宋" w:cs="仿宋" w:hint="eastAsia"/>
            <w:lang w:eastAsia="zh-CN"/>
          </w:rPr>
          <w:t>五、汽车底涂项目选址可行性分析</w:t>
        </w:r>
        <w:r>
          <w:tab/>
        </w:r>
        <w:r>
          <w:fldChar w:fldCharType="begin"/>
        </w:r>
        <w:r>
          <w:instrText xml:space="preserve"> PAGEREF _Toc6483 \h </w:instrText>
        </w:r>
        <w:r>
          <w:fldChar w:fldCharType="separate"/>
        </w:r>
        <w:r>
          <w:t>18</w:t>
        </w:r>
        <w:r>
          <w:fldChar w:fldCharType="end"/>
        </w:r>
      </w:hyperlink>
    </w:p>
    <w:p>
      <w:pPr>
        <w:pStyle w:val="TOC2"/>
        <w:tabs>
          <w:tab w:val="right" w:leader="dot" w:pos="8306"/>
        </w:tabs>
      </w:pPr>
      <w:hyperlink w:anchor="_Toc8187" w:history="1">
        <w:r>
          <w:rPr>
            <w:rFonts w:ascii="仿宋" w:eastAsia="仿宋" w:hAnsi="仿宋" w:cs="仿宋" w:hint="eastAsia"/>
            <w:lang w:eastAsia="zh-CN"/>
          </w:rPr>
          <w:t>(一)、汽车底涂项目选址</w:t>
        </w:r>
        <w:r>
          <w:tab/>
        </w:r>
        <w:r>
          <w:fldChar w:fldCharType="begin"/>
        </w:r>
        <w:r>
          <w:instrText xml:space="preserve"> PAGEREF _Toc8187 \h </w:instrText>
        </w:r>
        <w:r>
          <w:fldChar w:fldCharType="separate"/>
        </w:r>
        <w:r>
          <w:t>18</w:t>
        </w:r>
        <w:r>
          <w:fldChar w:fldCharType="end"/>
        </w:r>
      </w:hyperlink>
    </w:p>
    <w:p>
      <w:pPr>
        <w:pStyle w:val="TOC2"/>
        <w:tabs>
          <w:tab w:val="right" w:leader="dot" w:pos="8306"/>
        </w:tabs>
      </w:pPr>
      <w:hyperlink w:anchor="_Toc25838" w:history="1">
        <w:r>
          <w:rPr>
            <w:rFonts w:ascii="仿宋" w:eastAsia="仿宋" w:hAnsi="仿宋" w:cs="仿宋" w:hint="eastAsia"/>
            <w:lang w:eastAsia="zh-CN"/>
          </w:rPr>
          <w:t>(二)、用地控制指标</w:t>
        </w:r>
        <w:r>
          <w:tab/>
        </w:r>
        <w:r>
          <w:fldChar w:fldCharType="begin"/>
        </w:r>
        <w:r>
          <w:instrText xml:space="preserve"> PAGEREF _Toc25838 \h </w:instrText>
        </w:r>
        <w:r>
          <w:fldChar w:fldCharType="separate"/>
        </w:r>
        <w:r>
          <w:t>18</w:t>
        </w:r>
        <w:r>
          <w:fldChar w:fldCharType="end"/>
        </w:r>
      </w:hyperlink>
    </w:p>
    <w:p>
      <w:pPr>
        <w:pStyle w:val="TOC2"/>
        <w:tabs>
          <w:tab w:val="right" w:leader="dot" w:pos="8306"/>
        </w:tabs>
      </w:pPr>
      <w:hyperlink w:anchor="_Toc3782" w:history="1">
        <w:r>
          <w:rPr>
            <w:rFonts w:ascii="仿宋" w:eastAsia="仿宋" w:hAnsi="仿宋" w:cs="仿宋" w:hint="eastAsia"/>
            <w:lang w:eastAsia="zh-CN"/>
          </w:rPr>
          <w:t>(三)、节约用地措施</w:t>
        </w:r>
        <w:r>
          <w:tab/>
        </w:r>
        <w:r>
          <w:fldChar w:fldCharType="begin"/>
        </w:r>
        <w:r>
          <w:instrText xml:space="preserve"> PAGEREF _Toc3782 \h </w:instrText>
        </w:r>
        <w:r>
          <w:fldChar w:fldCharType="separate"/>
        </w:r>
        <w:r>
          <w:t>20</w:t>
        </w:r>
        <w:r>
          <w:fldChar w:fldCharType="end"/>
        </w:r>
      </w:hyperlink>
    </w:p>
    <w:p>
      <w:pPr>
        <w:pStyle w:val="TOC2"/>
        <w:tabs>
          <w:tab w:val="right" w:leader="dot" w:pos="8306"/>
        </w:tabs>
      </w:pPr>
      <w:hyperlink w:anchor="_Toc23769" w:history="1">
        <w:r>
          <w:rPr>
            <w:rFonts w:ascii="仿宋" w:eastAsia="仿宋" w:hAnsi="仿宋" w:cs="仿宋" w:hint="eastAsia"/>
            <w:lang w:eastAsia="zh-CN"/>
          </w:rPr>
          <w:t>(四)、总图布置方案</w:t>
        </w:r>
        <w:r>
          <w:tab/>
        </w:r>
        <w:r>
          <w:fldChar w:fldCharType="begin"/>
        </w:r>
        <w:r>
          <w:instrText xml:space="preserve"> PAGEREF _Toc23769 \h </w:instrText>
        </w:r>
        <w:r>
          <w:fldChar w:fldCharType="separate"/>
        </w:r>
        <w:r>
          <w:t>21</w:t>
        </w:r>
        <w:r>
          <w:fldChar w:fldCharType="end"/>
        </w:r>
      </w:hyperlink>
    </w:p>
    <w:p>
      <w:pPr>
        <w:pStyle w:val="TOC2"/>
        <w:tabs>
          <w:tab w:val="right" w:leader="dot" w:pos="8306"/>
        </w:tabs>
      </w:pPr>
      <w:hyperlink w:anchor="_Toc11966" w:history="1">
        <w:r>
          <w:rPr>
            <w:rFonts w:ascii="仿宋" w:eastAsia="仿宋" w:hAnsi="仿宋" w:cs="仿宋" w:hint="eastAsia"/>
            <w:lang w:eastAsia="zh-CN"/>
          </w:rPr>
          <w:t>(五)、选址综合评价</w:t>
        </w:r>
        <w:r>
          <w:tab/>
        </w:r>
        <w:r>
          <w:fldChar w:fldCharType="begin"/>
        </w:r>
        <w:r>
          <w:instrText xml:space="preserve"> PAGEREF _Toc11966 \h </w:instrText>
        </w:r>
        <w:r>
          <w:fldChar w:fldCharType="separate"/>
        </w:r>
        <w:r>
          <w:t>22</w:t>
        </w:r>
        <w:r>
          <w:fldChar w:fldCharType="end"/>
        </w:r>
      </w:hyperlink>
    </w:p>
    <w:p>
      <w:pPr>
        <w:pStyle w:val="TOC1"/>
        <w:tabs>
          <w:tab w:val="right" w:leader="dot" w:pos="8306"/>
        </w:tabs>
      </w:pPr>
      <w:hyperlink w:anchor="_Toc26595" w:history="1">
        <w:r>
          <w:rPr>
            <w:rFonts w:ascii="仿宋" w:eastAsia="仿宋" w:hAnsi="仿宋" w:cs="仿宋" w:hint="eastAsia"/>
            <w:lang w:eastAsia="zh-CN"/>
          </w:rPr>
          <w:t>六、汽车底涂项目建设背景及必要性分析</w:t>
        </w:r>
        <w:r>
          <w:tab/>
        </w:r>
        <w:r>
          <w:fldChar w:fldCharType="begin"/>
        </w:r>
        <w:r>
          <w:instrText xml:space="preserve"> PAGEREF _Toc26595 \h </w:instrText>
        </w:r>
        <w:r>
          <w:fldChar w:fldCharType="separate"/>
        </w:r>
        <w:r>
          <w:t>23</w:t>
        </w:r>
        <w:r>
          <w:fldChar w:fldCharType="end"/>
        </w:r>
      </w:hyperlink>
    </w:p>
    <w:p>
      <w:pPr>
        <w:pStyle w:val="TOC2"/>
        <w:tabs>
          <w:tab w:val="right" w:leader="dot" w:pos="8306"/>
        </w:tabs>
      </w:pPr>
      <w:hyperlink w:anchor="_Toc18026" w:history="1">
        <w:r>
          <w:rPr>
            <w:rFonts w:ascii="仿宋" w:eastAsia="仿宋" w:hAnsi="仿宋" w:cs="仿宋" w:hint="eastAsia"/>
            <w:lang w:eastAsia="zh-CN"/>
          </w:rPr>
          <w:t>(一)、汽车底涂项目背景分析</w:t>
        </w:r>
        <w:r>
          <w:tab/>
        </w:r>
        <w:r>
          <w:fldChar w:fldCharType="begin"/>
        </w:r>
        <w:r>
          <w:instrText xml:space="preserve"> PAGEREF _Toc18026 \h </w:instrText>
        </w:r>
        <w:r>
          <w:fldChar w:fldCharType="separate"/>
        </w:r>
        <w:r>
          <w:t>23</w:t>
        </w:r>
        <w:r>
          <w:fldChar w:fldCharType="end"/>
        </w:r>
      </w:hyperlink>
    </w:p>
    <w:p>
      <w:pPr>
        <w:pStyle w:val="TOC2"/>
        <w:tabs>
          <w:tab w:val="right" w:leader="dot" w:pos="8306"/>
        </w:tabs>
      </w:pPr>
      <w:hyperlink w:anchor="_Toc2462" w:history="1">
        <w:r>
          <w:rPr>
            <w:rFonts w:ascii="仿宋" w:eastAsia="仿宋" w:hAnsi="仿宋" w:cs="仿宋" w:hint="eastAsia"/>
            <w:lang w:eastAsia="zh-CN"/>
          </w:rPr>
          <w:t>(二)、汽车底涂项目建设必要性分析</w:t>
        </w:r>
        <w:r>
          <w:tab/>
        </w:r>
        <w:r>
          <w:fldChar w:fldCharType="begin"/>
        </w:r>
        <w:r>
          <w:instrText xml:space="preserve"> PAGEREF _Toc2462 \h </w:instrText>
        </w:r>
        <w:r>
          <w:fldChar w:fldCharType="separate"/>
        </w:r>
        <w:r>
          <w:t>24</w:t>
        </w:r>
        <w:r>
          <w:fldChar w:fldCharType="end"/>
        </w:r>
      </w:hyperlink>
    </w:p>
    <w:p>
      <w:pPr>
        <w:pStyle w:val="TOC1"/>
        <w:tabs>
          <w:tab w:val="right" w:leader="dot" w:pos="8306"/>
        </w:tabs>
      </w:pPr>
      <w:hyperlink w:anchor="_Toc28054" w:history="1">
        <w:r>
          <w:rPr>
            <w:rFonts w:ascii="仿宋" w:eastAsia="仿宋" w:hAnsi="仿宋" w:cs="仿宋" w:hint="eastAsia"/>
            <w:lang w:eastAsia="zh-CN"/>
          </w:rPr>
          <w:t>七、汽车底涂项目社会影响</w:t>
        </w:r>
        <w:r>
          <w:tab/>
        </w:r>
        <w:r>
          <w:fldChar w:fldCharType="begin"/>
        </w:r>
        <w:r>
          <w:instrText xml:space="preserve"> PAGEREF _Toc28054 \h </w:instrText>
        </w:r>
        <w:r>
          <w:fldChar w:fldCharType="separate"/>
        </w:r>
        <w:r>
          <w:t>26</w:t>
        </w:r>
        <w:r>
          <w:fldChar w:fldCharType="end"/>
        </w:r>
      </w:hyperlink>
    </w:p>
    <w:p>
      <w:pPr>
        <w:pStyle w:val="TOC2"/>
        <w:tabs>
          <w:tab w:val="right" w:leader="dot" w:pos="8306"/>
        </w:tabs>
      </w:pPr>
      <w:hyperlink w:anchor="_Toc6951" w:history="1">
        <w:r>
          <w:rPr>
            <w:rFonts w:ascii="仿宋" w:eastAsia="仿宋" w:hAnsi="仿宋" w:cs="仿宋" w:hint="eastAsia"/>
            <w:lang w:eastAsia="zh-CN"/>
          </w:rPr>
          <w:t>(一)、社会责任与义务</w:t>
        </w:r>
        <w:r>
          <w:tab/>
        </w:r>
        <w:r>
          <w:fldChar w:fldCharType="begin"/>
        </w:r>
        <w:r>
          <w:instrText xml:space="preserve"> PAGEREF _Toc6951 \h </w:instrText>
        </w:r>
        <w:r>
          <w:fldChar w:fldCharType="separate"/>
        </w:r>
        <w:r>
          <w:t>26</w:t>
        </w:r>
        <w:r>
          <w:fldChar w:fldCharType="end"/>
        </w:r>
      </w:hyperlink>
    </w:p>
    <w:p>
      <w:pPr>
        <w:pStyle w:val="TOC2"/>
        <w:tabs>
          <w:tab w:val="right" w:leader="dot" w:pos="8306"/>
        </w:tabs>
      </w:pPr>
      <w:hyperlink w:anchor="_Toc8060" w:history="1">
        <w:r>
          <w:rPr>
            <w:rFonts w:ascii="仿宋" w:eastAsia="仿宋" w:hAnsi="仿宋" w:cs="仿宋" w:hint="eastAsia"/>
            <w:lang w:eastAsia="zh-CN"/>
          </w:rPr>
          <w:t>(二)、社会参与与沟通</w:t>
        </w:r>
        <w:r>
          <w:tab/>
        </w:r>
        <w:r>
          <w:fldChar w:fldCharType="begin"/>
        </w:r>
        <w:r>
          <w:instrText xml:space="preserve"> PAGEREF _Toc8060 \h </w:instrText>
        </w:r>
        <w:r>
          <w:fldChar w:fldCharType="separate"/>
        </w:r>
        <w:r>
          <w:t>27</w:t>
        </w:r>
        <w:r>
          <w:fldChar w:fldCharType="end"/>
        </w:r>
      </w:hyperlink>
    </w:p>
    <w:p>
      <w:pPr>
        <w:pStyle w:val="TOC1"/>
        <w:tabs>
          <w:tab w:val="right" w:leader="dot" w:pos="8306"/>
        </w:tabs>
      </w:pPr>
      <w:hyperlink w:anchor="_Toc24338" w:history="1">
        <w:r>
          <w:rPr>
            <w:rFonts w:ascii="仿宋" w:eastAsia="仿宋" w:hAnsi="仿宋" w:cs="仿宋" w:hint="eastAsia"/>
            <w:lang w:eastAsia="zh-CN"/>
          </w:rPr>
          <w:t>八、汽车底涂项目计划安排</w:t>
        </w:r>
        <w:r>
          <w:tab/>
        </w:r>
        <w:r>
          <w:fldChar w:fldCharType="begin"/>
        </w:r>
        <w:r>
          <w:instrText xml:space="preserve"> PAGEREF _Toc24338 \h </w:instrText>
        </w:r>
        <w:r>
          <w:fldChar w:fldCharType="separate"/>
        </w:r>
        <w:r>
          <w:t>27</w:t>
        </w:r>
        <w:r>
          <w:fldChar w:fldCharType="end"/>
        </w:r>
      </w:hyperlink>
    </w:p>
    <w:p>
      <w:pPr>
        <w:pStyle w:val="TOC2"/>
        <w:tabs>
          <w:tab w:val="right" w:leader="dot" w:pos="8306"/>
        </w:tabs>
      </w:pPr>
      <w:hyperlink w:anchor="_Toc8066" w:history="1">
        <w:r>
          <w:rPr>
            <w:rFonts w:ascii="仿宋" w:eastAsia="仿宋" w:hAnsi="仿宋" w:cs="仿宋" w:hint="eastAsia"/>
            <w:lang w:eastAsia="zh-CN"/>
          </w:rPr>
          <w:t>(一)、建设周期</w:t>
        </w:r>
        <w:r>
          <w:tab/>
        </w:r>
        <w:r>
          <w:fldChar w:fldCharType="begin"/>
        </w:r>
        <w:r>
          <w:instrText xml:space="preserve"> PAGEREF _Toc8066 \h </w:instrText>
        </w:r>
        <w:r>
          <w:fldChar w:fldCharType="separate"/>
        </w:r>
        <w:r>
          <w:t>27</w:t>
        </w:r>
        <w:r>
          <w:fldChar w:fldCharType="end"/>
        </w:r>
      </w:hyperlink>
    </w:p>
    <w:p>
      <w:pPr>
        <w:pStyle w:val="TOC2"/>
        <w:tabs>
          <w:tab w:val="right" w:leader="dot" w:pos="8306"/>
        </w:tabs>
      </w:pPr>
      <w:hyperlink w:anchor="_Toc29130" w:history="1">
        <w:r>
          <w:rPr>
            <w:rFonts w:ascii="仿宋" w:eastAsia="仿宋" w:hAnsi="仿宋" w:cs="仿宋" w:hint="eastAsia"/>
            <w:lang w:eastAsia="zh-CN"/>
          </w:rPr>
          <w:t>(二)、建设进度</w:t>
        </w:r>
        <w:r>
          <w:tab/>
        </w:r>
        <w:r>
          <w:fldChar w:fldCharType="begin"/>
        </w:r>
        <w:r>
          <w:instrText xml:space="preserve"> PAGEREF _Toc29130 \h </w:instrText>
        </w:r>
        <w:r>
          <w:fldChar w:fldCharType="separate"/>
        </w:r>
        <w:r>
          <w:t>28</w:t>
        </w:r>
        <w:r>
          <w:fldChar w:fldCharType="end"/>
        </w:r>
      </w:hyperlink>
    </w:p>
    <w:p>
      <w:pPr>
        <w:pStyle w:val="TOC2"/>
        <w:tabs>
          <w:tab w:val="right" w:leader="dot" w:pos="8306"/>
        </w:tabs>
      </w:pPr>
      <w:hyperlink w:anchor="_Toc19608" w:history="1">
        <w:r>
          <w:rPr>
            <w:rFonts w:ascii="仿宋" w:eastAsia="仿宋" w:hAnsi="仿宋" w:cs="仿宋" w:hint="eastAsia"/>
            <w:lang w:eastAsia="zh-CN"/>
          </w:rPr>
          <w:t>(三)、进度安排注意事项</w:t>
        </w:r>
        <w:r>
          <w:tab/>
        </w:r>
        <w:r>
          <w:fldChar w:fldCharType="begin"/>
        </w:r>
        <w:r>
          <w:instrText xml:space="preserve"> PAGEREF _Toc19608 \h </w:instrText>
        </w:r>
        <w:r>
          <w:fldChar w:fldCharType="separate"/>
        </w:r>
        <w:r>
          <w:t>29</w:t>
        </w:r>
        <w:r>
          <w:fldChar w:fldCharType="end"/>
        </w:r>
      </w:hyperlink>
    </w:p>
    <w:p>
      <w:pPr>
        <w:pStyle w:val="TOC2"/>
        <w:tabs>
          <w:tab w:val="right" w:leader="dot" w:pos="8306"/>
        </w:tabs>
      </w:pPr>
      <w:hyperlink w:anchor="_Toc25067" w:history="1">
        <w:r>
          <w:rPr>
            <w:rFonts w:ascii="仿宋" w:eastAsia="仿宋" w:hAnsi="仿宋" w:cs="仿宋" w:hint="eastAsia"/>
            <w:lang w:eastAsia="zh-CN"/>
          </w:rPr>
          <w:t>(四)、人力资源配置</w:t>
        </w:r>
        <w:r>
          <w:tab/>
        </w:r>
        <w:r>
          <w:fldChar w:fldCharType="begin"/>
        </w:r>
        <w:r>
          <w:instrText xml:space="preserve"> PAGEREF _Toc25067 \h </w:instrText>
        </w:r>
        <w:r>
          <w:fldChar w:fldCharType="separate"/>
        </w:r>
        <w:r>
          <w:t>31</w:t>
        </w:r>
        <w:r>
          <w:fldChar w:fldCharType="end"/>
        </w:r>
      </w:hyperlink>
    </w:p>
    <w:p>
      <w:pPr>
        <w:pStyle w:val="TOC1"/>
        <w:tabs>
          <w:tab w:val="right" w:leader="dot" w:pos="8306"/>
        </w:tabs>
      </w:pPr>
      <w:hyperlink w:anchor="_Toc8368" w:history="1">
        <w:r>
          <w:rPr>
            <w:rFonts w:ascii="仿宋" w:eastAsia="仿宋" w:hAnsi="仿宋" w:cs="仿宋" w:hint="eastAsia"/>
            <w:lang w:eastAsia="zh-CN"/>
          </w:rPr>
          <w:t>九、汽车底涂项目风险管理</w:t>
        </w:r>
        <w:r>
          <w:tab/>
        </w:r>
        <w:r>
          <w:fldChar w:fldCharType="begin"/>
        </w:r>
        <w:r>
          <w:instrText xml:space="preserve"> PAGEREF _Toc8368 \h </w:instrText>
        </w:r>
        <w:r>
          <w:fldChar w:fldCharType="separate"/>
        </w:r>
        <w:r>
          <w:t>32</w:t>
        </w:r>
        <w:r>
          <w:fldChar w:fldCharType="end"/>
        </w:r>
      </w:hyperlink>
    </w:p>
    <w:p>
      <w:pPr>
        <w:pStyle w:val="TOC2"/>
        <w:tabs>
          <w:tab w:val="right" w:leader="dot" w:pos="8306"/>
        </w:tabs>
      </w:pPr>
      <w:hyperlink w:anchor="_Toc22614" w:history="1">
        <w:r>
          <w:rPr>
            <w:rFonts w:ascii="仿宋" w:eastAsia="仿宋" w:hAnsi="仿宋" w:cs="仿宋" w:hint="eastAsia"/>
            <w:lang w:eastAsia="zh-CN"/>
          </w:rPr>
          <w:t>(一)、风险识别与评估</w:t>
        </w:r>
        <w:r>
          <w:tab/>
        </w:r>
        <w:r>
          <w:fldChar w:fldCharType="begin"/>
        </w:r>
        <w:r>
          <w:instrText xml:space="preserve"> PAGEREF _Toc22614 \h </w:instrText>
        </w:r>
        <w:r>
          <w:fldChar w:fldCharType="separate"/>
        </w:r>
        <w:r>
          <w:t>32</w:t>
        </w:r>
        <w:r>
          <w:fldChar w:fldCharType="end"/>
        </w:r>
      </w:hyperlink>
    </w:p>
    <w:p>
      <w:pPr>
        <w:pStyle w:val="TOC2"/>
        <w:tabs>
          <w:tab w:val="right" w:leader="dot" w:pos="8306"/>
        </w:tabs>
      </w:pPr>
      <w:hyperlink w:anchor="_Toc17652" w:history="1">
        <w:r>
          <w:rPr>
            <w:rFonts w:ascii="仿宋" w:eastAsia="仿宋" w:hAnsi="仿宋" w:cs="仿宋" w:hint="eastAsia"/>
            <w:lang w:eastAsia="zh-CN"/>
          </w:rPr>
          <w:t>(二)、风险应对策略</w:t>
        </w:r>
        <w:r>
          <w:tab/>
        </w:r>
        <w:r>
          <w:fldChar w:fldCharType="begin"/>
        </w:r>
        <w:r>
          <w:instrText xml:space="preserve"> PAGEREF _Toc17652 \h </w:instrText>
        </w:r>
        <w:r>
          <w:fldChar w:fldCharType="separate"/>
        </w:r>
        <w:r>
          <w:t>33</w:t>
        </w:r>
        <w:r>
          <w:fldChar w:fldCharType="end"/>
        </w:r>
      </w:hyperlink>
    </w:p>
    <w:p>
      <w:pPr>
        <w:pStyle w:val="TOC2"/>
        <w:tabs>
          <w:tab w:val="right" w:leader="dot" w:pos="8306"/>
        </w:tabs>
      </w:pPr>
      <w:hyperlink w:anchor="_Toc13850" w:history="1">
        <w:r>
          <w:rPr>
            <w:rFonts w:ascii="仿宋" w:eastAsia="仿宋" w:hAnsi="仿宋" w:cs="仿宋" w:hint="eastAsia"/>
            <w:lang w:eastAsia="zh-CN"/>
          </w:rPr>
          <w:t>(三)、风险监控与控制</w:t>
        </w:r>
        <w:r>
          <w:tab/>
        </w:r>
        <w:r>
          <w:fldChar w:fldCharType="begin"/>
        </w:r>
        <w:r>
          <w:instrText xml:space="preserve"> PAGEREF _Toc13850 \h </w:instrText>
        </w:r>
        <w:r>
          <w:fldChar w:fldCharType="separate"/>
        </w:r>
        <w:r>
          <w:t>35</w:t>
        </w:r>
        <w:r>
          <w:fldChar w:fldCharType="end"/>
        </w:r>
      </w:hyperlink>
    </w:p>
    <w:p>
      <w:pPr>
        <w:pStyle w:val="TOC1"/>
        <w:tabs>
          <w:tab w:val="right" w:leader="dot" w:pos="8306"/>
        </w:tabs>
      </w:pPr>
      <w:hyperlink w:anchor="_Toc10398" w:history="1">
        <w:r>
          <w:rPr>
            <w:rFonts w:ascii="仿宋" w:eastAsia="仿宋" w:hAnsi="仿宋" w:cs="仿宋" w:hint="eastAsia"/>
            <w:lang w:eastAsia="zh-CN"/>
          </w:rPr>
          <w:t>十、汽车底涂项目人力资源培养与发展</w:t>
        </w:r>
        <w:r>
          <w:tab/>
        </w:r>
        <w:r>
          <w:fldChar w:fldCharType="begin"/>
        </w:r>
        <w:r>
          <w:instrText xml:space="preserve"> PAGEREF _Toc10398 \h </w:instrText>
        </w:r>
        <w:r>
          <w:fldChar w:fldCharType="separate"/>
        </w:r>
        <w:r>
          <w:t>36</w:t>
        </w:r>
        <w:r>
          <w:fldChar w:fldCharType="end"/>
        </w:r>
      </w:hyperlink>
    </w:p>
    <w:p>
      <w:pPr>
        <w:pStyle w:val="TOC2"/>
        <w:tabs>
          <w:tab w:val="right" w:leader="dot" w:pos="8306"/>
        </w:tabs>
      </w:pPr>
      <w:hyperlink w:anchor="_Toc32352" w:history="1">
        <w:r>
          <w:rPr>
            <w:rFonts w:ascii="仿宋" w:eastAsia="仿宋" w:hAnsi="仿宋" w:cs="仿宋" w:hint="eastAsia"/>
            <w:lang w:eastAsia="zh-CN"/>
          </w:rPr>
          <w:t>(一)、人才需求与规划</w:t>
        </w:r>
        <w:r>
          <w:tab/>
        </w:r>
        <w:r>
          <w:fldChar w:fldCharType="begin"/>
        </w:r>
        <w:r>
          <w:instrText xml:space="preserve"> PAGEREF _Toc32352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39" w:history="1">
        <w:r>
          <w:rPr>
            <w:rFonts w:ascii="仿宋" w:eastAsia="仿宋" w:hAnsi="仿宋" w:cs="仿宋" w:hint="eastAsia"/>
            <w:lang w:eastAsia="zh-CN"/>
          </w:rPr>
          <w:t>(二)、培训与发展计划</w:t>
        </w:r>
        <w:r>
          <w:tab/>
        </w:r>
        <w:r>
          <w:fldChar w:fldCharType="begin"/>
        </w:r>
        <w:r>
          <w:instrText xml:space="preserve"> PAGEREF _Toc14239 \h </w:instrText>
        </w:r>
        <w:r>
          <w:fldChar w:fldCharType="separate"/>
        </w:r>
        <w:r>
          <w:t>36</w:t>
        </w:r>
        <w:r>
          <w:fldChar w:fldCharType="end"/>
        </w:r>
      </w:hyperlink>
    </w:p>
    <w:p>
      <w:pPr>
        <w:pStyle w:val="TOC1"/>
        <w:tabs>
          <w:tab w:val="right" w:leader="dot" w:pos="8306"/>
        </w:tabs>
      </w:pPr>
      <w:hyperlink w:anchor="_Toc21757" w:history="1">
        <w:r>
          <w:rPr>
            <w:rFonts w:ascii="仿宋" w:eastAsia="仿宋" w:hAnsi="仿宋" w:cs="仿宋" w:hint="eastAsia"/>
            <w:lang w:eastAsia="zh-CN"/>
          </w:rPr>
          <w:t>十一、汽车底涂项目投资规划</w:t>
        </w:r>
        <w:r>
          <w:tab/>
        </w:r>
        <w:r>
          <w:fldChar w:fldCharType="begin"/>
        </w:r>
        <w:r>
          <w:instrText xml:space="preserve"> PAGEREF _Toc21757 \h </w:instrText>
        </w:r>
        <w:r>
          <w:fldChar w:fldCharType="separate"/>
        </w:r>
        <w:r>
          <w:t>37</w:t>
        </w:r>
        <w:r>
          <w:fldChar w:fldCharType="end"/>
        </w:r>
      </w:hyperlink>
    </w:p>
    <w:p>
      <w:pPr>
        <w:pStyle w:val="TOC2"/>
        <w:tabs>
          <w:tab w:val="right" w:leader="dot" w:pos="8306"/>
        </w:tabs>
      </w:pPr>
      <w:hyperlink w:anchor="_Toc30591" w:history="1">
        <w:r>
          <w:rPr>
            <w:rFonts w:ascii="仿宋" w:eastAsia="仿宋" w:hAnsi="仿宋" w:cs="仿宋" w:hint="eastAsia"/>
            <w:lang w:eastAsia="zh-CN"/>
          </w:rPr>
          <w:t>(一)、汽车底涂项目总投资估算</w:t>
        </w:r>
        <w:r>
          <w:tab/>
        </w:r>
        <w:r>
          <w:fldChar w:fldCharType="begin"/>
        </w:r>
        <w:r>
          <w:instrText xml:space="preserve"> PAGEREF _Toc30591 \h </w:instrText>
        </w:r>
        <w:r>
          <w:fldChar w:fldCharType="separate"/>
        </w:r>
        <w:r>
          <w:t>37</w:t>
        </w:r>
        <w:r>
          <w:fldChar w:fldCharType="end"/>
        </w:r>
      </w:hyperlink>
    </w:p>
    <w:p>
      <w:pPr>
        <w:pStyle w:val="TOC2"/>
        <w:tabs>
          <w:tab w:val="right" w:leader="dot" w:pos="8306"/>
        </w:tabs>
      </w:pPr>
      <w:hyperlink w:anchor="_Toc24156" w:history="1">
        <w:r>
          <w:rPr>
            <w:rFonts w:ascii="仿宋" w:eastAsia="仿宋" w:hAnsi="仿宋" w:cs="仿宋" w:hint="eastAsia"/>
            <w:lang w:eastAsia="zh-CN"/>
          </w:rPr>
          <w:t>(二)、资金筹措</w:t>
        </w:r>
        <w:r>
          <w:tab/>
        </w:r>
        <w:r>
          <w:fldChar w:fldCharType="begin"/>
        </w:r>
        <w:r>
          <w:instrText xml:space="preserve"> PAGEREF _Toc24156 \h </w:instrText>
        </w:r>
        <w:r>
          <w:fldChar w:fldCharType="separate"/>
        </w:r>
        <w:r>
          <w:t>38</w:t>
        </w:r>
        <w:r>
          <w:fldChar w:fldCharType="end"/>
        </w:r>
      </w:hyperlink>
    </w:p>
    <w:p>
      <w:pPr>
        <w:pStyle w:val="TOC1"/>
        <w:tabs>
          <w:tab w:val="right" w:leader="dot" w:pos="8306"/>
        </w:tabs>
      </w:pPr>
      <w:hyperlink w:anchor="_Toc17419" w:history="1">
        <w:r>
          <w:rPr>
            <w:rFonts w:ascii="仿宋" w:eastAsia="仿宋" w:hAnsi="仿宋" w:cs="仿宋" w:hint="eastAsia"/>
            <w:lang w:eastAsia="zh-CN"/>
          </w:rPr>
          <w:t>十二、汽车底涂项目创新与研发</w:t>
        </w:r>
        <w:r>
          <w:tab/>
        </w:r>
        <w:r>
          <w:fldChar w:fldCharType="begin"/>
        </w:r>
        <w:r>
          <w:instrText xml:space="preserve"> PAGEREF _Toc17419 \h </w:instrText>
        </w:r>
        <w:r>
          <w:fldChar w:fldCharType="separate"/>
        </w:r>
        <w:r>
          <w:t>39</w:t>
        </w:r>
        <w:r>
          <w:fldChar w:fldCharType="end"/>
        </w:r>
      </w:hyperlink>
    </w:p>
    <w:p>
      <w:pPr>
        <w:pStyle w:val="TOC2"/>
        <w:tabs>
          <w:tab w:val="right" w:leader="dot" w:pos="8306"/>
        </w:tabs>
      </w:pPr>
      <w:hyperlink w:anchor="_Toc29654" w:history="1">
        <w:r>
          <w:rPr>
            <w:rFonts w:ascii="仿宋" w:eastAsia="仿宋" w:hAnsi="仿宋" w:cs="仿宋" w:hint="eastAsia"/>
            <w:lang w:eastAsia="zh-CN"/>
          </w:rPr>
          <w:t>(一)、创新策略与方向</w:t>
        </w:r>
        <w:r>
          <w:tab/>
        </w:r>
        <w:r>
          <w:fldChar w:fldCharType="begin"/>
        </w:r>
        <w:r>
          <w:instrText xml:space="preserve"> PAGEREF _Toc29654 \h </w:instrText>
        </w:r>
        <w:r>
          <w:fldChar w:fldCharType="separate"/>
        </w:r>
        <w:r>
          <w:t>39</w:t>
        </w:r>
        <w:r>
          <w:fldChar w:fldCharType="end"/>
        </w:r>
      </w:hyperlink>
    </w:p>
    <w:p>
      <w:pPr>
        <w:pStyle w:val="TOC2"/>
        <w:tabs>
          <w:tab w:val="right" w:leader="dot" w:pos="8306"/>
        </w:tabs>
      </w:pPr>
      <w:hyperlink w:anchor="_Toc29408" w:history="1">
        <w:r>
          <w:rPr>
            <w:rFonts w:ascii="仿宋" w:eastAsia="仿宋" w:hAnsi="仿宋" w:cs="仿宋" w:hint="eastAsia"/>
            <w:lang w:eastAsia="zh-CN"/>
          </w:rPr>
          <w:t>(二)、研发规划与投入</w:t>
        </w:r>
        <w:r>
          <w:tab/>
        </w:r>
        <w:r>
          <w:fldChar w:fldCharType="begin"/>
        </w:r>
        <w:r>
          <w:instrText xml:space="preserve"> PAGEREF _Toc29408 \h </w:instrText>
        </w:r>
        <w:r>
          <w:fldChar w:fldCharType="separate"/>
        </w:r>
        <w:r>
          <w:t>40</w:t>
        </w:r>
        <w:r>
          <w:fldChar w:fldCharType="end"/>
        </w:r>
      </w:hyperlink>
    </w:p>
    <w:p>
      <w:pPr>
        <w:pStyle w:val="TOC1"/>
        <w:tabs>
          <w:tab w:val="right" w:leader="dot" w:pos="8306"/>
        </w:tabs>
      </w:pPr>
      <w:hyperlink w:anchor="_Toc30646" w:history="1">
        <w:r>
          <w:rPr>
            <w:rFonts w:ascii="仿宋" w:eastAsia="仿宋" w:hAnsi="仿宋" w:cs="仿宋" w:hint="eastAsia"/>
            <w:lang w:eastAsia="zh-CN"/>
          </w:rPr>
          <w:t>十三、营销与推广策略</w:t>
        </w:r>
        <w:r>
          <w:tab/>
        </w:r>
        <w:r>
          <w:fldChar w:fldCharType="begin"/>
        </w:r>
        <w:r>
          <w:instrText xml:space="preserve"> PAGEREF _Toc30646 \h </w:instrText>
        </w:r>
        <w:r>
          <w:fldChar w:fldCharType="separate"/>
        </w:r>
        <w:r>
          <w:t>42</w:t>
        </w:r>
        <w:r>
          <w:fldChar w:fldCharType="end"/>
        </w:r>
      </w:hyperlink>
    </w:p>
    <w:p>
      <w:pPr>
        <w:pStyle w:val="TOC2"/>
        <w:tabs>
          <w:tab w:val="right" w:leader="dot" w:pos="8306"/>
        </w:tabs>
      </w:pPr>
      <w:hyperlink w:anchor="_Toc7114" w:history="1">
        <w:r>
          <w:rPr>
            <w:rFonts w:ascii="仿宋" w:eastAsia="仿宋" w:hAnsi="仿宋" w:cs="仿宋" w:hint="eastAsia"/>
            <w:lang w:eastAsia="zh-CN"/>
          </w:rPr>
          <w:t>(一)、产品/服务定位与特点</w:t>
        </w:r>
        <w:r>
          <w:tab/>
        </w:r>
        <w:r>
          <w:fldChar w:fldCharType="begin"/>
        </w:r>
        <w:r>
          <w:instrText xml:space="preserve"> PAGEREF _Toc7114 \h </w:instrText>
        </w:r>
        <w:r>
          <w:fldChar w:fldCharType="separate"/>
        </w:r>
        <w:r>
          <w:t>42</w:t>
        </w:r>
        <w:r>
          <w:fldChar w:fldCharType="end"/>
        </w:r>
      </w:hyperlink>
    </w:p>
    <w:p>
      <w:pPr>
        <w:pStyle w:val="TOC2"/>
        <w:tabs>
          <w:tab w:val="right" w:leader="dot" w:pos="8306"/>
        </w:tabs>
      </w:pPr>
      <w:hyperlink w:anchor="_Toc11900" w:history="1">
        <w:r>
          <w:rPr>
            <w:rFonts w:ascii="仿宋" w:eastAsia="仿宋" w:hAnsi="仿宋" w:cs="仿宋" w:hint="eastAsia"/>
            <w:lang w:eastAsia="zh-CN"/>
          </w:rPr>
          <w:t>(二)、市场定位与竞争分析</w:t>
        </w:r>
        <w:r>
          <w:tab/>
        </w:r>
        <w:r>
          <w:fldChar w:fldCharType="begin"/>
        </w:r>
        <w:r>
          <w:instrText xml:space="preserve"> PAGEREF _Toc11900 \h </w:instrText>
        </w:r>
        <w:r>
          <w:fldChar w:fldCharType="separate"/>
        </w:r>
        <w:r>
          <w:t>43</w:t>
        </w:r>
        <w:r>
          <w:fldChar w:fldCharType="end"/>
        </w:r>
      </w:hyperlink>
    </w:p>
    <w:p>
      <w:pPr>
        <w:pStyle w:val="TOC2"/>
        <w:tabs>
          <w:tab w:val="right" w:leader="dot" w:pos="8306"/>
        </w:tabs>
      </w:pPr>
      <w:hyperlink w:anchor="_Toc30091" w:history="1">
        <w:r>
          <w:rPr>
            <w:rFonts w:ascii="仿宋" w:eastAsia="仿宋" w:hAnsi="仿宋" w:cs="仿宋" w:hint="eastAsia"/>
            <w:lang w:eastAsia="zh-CN"/>
          </w:rPr>
          <w:t>(三)、营销渠道与策略</w:t>
        </w:r>
        <w:r>
          <w:tab/>
        </w:r>
        <w:r>
          <w:fldChar w:fldCharType="begin"/>
        </w:r>
        <w:r>
          <w:instrText xml:space="preserve"> PAGEREF _Toc30091 \h </w:instrText>
        </w:r>
        <w:r>
          <w:fldChar w:fldCharType="separate"/>
        </w:r>
        <w:r>
          <w:t>44</w:t>
        </w:r>
        <w:r>
          <w:fldChar w:fldCharType="end"/>
        </w:r>
      </w:hyperlink>
    </w:p>
    <w:p>
      <w:pPr>
        <w:pStyle w:val="TOC2"/>
        <w:tabs>
          <w:tab w:val="right" w:leader="dot" w:pos="8306"/>
        </w:tabs>
      </w:pPr>
      <w:hyperlink w:anchor="_Toc28446" w:history="1">
        <w:r>
          <w:rPr>
            <w:rFonts w:ascii="仿宋" w:eastAsia="仿宋" w:hAnsi="仿宋" w:cs="仿宋" w:hint="eastAsia"/>
            <w:lang w:eastAsia="zh-CN"/>
          </w:rPr>
          <w:t>(四)、推广与宣传活动</w:t>
        </w:r>
        <w:r>
          <w:tab/>
        </w:r>
        <w:r>
          <w:fldChar w:fldCharType="begin"/>
        </w:r>
        <w:r>
          <w:instrText xml:space="preserve"> PAGEREF _Toc28446 \h </w:instrText>
        </w:r>
        <w:r>
          <w:fldChar w:fldCharType="separate"/>
        </w:r>
        <w:r>
          <w:t>46</w:t>
        </w:r>
        <w:r>
          <w:fldChar w:fldCharType="end"/>
        </w:r>
      </w:hyperlink>
    </w:p>
    <w:p>
      <w:pPr>
        <w:pStyle w:val="TOC1"/>
        <w:tabs>
          <w:tab w:val="right" w:leader="dot" w:pos="8306"/>
        </w:tabs>
      </w:pPr>
      <w:hyperlink w:anchor="_Toc29077" w:history="1">
        <w:r>
          <w:rPr>
            <w:rFonts w:ascii="仿宋" w:eastAsia="仿宋" w:hAnsi="仿宋" w:cs="仿宋" w:hint="eastAsia"/>
            <w:lang w:eastAsia="zh-CN"/>
          </w:rPr>
          <w:t>十四、质量管理体系</w:t>
        </w:r>
        <w:r>
          <w:tab/>
        </w:r>
        <w:r>
          <w:fldChar w:fldCharType="begin"/>
        </w:r>
        <w:r>
          <w:instrText xml:space="preserve"> PAGEREF _Toc29077 \h </w:instrText>
        </w:r>
        <w:r>
          <w:fldChar w:fldCharType="separate"/>
        </w:r>
        <w:r>
          <w:t>51</w:t>
        </w:r>
        <w:r>
          <w:fldChar w:fldCharType="end"/>
        </w:r>
      </w:hyperlink>
    </w:p>
    <w:p>
      <w:pPr>
        <w:pStyle w:val="TOC2"/>
        <w:tabs>
          <w:tab w:val="right" w:leader="dot" w:pos="8306"/>
        </w:tabs>
      </w:pPr>
      <w:hyperlink w:anchor="_Toc19024" w:history="1">
        <w:r>
          <w:rPr>
            <w:rFonts w:ascii="仿宋" w:eastAsia="仿宋" w:hAnsi="仿宋" w:cs="仿宋" w:hint="eastAsia"/>
            <w:lang w:eastAsia="zh-CN"/>
          </w:rPr>
          <w:t>(一)、质量目标与方针</w:t>
        </w:r>
        <w:r>
          <w:tab/>
        </w:r>
        <w:r>
          <w:fldChar w:fldCharType="begin"/>
        </w:r>
        <w:r>
          <w:instrText xml:space="preserve"> PAGEREF _Toc19024 \h </w:instrText>
        </w:r>
        <w:r>
          <w:fldChar w:fldCharType="separate"/>
        </w:r>
        <w:r>
          <w:t>51</w:t>
        </w:r>
        <w:r>
          <w:fldChar w:fldCharType="end"/>
        </w:r>
      </w:hyperlink>
    </w:p>
    <w:p>
      <w:pPr>
        <w:pStyle w:val="TOC2"/>
        <w:tabs>
          <w:tab w:val="right" w:leader="dot" w:pos="8306"/>
        </w:tabs>
      </w:pPr>
      <w:hyperlink w:anchor="_Toc22187" w:history="1">
        <w:r>
          <w:rPr>
            <w:rFonts w:ascii="仿宋" w:eastAsia="仿宋" w:hAnsi="仿宋" w:cs="仿宋" w:hint="eastAsia"/>
            <w:lang w:eastAsia="zh-CN"/>
          </w:rPr>
          <w:t>(二)、质量管理责任</w:t>
        </w:r>
        <w:r>
          <w:tab/>
        </w:r>
        <w:r>
          <w:fldChar w:fldCharType="begin"/>
        </w:r>
        <w:r>
          <w:instrText xml:space="preserve"> PAGEREF _Toc22187 \h </w:instrText>
        </w:r>
        <w:r>
          <w:fldChar w:fldCharType="separate"/>
        </w:r>
        <w:r>
          <w:t>52</w:t>
        </w:r>
        <w:r>
          <w:fldChar w:fldCharType="end"/>
        </w:r>
      </w:hyperlink>
    </w:p>
    <w:p>
      <w:pPr>
        <w:pStyle w:val="TOC2"/>
        <w:tabs>
          <w:tab w:val="right" w:leader="dot" w:pos="8306"/>
        </w:tabs>
      </w:pPr>
      <w:hyperlink w:anchor="_Toc2339" w:history="1">
        <w:r>
          <w:rPr>
            <w:rFonts w:ascii="仿宋" w:eastAsia="仿宋" w:hAnsi="仿宋" w:cs="仿宋" w:hint="eastAsia"/>
            <w:lang w:eastAsia="zh-CN"/>
          </w:rPr>
          <w:t>(三)、质量管理体系文件</w:t>
        </w:r>
        <w:r>
          <w:tab/>
        </w:r>
        <w:r>
          <w:fldChar w:fldCharType="begin"/>
        </w:r>
        <w:r>
          <w:instrText xml:space="preserve"> PAGEREF _Toc2339 \h </w:instrText>
        </w:r>
        <w:r>
          <w:fldChar w:fldCharType="separate"/>
        </w:r>
        <w:r>
          <w:t>53</w:t>
        </w:r>
        <w:r>
          <w:fldChar w:fldCharType="end"/>
        </w:r>
      </w:hyperlink>
    </w:p>
    <w:p>
      <w:pPr>
        <w:pStyle w:val="TOC2"/>
        <w:tabs>
          <w:tab w:val="right" w:leader="dot" w:pos="8306"/>
        </w:tabs>
      </w:pPr>
      <w:hyperlink w:anchor="_Toc22930" w:history="1">
        <w:r>
          <w:rPr>
            <w:rFonts w:ascii="仿宋" w:eastAsia="仿宋" w:hAnsi="仿宋" w:cs="仿宋" w:hint="eastAsia"/>
            <w:lang w:eastAsia="zh-CN"/>
          </w:rPr>
          <w:t>(四)、质量培训与教育</w:t>
        </w:r>
        <w:r>
          <w:tab/>
        </w:r>
        <w:r>
          <w:fldChar w:fldCharType="begin"/>
        </w:r>
        <w:r>
          <w:instrText xml:space="preserve"> PAGEREF _Toc22930 \h </w:instrText>
        </w:r>
        <w:r>
          <w:fldChar w:fldCharType="separate"/>
        </w:r>
        <w:r>
          <w:t>55</w:t>
        </w:r>
        <w:r>
          <w:fldChar w:fldCharType="end"/>
        </w:r>
      </w:hyperlink>
    </w:p>
    <w:p>
      <w:pPr>
        <w:pStyle w:val="TOC2"/>
        <w:tabs>
          <w:tab w:val="right" w:leader="dot" w:pos="8306"/>
        </w:tabs>
      </w:pPr>
      <w:hyperlink w:anchor="_Toc9587" w:history="1">
        <w:r>
          <w:rPr>
            <w:rFonts w:ascii="仿宋" w:eastAsia="仿宋" w:hAnsi="仿宋" w:cs="仿宋" w:hint="eastAsia"/>
            <w:lang w:eastAsia="zh-CN"/>
          </w:rPr>
          <w:t>(五)、质量审核与评价</w:t>
        </w:r>
        <w:r>
          <w:tab/>
        </w:r>
        <w:r>
          <w:fldChar w:fldCharType="begin"/>
        </w:r>
        <w:r>
          <w:instrText xml:space="preserve"> PAGEREF _Toc9587 \h </w:instrText>
        </w:r>
        <w:r>
          <w:fldChar w:fldCharType="separate"/>
        </w:r>
        <w:r>
          <w:t>56</w:t>
        </w:r>
        <w:r>
          <w:fldChar w:fldCharType="end"/>
        </w:r>
      </w:hyperlink>
    </w:p>
    <w:p>
      <w:pPr>
        <w:pStyle w:val="TOC2"/>
        <w:tabs>
          <w:tab w:val="right" w:leader="dot" w:pos="8306"/>
        </w:tabs>
      </w:pPr>
      <w:hyperlink w:anchor="_Toc27698" w:history="1">
        <w:r>
          <w:rPr>
            <w:rFonts w:ascii="仿宋" w:eastAsia="仿宋" w:hAnsi="仿宋" w:cs="仿宋" w:hint="eastAsia"/>
            <w:lang w:eastAsia="zh-CN"/>
          </w:rPr>
          <w:t>(六)、不符合与纠正措施</w:t>
        </w:r>
        <w:r>
          <w:tab/>
        </w:r>
        <w:r>
          <w:fldChar w:fldCharType="begin"/>
        </w:r>
        <w:r>
          <w:instrText xml:space="preserve"> PAGEREF _Toc27698 \h </w:instrText>
        </w:r>
        <w:r>
          <w:fldChar w:fldCharType="separate"/>
        </w:r>
        <w:r>
          <w:t>58</w:t>
        </w:r>
        <w:r>
          <w:fldChar w:fldCharType="end"/>
        </w:r>
      </w:hyperlink>
    </w:p>
    <w:p>
      <w:pPr>
        <w:pStyle w:val="TOC1"/>
        <w:tabs>
          <w:tab w:val="right" w:leader="dot" w:pos="8306"/>
        </w:tabs>
      </w:pPr>
      <w:hyperlink w:anchor="_Toc13059" w:history="1">
        <w:r>
          <w:rPr>
            <w:rFonts w:ascii="仿宋" w:eastAsia="仿宋" w:hAnsi="仿宋" w:cs="仿宋" w:hint="eastAsia"/>
            <w:lang w:eastAsia="zh-CN"/>
          </w:rPr>
          <w:t>十五、汽车底涂项目实施时间节点</w:t>
        </w:r>
        <w:r>
          <w:tab/>
        </w:r>
        <w:r>
          <w:fldChar w:fldCharType="begin"/>
        </w:r>
        <w:r>
          <w:instrText xml:space="preserve"> PAGEREF _Toc13059 \h </w:instrText>
        </w:r>
        <w:r>
          <w:fldChar w:fldCharType="separate"/>
        </w:r>
        <w:r>
          <w:t>59</w:t>
        </w:r>
        <w:r>
          <w:fldChar w:fldCharType="end"/>
        </w:r>
      </w:hyperlink>
    </w:p>
    <w:p>
      <w:pPr>
        <w:pStyle w:val="TOC2"/>
        <w:tabs>
          <w:tab w:val="right" w:leader="dot" w:pos="8306"/>
        </w:tabs>
      </w:pPr>
      <w:hyperlink w:anchor="_Toc32471" w:history="1">
        <w:r>
          <w:rPr>
            <w:rFonts w:ascii="仿宋" w:eastAsia="仿宋" w:hAnsi="仿宋" w:cs="仿宋" w:hint="eastAsia"/>
            <w:lang w:eastAsia="zh-CN"/>
          </w:rPr>
          <w:t>(一)、汽车底涂项目启动阶段时间节点</w:t>
        </w:r>
        <w:r>
          <w:tab/>
        </w:r>
        <w:r>
          <w:fldChar w:fldCharType="begin"/>
        </w:r>
        <w:r>
          <w:instrText xml:space="preserve"> PAGEREF _Toc32471 \h </w:instrText>
        </w:r>
        <w:r>
          <w:fldChar w:fldCharType="separate"/>
        </w:r>
        <w:r>
          <w:t>59</w:t>
        </w:r>
        <w:r>
          <w:fldChar w:fldCharType="end"/>
        </w:r>
      </w:hyperlink>
    </w:p>
    <w:p>
      <w:pPr>
        <w:pStyle w:val="TOC2"/>
        <w:tabs>
          <w:tab w:val="right" w:leader="dot" w:pos="8306"/>
        </w:tabs>
      </w:pPr>
      <w:hyperlink w:anchor="_Toc9782" w:history="1">
        <w:r>
          <w:rPr>
            <w:rFonts w:ascii="仿宋" w:eastAsia="仿宋" w:hAnsi="仿宋" w:cs="仿宋" w:hint="eastAsia"/>
            <w:lang w:eastAsia="zh-CN"/>
          </w:rPr>
          <w:t>(二)、汽车底涂项目执行阶段时间节点</w:t>
        </w:r>
        <w:r>
          <w:tab/>
        </w:r>
        <w:r>
          <w:fldChar w:fldCharType="begin"/>
        </w:r>
        <w:r>
          <w:instrText xml:space="preserve"> PAGEREF _Toc9782 \h </w:instrText>
        </w:r>
        <w:r>
          <w:fldChar w:fldCharType="separate"/>
        </w:r>
        <w:r>
          <w:t>60</w:t>
        </w:r>
        <w:r>
          <w:fldChar w:fldCharType="end"/>
        </w:r>
      </w:hyperlink>
    </w:p>
    <w:p>
      <w:pPr>
        <w:pStyle w:val="TOC2"/>
        <w:tabs>
          <w:tab w:val="right" w:leader="dot" w:pos="8306"/>
        </w:tabs>
      </w:pPr>
      <w:hyperlink w:anchor="_Toc3192" w:history="1">
        <w:r>
          <w:rPr>
            <w:rFonts w:ascii="仿宋" w:eastAsia="仿宋" w:hAnsi="仿宋" w:cs="仿宋" w:hint="eastAsia"/>
            <w:lang w:eastAsia="zh-CN"/>
          </w:rPr>
          <w:t>(三)、汽车底涂项目完成阶段时间节点</w:t>
        </w:r>
        <w:r>
          <w:tab/>
        </w:r>
        <w:r>
          <w:fldChar w:fldCharType="begin"/>
        </w:r>
        <w:r>
          <w:instrText xml:space="preserve"> PAGEREF _Toc3192 \h </w:instrText>
        </w:r>
        <w:r>
          <w:fldChar w:fldCharType="separate"/>
        </w:r>
        <w:r>
          <w:t>61</w:t>
        </w:r>
        <w:r>
          <w:fldChar w:fldCharType="end"/>
        </w:r>
      </w:hyperlink>
    </w:p>
    <w:p>
      <w:pPr>
        <w:pStyle w:val="TOC1"/>
        <w:tabs>
          <w:tab w:val="right" w:leader="dot" w:pos="8306"/>
        </w:tabs>
      </w:pPr>
      <w:hyperlink w:anchor="_Toc3521" w:history="1">
        <w:r>
          <w:rPr>
            <w:rFonts w:ascii="仿宋" w:eastAsia="仿宋" w:hAnsi="仿宋" w:cs="仿宋" w:hint="eastAsia"/>
            <w:lang w:eastAsia="zh-CN"/>
          </w:rPr>
          <w:t>十六、利益相关者分析与沟通计划</w:t>
        </w:r>
        <w:r>
          <w:tab/>
        </w:r>
        <w:r>
          <w:fldChar w:fldCharType="begin"/>
        </w:r>
        <w:r>
          <w:instrText xml:space="preserve"> PAGEREF _Toc3521 \h </w:instrText>
        </w:r>
        <w:r>
          <w:fldChar w:fldCharType="separate"/>
        </w:r>
        <w:r>
          <w:t>62</w:t>
        </w:r>
        <w:r>
          <w:fldChar w:fldCharType="end"/>
        </w:r>
      </w:hyperlink>
    </w:p>
    <w:p>
      <w:pPr>
        <w:pStyle w:val="TOC2"/>
        <w:tabs>
          <w:tab w:val="right" w:leader="dot" w:pos="8306"/>
        </w:tabs>
      </w:pPr>
      <w:hyperlink w:anchor="_Toc21034" w:history="1">
        <w:r>
          <w:rPr>
            <w:rFonts w:ascii="仿宋" w:eastAsia="仿宋" w:hAnsi="仿宋" w:cs="仿宋" w:hint="eastAsia"/>
            <w:lang w:eastAsia="zh-CN"/>
          </w:rPr>
          <w:t>(一)、利益相关者分析</w:t>
        </w:r>
        <w:r>
          <w:tab/>
        </w:r>
        <w:r>
          <w:fldChar w:fldCharType="begin"/>
        </w:r>
        <w:r>
          <w:instrText xml:space="preserve"> PAGEREF _Toc21034 \h </w:instrText>
        </w:r>
        <w:r>
          <w:fldChar w:fldCharType="separate"/>
        </w:r>
        <w:r>
          <w:t>62</w:t>
        </w:r>
        <w:r>
          <w:fldChar w:fldCharType="end"/>
        </w:r>
      </w:hyperlink>
    </w:p>
    <w:p>
      <w:pPr>
        <w:pStyle w:val="TOC2"/>
        <w:tabs>
          <w:tab w:val="right" w:leader="dot" w:pos="8306"/>
        </w:tabs>
      </w:pPr>
      <w:hyperlink w:anchor="_Toc16082" w:history="1">
        <w:r>
          <w:rPr>
            <w:rFonts w:ascii="仿宋" w:eastAsia="仿宋" w:hAnsi="仿宋" w:cs="仿宋" w:hint="eastAsia"/>
            <w:lang w:eastAsia="zh-CN"/>
          </w:rPr>
          <w:t>(二)、沟通计划</w:t>
        </w:r>
        <w:r>
          <w:tab/>
        </w:r>
        <w:r>
          <w:fldChar w:fldCharType="begin"/>
        </w:r>
        <w:r>
          <w:instrText xml:space="preserve"> PAGEREF _Toc16082 \h </w:instrText>
        </w:r>
        <w:r>
          <w:fldChar w:fldCharType="separate"/>
        </w:r>
        <w:r>
          <w:t>63</w:t>
        </w:r>
        <w:r>
          <w:fldChar w:fldCharType="end"/>
        </w:r>
      </w:hyperlink>
    </w:p>
    <w:p>
      <w:pPr>
        <w:pStyle w:val="TOC1"/>
        <w:tabs>
          <w:tab w:val="right" w:leader="dot" w:pos="8306"/>
        </w:tabs>
      </w:pPr>
      <w:hyperlink w:anchor="_Toc21284" w:history="1">
        <w:r>
          <w:rPr>
            <w:rFonts w:ascii="仿宋" w:eastAsia="仿宋" w:hAnsi="仿宋" w:cs="仿宋" w:hint="eastAsia"/>
            <w:lang w:eastAsia="zh-CN"/>
          </w:rPr>
          <w:t>十七、汽车底涂项目变更管理</w:t>
        </w:r>
        <w:r>
          <w:tab/>
        </w:r>
        <w:r>
          <w:fldChar w:fldCharType="begin"/>
        </w:r>
        <w:r>
          <w:instrText xml:space="preserve"> PAGEREF _Toc21284 \h </w:instrText>
        </w:r>
        <w:r>
          <w:fldChar w:fldCharType="separate"/>
        </w:r>
        <w:r>
          <w:t>64</w:t>
        </w:r>
        <w:r>
          <w:fldChar w:fldCharType="end"/>
        </w:r>
      </w:hyperlink>
    </w:p>
    <w:p>
      <w:pPr>
        <w:pStyle w:val="TOC2"/>
        <w:tabs>
          <w:tab w:val="right" w:leader="dot" w:pos="8306"/>
        </w:tabs>
      </w:pPr>
      <w:hyperlink w:anchor="_Toc12153" w:history="1">
        <w:r>
          <w:rPr>
            <w:rFonts w:ascii="仿宋" w:eastAsia="仿宋" w:hAnsi="仿宋" w:cs="仿宋" w:hint="eastAsia"/>
            <w:lang w:eastAsia="zh-CN"/>
          </w:rPr>
          <w:t>(一)、变更申请与评估</w:t>
        </w:r>
        <w:r>
          <w:tab/>
        </w:r>
        <w:r>
          <w:fldChar w:fldCharType="begin"/>
        </w:r>
        <w:r>
          <w:instrText xml:space="preserve"> PAGEREF _Toc12153 \h </w:instrText>
        </w:r>
        <w:r>
          <w:fldChar w:fldCharType="separate"/>
        </w:r>
        <w:r>
          <w:t>64</w:t>
        </w:r>
        <w:r>
          <w:fldChar w:fldCharType="end"/>
        </w:r>
      </w:hyperlink>
    </w:p>
    <w:p>
      <w:pPr>
        <w:pStyle w:val="TOC2"/>
        <w:tabs>
          <w:tab w:val="right" w:leader="dot" w:pos="8306"/>
        </w:tabs>
      </w:pPr>
      <w:hyperlink w:anchor="_Toc5642" w:history="1">
        <w:r>
          <w:rPr>
            <w:rFonts w:ascii="仿宋" w:eastAsia="仿宋" w:hAnsi="仿宋" w:cs="仿宋" w:hint="eastAsia"/>
            <w:lang w:eastAsia="zh-CN"/>
          </w:rPr>
          <w:t>(二)、变更实施与控制</w:t>
        </w:r>
        <w:r>
          <w:tab/>
        </w:r>
        <w:r>
          <w:fldChar w:fldCharType="begin"/>
        </w:r>
        <w:r>
          <w:instrText xml:space="preserve"> PAGEREF _Toc5642 \h </w:instrText>
        </w:r>
        <w:r>
          <w:fldChar w:fldCharType="separate"/>
        </w:r>
        <w:r>
          <w:t>65</w:t>
        </w:r>
        <w:r>
          <w:fldChar w:fldCharType="end"/>
        </w:r>
      </w:hyperlink>
    </w:p>
    <w:p>
      <w:pPr>
        <w:pStyle w:val="TOC1"/>
        <w:tabs>
          <w:tab w:val="right" w:leader="dot" w:pos="8306"/>
        </w:tabs>
      </w:pPr>
      <w:hyperlink w:anchor="_Toc22874" w:history="1">
        <w:r>
          <w:rPr>
            <w:rFonts w:ascii="仿宋" w:eastAsia="仿宋" w:hAnsi="仿宋" w:cs="仿宋" w:hint="eastAsia"/>
            <w:lang w:eastAsia="zh-CN"/>
          </w:rPr>
          <w:t>十八、风险识别与分类</w:t>
        </w:r>
        <w:r>
          <w:tab/>
        </w:r>
        <w:r>
          <w:fldChar w:fldCharType="begin"/>
        </w:r>
        <w:r>
          <w:instrText xml:space="preserve"> PAGEREF _Toc22874 \h </w:instrText>
        </w:r>
        <w:r>
          <w:fldChar w:fldCharType="separate"/>
        </w:r>
        <w:r>
          <w:t>65</w:t>
        </w:r>
        <w:r>
          <w:fldChar w:fldCharType="end"/>
        </w:r>
      </w:hyperlink>
    </w:p>
    <w:p>
      <w:pPr>
        <w:pStyle w:val="TOC2"/>
        <w:tabs>
          <w:tab w:val="right" w:leader="dot" w:pos="8306"/>
        </w:tabs>
      </w:pPr>
      <w:hyperlink w:anchor="_Toc11600" w:history="1">
        <w:r>
          <w:rPr>
            <w:rFonts w:ascii="仿宋" w:eastAsia="仿宋" w:hAnsi="仿宋" w:cs="仿宋" w:hint="eastAsia"/>
            <w:lang w:eastAsia="zh-CN"/>
          </w:rPr>
          <w:t>(一)、风险识别</w:t>
        </w:r>
        <w:r>
          <w:tab/>
        </w:r>
        <w:r>
          <w:fldChar w:fldCharType="begin"/>
        </w:r>
        <w:r>
          <w:instrText xml:space="preserve"> PAGEREF _Toc11600 \h </w:instrText>
        </w:r>
        <w:r>
          <w:fldChar w:fldCharType="separate"/>
        </w:r>
        <w:r>
          <w:t>65</w:t>
        </w:r>
        <w:r>
          <w:fldChar w:fldCharType="end"/>
        </w:r>
      </w:hyperlink>
    </w:p>
    <w:p>
      <w:pPr>
        <w:pStyle w:val="TOC2"/>
        <w:tabs>
          <w:tab w:val="right" w:leader="dot" w:pos="8306"/>
        </w:tabs>
      </w:pPr>
      <w:hyperlink w:anchor="_Toc3825" w:history="1">
        <w:r>
          <w:rPr>
            <w:rFonts w:ascii="仿宋" w:eastAsia="仿宋" w:hAnsi="仿宋" w:cs="仿宋" w:hint="eastAsia"/>
            <w:lang w:eastAsia="zh-CN"/>
          </w:rPr>
          <w:t>(二)、风险分类</w:t>
        </w:r>
        <w:r>
          <w:tab/>
        </w:r>
        <w:r>
          <w:fldChar w:fldCharType="begin"/>
        </w:r>
        <w:r>
          <w:instrText xml:space="preserve"> PAGEREF _Toc3825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962"/>
      <w:r>
        <w:rPr>
          <w:rFonts w:ascii="仿宋" w:eastAsia="仿宋" w:hAnsi="仿宋" w:cs="仿宋" w:hint="eastAsia"/>
          <w:sz w:val="28"/>
          <w:lang w:eastAsia="zh-CN"/>
        </w:rPr>
        <w:t>一、汽车底涂项目概论</w:t>
      </w:r>
      <w:bookmarkEnd w:id="2"/>
    </w:p>
    <w:p>
      <w:pPr>
        <w:pStyle w:val="Heading2"/>
        <w:rPr>
          <w:rFonts w:ascii="仿宋" w:eastAsia="仿宋" w:hAnsi="仿宋" w:cs="仿宋" w:hint="eastAsia"/>
          <w:lang w:eastAsia="zh-CN"/>
        </w:rPr>
      </w:pPr>
      <w:bookmarkStart w:id="3" w:name="_Toc8999"/>
      <w:r>
        <w:rPr>
          <w:rFonts w:ascii="仿宋" w:eastAsia="仿宋" w:hAnsi="仿宋" w:cs="仿宋" w:hint="eastAsia"/>
          <w:lang w:eastAsia="zh-CN"/>
        </w:rPr>
        <w:t>(一)、汽车底涂项目概况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的起源追溯至对市场的深入洞察。市场的不断演变与变革为汽车底涂项目提供了难得的机遇。当前市场存在的需求缺口和变革的大环境共同构成了汽车底涂项目的背景。这个汽车底涂项目旨在充分利用市场机遇，填补行业中尚未满足的需求，为客户提供全新的解决方案。市场的变革和需求的增长使得这个汽车底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汽车底涂项目名称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汽车底涂项目正式命名为汽车底涂。这个名称不仅仅是一个标识，更代表了汽车底涂项目的核心理念和愿景。它蕴含着汽车底涂项目所要解决问题的关键字，具有强烈的表达和辨识度，为汽车底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汽车底涂项目目标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的核心目标是提供一种全新、高效的解决方案，满足客户日益增长的需求。汽车底涂项目追求的不仅仅是满足市场需求，更是在市场中获得卓越的竞争优势。通过不断提升产品或服务的质量和创新水平，汽车底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汽车底涂项目范围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全面涵盖了产品研发、制造、市场推广和售后服务，确保从产品设计到最终用户体验的全方位关注。这一全面的汽车底涂项目范围是为了确保汽车底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汽车底涂项目时间表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汽车底涂项目计划在未来18个月内完成，包括研发、测试、市场试点和正式推出等不同阶段。这个时间表的合理设计是为了确保汽车底涂项目各个阶段的顺利推进，以便按时交付高质量的成果。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汽车底涂项目预算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汽车底涂项目总预算估算为XX百万美元，主要分配在研发、市场推广、人员培训和运营等方面。这一充足的预算为汽车底涂项目提供了充足的资源，确保汽车底涂项目在各个方面都能取得优异的表现。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汽车底涂项目风险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汽车底涂项目可能面临的风险包括市场接受度低、技术难题、竞争激烈等。汽车底涂项目团队已经制定了相应的风险应对计划，通过前瞻性的风险管理，确保汽车底涂项目在面对不确定性时能够迅速做出应对。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汽车底涂项目团队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汽车底涂项目汇聚了一支经验丰富、多领域专业素养的核心团队，确保汽车底涂项目在各个方面都能拥有高水平的执行力。团队的协同作战是汽车底涂项目成功的关键因素之一。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汽车底涂项目背景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汽车底涂项目的背景根植于市场对更高效、创新产品的渴望，同时也受到科技发展对行业格局的深刻改变的影响。这为汽车底涂项目提供了广阔的发展空间和市场需求。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汽车底涂项目现状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截至目前，汽车底涂项目已完成市场调研和技术验证，取得了初步的成功。这为汽车底涂项目在未来的发展奠定了坚实的基础，为更远大的目标打下了坚实的基石。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138"/>
      <w:r>
        <w:rPr>
          <w:rFonts w:ascii="仿宋" w:eastAsia="仿宋" w:hAnsi="仿宋" w:cs="仿宋" w:hint="eastAsia"/>
          <w:sz w:val="28"/>
          <w:lang w:eastAsia="zh-CN"/>
        </w:rPr>
        <w:t>(二)、汽车底涂项目目标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keyword》汽车底涂项目首要业务目标是在市场中占据有利地位，实现产品/服务的成功推广和销售。通过不断提升产品质量、创新性，汽车底涂项目追求成为行业中的领导者，赢得更多客户的青睐。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在科技迅速发展的时代，汽车底涂项目着眼于技术创新。通过持续的研发和技术升级，汽车底涂项目旨在推出更具创新性的产品或服务，以满足市场对新鲜、先进解决方案的需求。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为了建立可持续的客户关系，汽车底涂项目设定了客户满意度目标。通过提供卓越的产品质量和优质的客户服务，汽车底涂项目追求赢得客户的信任和忠诚度，确保他们的满意度达到行业领先水平。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汽车底涂项目注重社会责任和可持续发展。通过实施环保、社会责任汽车底涂项目，汽车底涂项目致力于在经济发展的同时保护环境，促进社会公平，实现可持续经营。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汽车底涂项目的团队是实现目标的核心驱动力。因此，汽车底涂项目设定了团队发展目标，包括提升团队成员的专业技能、培养领导力，以及搭建协同高效的团队工作氛围。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823"/>
      <w:r>
        <w:rPr>
          <w:rFonts w:ascii="仿宋" w:eastAsia="仿宋" w:hAnsi="仿宋" w:cs="仿宋" w:hint="eastAsia"/>
          <w:sz w:val="28"/>
          <w:lang w:eastAsia="zh-CN"/>
        </w:rPr>
        <w:t>(三)、汽车底涂项目提出的理由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汽车底涂项目提出的理由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的提出源于对市场机遇的深刻洞察。当前市场中存在的需求缺口和行业发展趋势表明，有巨大的商业机会等待被开发。通过准确捕捉市场机遇，汽车底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的理念基于对技术创新的信仰。通过持续的研发和技术投入，汽车底涂项目有望推出更具创新性的产品或服务。在科技飞速发展的当下，汽车底涂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的提出是为了增强企业的行业竞争力。通过提升产品或服务的质量和独特性，汽车底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响应了消费者需求的变化。随着社会和科技的不断发展，消费者对产品和服务的需求也在发生变化。通过深入了解并及时回应消费者的新需求，汽车底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汽车底涂项目的提出是企业战略发展规划的一部分。在面对日益激烈的市场竞争和不断变化的商业环境中，汽车底涂项目作为企业战略的一环，旨在为企业开辟新的增长领域，巩固企业在行业中的地位。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的提出不仅仅是基于商业考量，还注重社会责任。通过推出环保、社会责任等方面的汽车底涂项目，汽车底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汽车底涂项目的提出反映了对利益相关者期望的关注。包括客户、员工、投资者等利益相关者在企业发展中都有着各自的期望，汽车底涂项目力求在满足这些期望的同时，取得更大的共赢。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9690"/>
      <w:r>
        <w:rPr>
          <w:rFonts w:ascii="仿宋" w:eastAsia="仿宋" w:hAnsi="仿宋" w:cs="仿宋" w:hint="eastAsia"/>
          <w:sz w:val="28"/>
          <w:lang w:eastAsia="zh-CN"/>
        </w:rPr>
        <w:t>(四)、汽车底涂项目意义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在实施汽车底涂项目的过程中，我们不仅仅是在追逐商业成功，更是为企业和社会的多个层面创造了深远的意义。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的首要意义在于提升企业的市场竞争力。通过持续的创新和对产品质量的高标准要求，汽车底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底涂项目的推进将促使行业技术水平的提升。通过引入先进技术和创新性解决方案，汽车底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底涂项目不仅创造了大量就业机会，提高了就业水平，还注重社会责任和环保。通过参与社会公益事业和推动环保汽车底涂项目，汽车底涂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综合而言，汽车底涂项目意义重大，不仅推动了企业的发展，也为行业和社会的进步贡献了积极力量。这是一个全面而深刻的影响，将在未来产生可持续的正面效应。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42"/>
      <w:r>
        <w:rPr>
          <w:rFonts w:ascii="仿宋" w:eastAsia="仿宋" w:hAnsi="仿宋" w:cs="仿宋" w:hint="eastAsia"/>
          <w:sz w:val="28"/>
          <w:lang w:eastAsia="zh-CN"/>
        </w:rPr>
        <w:t>(五)、汽车底涂项目背景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在当今迅猛发展的商业环境中，汽车底涂项目的动因根植于对多方面因素的审慎考量。这个汽车底涂项目的提出并非孤立的决策，而是对企业所处背景深入思考的产物。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市场的不断演变是汽车底涂项目背后的首要原因。科技的迅速发展和全球市场的快速变化使得企业必须灵活应对。汽车底涂项目应运而生，旨在通过创新性的解决方案迎合市场的多变需求，赢得竞争中的先机。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竞争的激烈程度也是汽车底涂项目背景中不可忽视的一环。企业需要在激烈竞争中脱颖而出，为此，汽车底涂项目致力于打破常规，提供独特的价值主张，以吸引客户并确保市场份额的增长。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技术的迅速发展为企业带来了机遇与挑战。作为汽车底涂项目启动的背景之一，对新兴技术的应用将有助于提升企业的技术水平，使其在不断演进的商业环境中保持竞争优势。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此外，社会对企业责任的期望也在逐渐升高。汽车底涂项目充分融入了社会责任的理念，通过可持续经营和社会公益汽车底涂项目，企图为社会贡献一份力量，在商业成功的同时关注社会价值。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131"/>
      <w:r>
        <w:rPr>
          <w:rFonts w:ascii="仿宋" w:eastAsia="仿宋" w:hAnsi="仿宋" w:cs="仿宋" w:hint="eastAsia"/>
          <w:sz w:val="28"/>
          <w:lang w:eastAsia="zh-CN"/>
        </w:rPr>
        <w:t>二、汽车底涂项目绩效评估</w:t>
      </w:r>
      <w:bookmarkEnd w:id="8"/>
    </w:p>
    <w:p>
      <w:pPr>
        <w:pStyle w:val="Heading2"/>
        <w:rPr>
          <w:rFonts w:ascii="仿宋" w:eastAsia="仿宋" w:hAnsi="仿宋" w:cs="仿宋" w:hint="eastAsia"/>
          <w:lang w:eastAsia="zh-CN"/>
        </w:rPr>
      </w:pPr>
      <w:bookmarkStart w:id="9" w:name="_Toc2128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底涂项目中，我们设计了一套全面的绩效评估指标，以确保汽车底涂项目的可控和成功交付。这些指标跨足汽车底涂项目目标、成本、进度和质量等多个维度，为我们提供了全面洞察汽车底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目标达成率是我们关注的首要指标。我们设定了明确的目标，并通过定期监测和评估，迅速发现并应对潜在的目标偏差。这为汽车底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成本绩效是另一个核心关注点。通过实际成本与预算成本的对比分析，我们深入了解成本差异的原因，及时调整资源分配，保持汽车底涂项目在经济效益方面的合理水平。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进度作为关键的绩效指标之一，得到了精心的关注。我们制定了详细的汽车底涂项目进度计划，并设立了进度符合度指标，确保实际进度与计划进度保持一致。这使我们能够快速发现和解决潜在的进度问题，保持汽车底涂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汽车底涂项目绩效的不可或缺的一环。我们引入了一系列的质量标准和客户满意度指标，以确保汽车底涂项目交付的成果在质量上达到或超越预期水平。通过持续监测这些指标，我们努力提升汽车底涂项目整体质量水平，为汽车底涂项目的成功交付提供有力保障。通过这些科学且全面的绩效评估，我们能够更好地引导汽车底涂项目的持续改进，确保汽车底涂项目目标的顺利达成。</w:t>
      </w:r>
    </w:p>
    <w:p>
      <w:pPr>
        <w:pStyle w:val="Heading2"/>
        <w:ind w:firstLine="560" w:firstLineChars="200"/>
        <w:rPr>
          <w:rFonts w:ascii="仿宋" w:eastAsia="仿宋" w:hAnsi="仿宋" w:cs="仿宋" w:hint="eastAsia"/>
          <w:sz w:val="28"/>
          <w:lang w:eastAsia="zh-CN"/>
        </w:rPr>
      </w:pPr>
      <w:bookmarkStart w:id="10" w:name="_Toc243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绩效评估是汽车底涂项目中的关键环节，为确保汽车底涂项目达到预期目标，我们采用了多层次、多维度的绩效评估方法。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底涂项目的战略目标对齐，确保每个决策和行动都与汽车底涂项目整体目标保持一致。团队会定期召开战略对齐会议，审视当前工作与汽车底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底涂项目进度、质量、成本和风险等方面。这些指标通过数据收集和分析，为汽车底涂项目管理团队提供了客观的评估依据。例如，我们通过汽车底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绩效评估不仅仅停留在汽车底涂项目内部，还考虑了汽车底涂项目对外部环境的影响。我们定期进行干系人满意度调查，以了解各利益相关方对汽车底涂项目的期望和满意度，并及时做出调整。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这种多层次、多角度的绩效评估方法，使得我们能够全面了解汽车底涂项目的运行状态，及时做出调整，确保汽车底涂项目在不断变化的环境中保持稳健前行。</w:t>
      </w:r>
    </w:p>
    <w:p>
      <w:pPr>
        <w:pStyle w:val="Heading2"/>
        <w:ind w:firstLine="560" w:firstLineChars="200"/>
        <w:rPr>
          <w:rFonts w:ascii="仿宋" w:eastAsia="仿宋" w:hAnsi="仿宋" w:cs="仿宋" w:hint="eastAsia"/>
          <w:sz w:val="28"/>
          <w:lang w:eastAsia="zh-CN"/>
        </w:rPr>
      </w:pPr>
      <w:bookmarkStart w:id="11" w:name="_Toc13482"/>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为了确保汽车底涂项目的有效管理和不断优化，我们采用了精心设计的绩效评估周期。这个周期旨在实现灵活、实时和全面的评估，以适应汽车底涂项目执行中的各种挑战。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底涂项目的不同需求，分为短期、中期和长期。短期评估关注每个迭代或工作周期，以及时发现和解决当前任务中的问题。中期评估涵盖几个迭代，深入了解整体汽车底涂项目的趋势和性能。长期评估则着眼于整个汽车底涂项目阶段，确保汽车底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底涂项目管理工具和协作平台，团队成员能够随时更新和分享汽车底涂项目数据。这种实时性的反馈机制使我们能够及时察觉潜在问题，快速调整，保持汽车底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汽车底涂项目的决策制定密不可分。每个周期的汽车底涂项目回顾会议成为集体总结经验、识别问题深层次原因并找到创新解决方案的平台。这种定期的反思与调整机制使汽车底涂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662"/>
      <w:r>
        <w:rPr>
          <w:rFonts w:ascii="仿宋" w:eastAsia="仿宋" w:hAnsi="仿宋" w:cs="仿宋" w:hint="eastAsia"/>
          <w:sz w:val="28"/>
          <w:lang w:eastAsia="zh-CN"/>
        </w:rPr>
        <w:t>三、汽车底涂项目建设单位说明</w:t>
      </w:r>
      <w:bookmarkEnd w:id="12"/>
    </w:p>
    <w:p>
      <w:pPr>
        <w:pStyle w:val="Heading2"/>
        <w:rPr>
          <w:rFonts w:ascii="仿宋" w:eastAsia="仿宋" w:hAnsi="仿宋" w:cs="仿宋" w:hint="eastAsia"/>
          <w:lang w:eastAsia="zh-CN"/>
        </w:rPr>
      </w:pPr>
      <w:bookmarkStart w:id="13" w:name="_Toc7502"/>
      <w:r>
        <w:rPr>
          <w:rFonts w:ascii="仿宋" w:eastAsia="仿宋" w:hAnsi="仿宋" w:cs="仿宋" w:hint="eastAsia"/>
          <w:lang w:eastAsia="zh-CN"/>
        </w:rPr>
        <w:t>(一)、汽车底涂项目承办单位基本情况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493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底涂项目承办单位的XXXX，我们着眼于实现可持续的经济效益。通过技术创新和解决方案的提供，公司预计在汽车底涂项目执行期间将获得可观的收入增长。这一收入来源主要包括汽车底涂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同时，我们注重成本控制和效率提升，以确保汽车底涂项目的可持续盈利。透过精细的管理和资源优化，公司期望实现汽车底涂项目利润最大化。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底涂项目实施进行全面的投资评估，包括汽车底涂项目启动阶段的资金投入和后续运营成本。通过对汽车底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汽车底涂项目实施过程中具备足够的资金流动性，公司将进行详尽的现金流分析。这包括资金需求的合理预测、汽车底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3102"/>
      <w:r>
        <w:rPr>
          <w:rFonts w:ascii="仿宋" w:eastAsia="仿宋" w:hAnsi="仿宋" w:cs="仿宋" w:hint="eastAsia"/>
          <w:sz w:val="28"/>
          <w:lang w:eastAsia="zh-CN"/>
        </w:rPr>
        <w:t>四、汽车底涂项目文档管理</w:t>
      </w:r>
      <w:bookmarkEnd w:id="15"/>
    </w:p>
    <w:p>
      <w:pPr>
        <w:pStyle w:val="Heading2"/>
        <w:rPr>
          <w:rFonts w:ascii="仿宋" w:eastAsia="仿宋" w:hAnsi="仿宋" w:cs="仿宋" w:hint="eastAsia"/>
          <w:lang w:eastAsia="zh-CN"/>
        </w:rPr>
      </w:pPr>
      <w:bookmarkStart w:id="16" w:name="_Toc31894"/>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汽车底涂项目高度重视文档的质量和准确性，以支持汽车底涂项目的各项活动和决策。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底涂项目文档的编制始于汽车底涂项目计划的初期，我们制定了详细的文档编制计划，明确了每个文档的内容、格式和编写责任人。在汽车底涂项目启动阶段，我们首先编制了汽车底涂项目章程，明确定义了汽车底涂项目的目标、范围、风险等关键要素。随后，汽车底涂项目团队根据计划陆续编制了需求文档、设计文档、测试文档等各类文档，确保汽车底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底涂项目管理中的重要环节，旨在确保汽车底涂项目文档符合质量标准和汽车底涂项目需求。在汽车底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除了内部审查，我们还进行了外部审查，邀请汽车底涂项目相关利益方和专业领域的专家对文档进行独立审查。这有助于获取更全面、客观的反馈，确保汽车底涂项目文档不仅符合内部标准，也满足外部需求。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汽车底涂项目在文档编制与审查方面建立了严格的管理机制，通过规范的流程和多维度的审查，确保汽车底涂项目文档的质量、准确性和可靠性，为汽车底涂项目的顺利推进提供了有力支持。</w:t>
      </w:r>
    </w:p>
    <w:p>
      <w:pPr>
        <w:pStyle w:val="Heading2"/>
        <w:ind w:firstLine="560" w:firstLineChars="200"/>
        <w:rPr>
          <w:rFonts w:ascii="仿宋" w:eastAsia="仿宋" w:hAnsi="仿宋" w:cs="仿宋" w:hint="eastAsia"/>
          <w:sz w:val="28"/>
          <w:lang w:eastAsia="zh-CN"/>
        </w:rPr>
      </w:pPr>
      <w:bookmarkStart w:id="17" w:name="_Toc22875"/>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在汽车底涂项目中，我们致力于优化文档发布与分发过程，以确保信息的高效传递和团队间协作的顺畅进行。以下是我们采取的关键优化策略：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我们通过多渠道发布文档，包括电子邮件、汽车底涂项目管理平台、内部网站等，以满足不同团队成员的偏好和需求。多渠道发布确保了信息的全面覆盖。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我们采用了精细的权限控制，确保只有授权人员可以访问敏感信息。这种安全措施保护了汽车底涂项目文档的机密性，防止了未经授权的信息泄露。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30851"/>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https://d.book118.com/197143022104006025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汽车底涂项目计划设计方案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DEC2725"/>
    <w:rsid w:val="2DEC27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143022104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2024-01-01T06:14:00Z</dcterms:created>
  <dcterms:modified xsi:type="dcterms:W3CDTF">2024-01-01T06:15:08Z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72141E747CD746229093AA0E026D150C_11</vt:lpwstr>
  </property>
  <property fmtid="{D5CDD505-2E9C-101B-9397-08002B2CF9AE}" pid="3" name="KSOProductBuildVer">
    <vt:lpwstr>2052-12.1.0.16120</vt:lpwstr>
  </property>
</Properties>
</file>