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醋酸氟轻松项目规划设计蓝图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6" w:history="1">
        <w:r>
          <w:rPr>
            <w:rFonts w:ascii="仿宋" w:eastAsia="仿宋" w:hAnsi="仿宋" w:cs="仿宋" w:hint="eastAsia"/>
            <w:lang w:eastAsia="zh-CN"/>
          </w:rPr>
          <w:t>序言</w:t>
        </w:r>
        <w:r>
          <w:tab/>
        </w:r>
        <w:r>
          <w:fldChar w:fldCharType="begin"/>
        </w:r>
        <w:r>
          <w:instrText xml:space="preserve"> PAGEREF _Toc8286 \h </w:instrText>
        </w:r>
        <w:r>
          <w:fldChar w:fldCharType="separate"/>
        </w:r>
        <w:r>
          <w:t>3</w:t>
        </w:r>
        <w:r>
          <w:fldChar w:fldCharType="end"/>
        </w:r>
      </w:hyperlink>
    </w:p>
    <w:p>
      <w:pPr>
        <w:pStyle w:val="TOC1"/>
        <w:tabs>
          <w:tab w:val="right" w:leader="dot" w:pos="8306"/>
        </w:tabs>
      </w:pPr>
      <w:hyperlink w:anchor="_Toc17796" w:history="1">
        <w:r>
          <w:rPr>
            <w:rFonts w:ascii="仿宋" w:eastAsia="仿宋" w:hAnsi="仿宋" w:cs="仿宋" w:hint="eastAsia"/>
            <w:lang w:eastAsia="zh-CN"/>
          </w:rPr>
          <w:t>一、醋酸氟轻松项目危机管理</w:t>
        </w:r>
        <w:r>
          <w:tab/>
        </w:r>
        <w:r>
          <w:fldChar w:fldCharType="begin"/>
        </w:r>
        <w:r>
          <w:instrText xml:space="preserve"> PAGEREF _Toc17796 \h </w:instrText>
        </w:r>
        <w:r>
          <w:fldChar w:fldCharType="separate"/>
        </w:r>
        <w:r>
          <w:t>3</w:t>
        </w:r>
        <w:r>
          <w:fldChar w:fldCharType="end"/>
        </w:r>
      </w:hyperlink>
    </w:p>
    <w:p>
      <w:pPr>
        <w:pStyle w:val="TOC2"/>
        <w:tabs>
          <w:tab w:val="right" w:leader="dot" w:pos="8306"/>
        </w:tabs>
      </w:pPr>
      <w:hyperlink w:anchor="_Toc3007" w:history="1">
        <w:r>
          <w:rPr>
            <w:rFonts w:ascii="仿宋" w:eastAsia="仿宋" w:hAnsi="仿宋" w:cs="仿宋" w:hint="eastAsia"/>
            <w:lang w:eastAsia="zh-CN"/>
          </w:rPr>
          <w:t>(一)、危机预警与识别</w:t>
        </w:r>
        <w:r>
          <w:tab/>
        </w:r>
        <w:r>
          <w:fldChar w:fldCharType="begin"/>
        </w:r>
        <w:r>
          <w:instrText xml:space="preserve"> PAGEREF _Toc3007 \h </w:instrText>
        </w:r>
        <w:r>
          <w:fldChar w:fldCharType="separate"/>
        </w:r>
        <w:r>
          <w:t>3</w:t>
        </w:r>
        <w:r>
          <w:fldChar w:fldCharType="end"/>
        </w:r>
      </w:hyperlink>
    </w:p>
    <w:p>
      <w:pPr>
        <w:pStyle w:val="TOC2"/>
        <w:tabs>
          <w:tab w:val="right" w:leader="dot" w:pos="8306"/>
        </w:tabs>
      </w:pPr>
      <w:hyperlink w:anchor="_Toc15798" w:history="1">
        <w:r>
          <w:rPr>
            <w:rFonts w:ascii="仿宋" w:eastAsia="仿宋" w:hAnsi="仿宋" w:cs="仿宋" w:hint="eastAsia"/>
            <w:lang w:eastAsia="zh-CN"/>
          </w:rPr>
          <w:t>(二)、危机应对与恢复</w:t>
        </w:r>
        <w:r>
          <w:tab/>
        </w:r>
        <w:r>
          <w:fldChar w:fldCharType="begin"/>
        </w:r>
        <w:r>
          <w:instrText xml:space="preserve"> PAGEREF _Toc15798 \h </w:instrText>
        </w:r>
        <w:r>
          <w:fldChar w:fldCharType="separate"/>
        </w:r>
        <w:r>
          <w:t>4</w:t>
        </w:r>
        <w:r>
          <w:fldChar w:fldCharType="end"/>
        </w:r>
      </w:hyperlink>
    </w:p>
    <w:p>
      <w:pPr>
        <w:pStyle w:val="TOC1"/>
        <w:tabs>
          <w:tab w:val="right" w:leader="dot" w:pos="8306"/>
        </w:tabs>
      </w:pPr>
      <w:hyperlink w:anchor="_Toc26828" w:history="1">
        <w:r>
          <w:rPr>
            <w:rFonts w:ascii="仿宋" w:eastAsia="仿宋" w:hAnsi="仿宋" w:cs="仿宋" w:hint="eastAsia"/>
            <w:lang w:eastAsia="zh-CN"/>
          </w:rPr>
          <w:t>二、醋酸氟轻松项目土建工程</w:t>
        </w:r>
        <w:r>
          <w:tab/>
        </w:r>
        <w:r>
          <w:fldChar w:fldCharType="begin"/>
        </w:r>
        <w:r>
          <w:instrText xml:space="preserve"> PAGEREF _Toc26828 \h </w:instrText>
        </w:r>
        <w:r>
          <w:fldChar w:fldCharType="separate"/>
        </w:r>
        <w:r>
          <w:t>5</w:t>
        </w:r>
        <w:r>
          <w:fldChar w:fldCharType="end"/>
        </w:r>
      </w:hyperlink>
    </w:p>
    <w:p>
      <w:pPr>
        <w:pStyle w:val="TOC2"/>
        <w:tabs>
          <w:tab w:val="right" w:leader="dot" w:pos="8306"/>
        </w:tabs>
      </w:pPr>
      <w:hyperlink w:anchor="_Toc30665" w:history="1">
        <w:r>
          <w:rPr>
            <w:rFonts w:ascii="仿宋" w:eastAsia="仿宋" w:hAnsi="仿宋" w:cs="仿宋" w:hint="eastAsia"/>
            <w:lang w:eastAsia="zh-CN"/>
          </w:rPr>
          <w:t>(一)、建筑工程设计原则</w:t>
        </w:r>
        <w:r>
          <w:tab/>
        </w:r>
        <w:r>
          <w:fldChar w:fldCharType="begin"/>
        </w:r>
        <w:r>
          <w:instrText xml:space="preserve"> PAGEREF _Toc30665 \h </w:instrText>
        </w:r>
        <w:r>
          <w:fldChar w:fldCharType="separate"/>
        </w:r>
        <w:r>
          <w:t>5</w:t>
        </w:r>
        <w:r>
          <w:fldChar w:fldCharType="end"/>
        </w:r>
      </w:hyperlink>
    </w:p>
    <w:p>
      <w:pPr>
        <w:pStyle w:val="TOC2"/>
        <w:tabs>
          <w:tab w:val="right" w:leader="dot" w:pos="8306"/>
        </w:tabs>
      </w:pPr>
      <w:hyperlink w:anchor="_Toc24709" w:history="1">
        <w:r>
          <w:rPr>
            <w:rFonts w:ascii="仿宋" w:eastAsia="仿宋" w:hAnsi="仿宋" w:cs="仿宋" w:hint="eastAsia"/>
            <w:lang w:eastAsia="zh-CN"/>
          </w:rPr>
          <w:t>(二)、土建工程设计年限及安全等级</w:t>
        </w:r>
        <w:r>
          <w:tab/>
        </w:r>
        <w:r>
          <w:fldChar w:fldCharType="begin"/>
        </w:r>
        <w:r>
          <w:instrText xml:space="preserve"> PAGEREF _Toc24709 \h </w:instrText>
        </w:r>
        <w:r>
          <w:fldChar w:fldCharType="separate"/>
        </w:r>
        <w:r>
          <w:t>7</w:t>
        </w:r>
        <w:r>
          <w:fldChar w:fldCharType="end"/>
        </w:r>
      </w:hyperlink>
    </w:p>
    <w:p>
      <w:pPr>
        <w:pStyle w:val="TOC2"/>
        <w:tabs>
          <w:tab w:val="right" w:leader="dot" w:pos="8306"/>
        </w:tabs>
      </w:pPr>
      <w:hyperlink w:anchor="_Toc20967" w:history="1">
        <w:r>
          <w:rPr>
            <w:rFonts w:ascii="仿宋" w:eastAsia="仿宋" w:hAnsi="仿宋" w:cs="仿宋" w:hint="eastAsia"/>
            <w:lang w:eastAsia="zh-CN"/>
          </w:rPr>
          <w:t>(三)、建筑工程设计总体要求</w:t>
        </w:r>
        <w:r>
          <w:tab/>
        </w:r>
        <w:r>
          <w:fldChar w:fldCharType="begin"/>
        </w:r>
        <w:r>
          <w:instrText xml:space="preserve"> PAGEREF _Toc20967 \h </w:instrText>
        </w:r>
        <w:r>
          <w:fldChar w:fldCharType="separate"/>
        </w:r>
        <w:r>
          <w:t>8</w:t>
        </w:r>
        <w:r>
          <w:fldChar w:fldCharType="end"/>
        </w:r>
      </w:hyperlink>
    </w:p>
    <w:p>
      <w:pPr>
        <w:pStyle w:val="TOC2"/>
        <w:tabs>
          <w:tab w:val="right" w:leader="dot" w:pos="8306"/>
        </w:tabs>
      </w:pPr>
      <w:hyperlink w:anchor="_Toc29937" w:history="1">
        <w:r>
          <w:rPr>
            <w:rFonts w:ascii="仿宋" w:eastAsia="仿宋" w:hAnsi="仿宋" w:cs="仿宋" w:hint="eastAsia"/>
            <w:lang w:eastAsia="zh-CN"/>
          </w:rPr>
          <w:t>(四)、土建工程建设指标</w:t>
        </w:r>
        <w:r>
          <w:tab/>
        </w:r>
        <w:r>
          <w:fldChar w:fldCharType="begin"/>
        </w:r>
        <w:r>
          <w:instrText xml:space="preserve"> PAGEREF _Toc29937 \h </w:instrText>
        </w:r>
        <w:r>
          <w:fldChar w:fldCharType="separate"/>
        </w:r>
        <w:r>
          <w:t>8</w:t>
        </w:r>
        <w:r>
          <w:fldChar w:fldCharType="end"/>
        </w:r>
      </w:hyperlink>
    </w:p>
    <w:p>
      <w:pPr>
        <w:pStyle w:val="TOC1"/>
        <w:tabs>
          <w:tab w:val="right" w:leader="dot" w:pos="8306"/>
        </w:tabs>
      </w:pPr>
      <w:hyperlink w:anchor="_Toc30838" w:history="1">
        <w:r>
          <w:rPr>
            <w:rFonts w:ascii="仿宋" w:eastAsia="仿宋" w:hAnsi="仿宋" w:cs="仿宋" w:hint="eastAsia"/>
            <w:lang w:eastAsia="zh-CN"/>
          </w:rPr>
          <w:t>三、醋酸氟轻松项目绩效评估</w:t>
        </w:r>
        <w:r>
          <w:tab/>
        </w:r>
        <w:r>
          <w:fldChar w:fldCharType="begin"/>
        </w:r>
        <w:r>
          <w:instrText xml:space="preserve"> PAGEREF _Toc30838 \h </w:instrText>
        </w:r>
        <w:r>
          <w:fldChar w:fldCharType="separate"/>
        </w:r>
        <w:r>
          <w:t>9</w:t>
        </w:r>
        <w:r>
          <w:fldChar w:fldCharType="end"/>
        </w:r>
      </w:hyperlink>
    </w:p>
    <w:p>
      <w:pPr>
        <w:pStyle w:val="TOC2"/>
        <w:tabs>
          <w:tab w:val="right" w:leader="dot" w:pos="8306"/>
        </w:tabs>
      </w:pPr>
      <w:hyperlink w:anchor="_Toc29036" w:history="1">
        <w:r>
          <w:rPr>
            <w:rFonts w:ascii="仿宋" w:eastAsia="仿宋" w:hAnsi="仿宋" w:cs="仿宋" w:hint="eastAsia"/>
            <w:lang w:eastAsia="zh-CN"/>
          </w:rPr>
          <w:t>(一)、绩效评估指标</w:t>
        </w:r>
        <w:r>
          <w:tab/>
        </w:r>
        <w:r>
          <w:fldChar w:fldCharType="begin"/>
        </w:r>
        <w:r>
          <w:instrText xml:space="preserve"> PAGEREF _Toc29036 \h </w:instrText>
        </w:r>
        <w:r>
          <w:fldChar w:fldCharType="separate"/>
        </w:r>
        <w:r>
          <w:t>9</w:t>
        </w:r>
        <w:r>
          <w:fldChar w:fldCharType="end"/>
        </w:r>
      </w:hyperlink>
    </w:p>
    <w:p>
      <w:pPr>
        <w:pStyle w:val="TOC2"/>
        <w:tabs>
          <w:tab w:val="right" w:leader="dot" w:pos="8306"/>
        </w:tabs>
      </w:pPr>
      <w:hyperlink w:anchor="_Toc24489" w:history="1">
        <w:r>
          <w:rPr>
            <w:rFonts w:ascii="仿宋" w:eastAsia="仿宋" w:hAnsi="仿宋" w:cs="仿宋" w:hint="eastAsia"/>
            <w:lang w:eastAsia="zh-CN"/>
          </w:rPr>
          <w:t>(二)、绩效评估方法</w:t>
        </w:r>
        <w:r>
          <w:tab/>
        </w:r>
        <w:r>
          <w:fldChar w:fldCharType="begin"/>
        </w:r>
        <w:r>
          <w:instrText xml:space="preserve"> PAGEREF _Toc24489 \h </w:instrText>
        </w:r>
        <w:r>
          <w:fldChar w:fldCharType="separate"/>
        </w:r>
        <w:r>
          <w:t>10</w:t>
        </w:r>
        <w:r>
          <w:fldChar w:fldCharType="end"/>
        </w:r>
      </w:hyperlink>
    </w:p>
    <w:p>
      <w:pPr>
        <w:pStyle w:val="TOC2"/>
        <w:tabs>
          <w:tab w:val="right" w:leader="dot" w:pos="8306"/>
        </w:tabs>
      </w:pPr>
      <w:hyperlink w:anchor="_Toc7809" w:history="1">
        <w:r>
          <w:rPr>
            <w:rFonts w:ascii="仿宋" w:eastAsia="仿宋" w:hAnsi="仿宋" w:cs="仿宋" w:hint="eastAsia"/>
            <w:lang w:eastAsia="zh-CN"/>
          </w:rPr>
          <w:t>(三)、绩效评估周期</w:t>
        </w:r>
        <w:r>
          <w:tab/>
        </w:r>
        <w:r>
          <w:fldChar w:fldCharType="begin"/>
        </w:r>
        <w:r>
          <w:instrText xml:space="preserve"> PAGEREF _Toc7809 \h </w:instrText>
        </w:r>
        <w:r>
          <w:fldChar w:fldCharType="separate"/>
        </w:r>
        <w:r>
          <w:t>11</w:t>
        </w:r>
        <w:r>
          <w:fldChar w:fldCharType="end"/>
        </w:r>
      </w:hyperlink>
    </w:p>
    <w:p>
      <w:pPr>
        <w:pStyle w:val="TOC1"/>
        <w:tabs>
          <w:tab w:val="right" w:leader="dot" w:pos="8306"/>
        </w:tabs>
      </w:pPr>
      <w:hyperlink w:anchor="_Toc18047" w:history="1">
        <w:r>
          <w:rPr>
            <w:rFonts w:ascii="仿宋" w:eastAsia="仿宋" w:hAnsi="仿宋" w:cs="仿宋" w:hint="eastAsia"/>
            <w:lang w:eastAsia="zh-CN"/>
          </w:rPr>
          <w:t>四、醋酸氟轻松项目选址可行性分析</w:t>
        </w:r>
        <w:r>
          <w:tab/>
        </w:r>
        <w:r>
          <w:fldChar w:fldCharType="begin"/>
        </w:r>
        <w:r>
          <w:instrText xml:space="preserve"> PAGEREF _Toc18047 \h </w:instrText>
        </w:r>
        <w:r>
          <w:fldChar w:fldCharType="separate"/>
        </w:r>
        <w:r>
          <w:t>12</w:t>
        </w:r>
        <w:r>
          <w:fldChar w:fldCharType="end"/>
        </w:r>
      </w:hyperlink>
    </w:p>
    <w:p>
      <w:pPr>
        <w:pStyle w:val="TOC2"/>
        <w:tabs>
          <w:tab w:val="right" w:leader="dot" w:pos="8306"/>
        </w:tabs>
      </w:pPr>
      <w:hyperlink w:anchor="_Toc23910" w:history="1">
        <w:r>
          <w:rPr>
            <w:rFonts w:ascii="仿宋" w:eastAsia="仿宋" w:hAnsi="仿宋" w:cs="仿宋" w:hint="eastAsia"/>
            <w:lang w:eastAsia="zh-CN"/>
          </w:rPr>
          <w:t>(一)、醋酸氟轻松项目选址</w:t>
        </w:r>
        <w:r>
          <w:tab/>
        </w:r>
        <w:r>
          <w:fldChar w:fldCharType="begin"/>
        </w:r>
        <w:r>
          <w:instrText xml:space="preserve"> PAGEREF _Toc23910 \h </w:instrText>
        </w:r>
        <w:r>
          <w:fldChar w:fldCharType="separate"/>
        </w:r>
        <w:r>
          <w:t>12</w:t>
        </w:r>
        <w:r>
          <w:fldChar w:fldCharType="end"/>
        </w:r>
      </w:hyperlink>
    </w:p>
    <w:p>
      <w:pPr>
        <w:pStyle w:val="TOC2"/>
        <w:tabs>
          <w:tab w:val="right" w:leader="dot" w:pos="8306"/>
        </w:tabs>
      </w:pPr>
      <w:hyperlink w:anchor="_Toc30392" w:history="1">
        <w:r>
          <w:rPr>
            <w:rFonts w:ascii="仿宋" w:eastAsia="仿宋" w:hAnsi="仿宋" w:cs="仿宋" w:hint="eastAsia"/>
            <w:lang w:eastAsia="zh-CN"/>
          </w:rPr>
          <w:t>(二)、用地控制指标</w:t>
        </w:r>
        <w:r>
          <w:tab/>
        </w:r>
        <w:r>
          <w:fldChar w:fldCharType="begin"/>
        </w:r>
        <w:r>
          <w:instrText xml:space="preserve"> PAGEREF _Toc30392 \h </w:instrText>
        </w:r>
        <w:r>
          <w:fldChar w:fldCharType="separate"/>
        </w:r>
        <w:r>
          <w:t>12</w:t>
        </w:r>
        <w:r>
          <w:fldChar w:fldCharType="end"/>
        </w:r>
      </w:hyperlink>
    </w:p>
    <w:p>
      <w:pPr>
        <w:pStyle w:val="TOC2"/>
        <w:tabs>
          <w:tab w:val="right" w:leader="dot" w:pos="8306"/>
        </w:tabs>
      </w:pPr>
      <w:hyperlink w:anchor="_Toc12444" w:history="1">
        <w:r>
          <w:rPr>
            <w:rFonts w:ascii="仿宋" w:eastAsia="仿宋" w:hAnsi="仿宋" w:cs="仿宋" w:hint="eastAsia"/>
            <w:lang w:eastAsia="zh-CN"/>
          </w:rPr>
          <w:t>(三)、节约用地措施</w:t>
        </w:r>
        <w:r>
          <w:tab/>
        </w:r>
        <w:r>
          <w:fldChar w:fldCharType="begin"/>
        </w:r>
        <w:r>
          <w:instrText xml:space="preserve"> PAGEREF _Toc12444 \h </w:instrText>
        </w:r>
        <w:r>
          <w:fldChar w:fldCharType="separate"/>
        </w:r>
        <w:r>
          <w:t>14</w:t>
        </w:r>
        <w:r>
          <w:fldChar w:fldCharType="end"/>
        </w:r>
      </w:hyperlink>
    </w:p>
    <w:p>
      <w:pPr>
        <w:pStyle w:val="TOC2"/>
        <w:tabs>
          <w:tab w:val="right" w:leader="dot" w:pos="8306"/>
        </w:tabs>
      </w:pPr>
      <w:hyperlink w:anchor="_Toc20882" w:history="1">
        <w:r>
          <w:rPr>
            <w:rFonts w:ascii="仿宋" w:eastAsia="仿宋" w:hAnsi="仿宋" w:cs="仿宋" w:hint="eastAsia"/>
            <w:lang w:eastAsia="zh-CN"/>
          </w:rPr>
          <w:t>(四)、总图布置方案</w:t>
        </w:r>
        <w:r>
          <w:tab/>
        </w:r>
        <w:r>
          <w:fldChar w:fldCharType="begin"/>
        </w:r>
        <w:r>
          <w:instrText xml:space="preserve"> PAGEREF _Toc20882 \h </w:instrText>
        </w:r>
        <w:r>
          <w:fldChar w:fldCharType="separate"/>
        </w:r>
        <w:r>
          <w:t>15</w:t>
        </w:r>
        <w:r>
          <w:fldChar w:fldCharType="end"/>
        </w:r>
      </w:hyperlink>
    </w:p>
    <w:p>
      <w:pPr>
        <w:pStyle w:val="TOC2"/>
        <w:tabs>
          <w:tab w:val="right" w:leader="dot" w:pos="8306"/>
        </w:tabs>
      </w:pPr>
      <w:hyperlink w:anchor="_Toc8764" w:history="1">
        <w:r>
          <w:rPr>
            <w:rFonts w:ascii="仿宋" w:eastAsia="仿宋" w:hAnsi="仿宋" w:cs="仿宋" w:hint="eastAsia"/>
            <w:lang w:eastAsia="zh-CN"/>
          </w:rPr>
          <w:t>(五)、选址综合评价</w:t>
        </w:r>
        <w:r>
          <w:tab/>
        </w:r>
        <w:r>
          <w:fldChar w:fldCharType="begin"/>
        </w:r>
        <w:r>
          <w:instrText xml:space="preserve"> PAGEREF _Toc8764 \h </w:instrText>
        </w:r>
        <w:r>
          <w:fldChar w:fldCharType="separate"/>
        </w:r>
        <w:r>
          <w:t>16</w:t>
        </w:r>
        <w:r>
          <w:fldChar w:fldCharType="end"/>
        </w:r>
      </w:hyperlink>
    </w:p>
    <w:p>
      <w:pPr>
        <w:pStyle w:val="TOC1"/>
        <w:tabs>
          <w:tab w:val="right" w:leader="dot" w:pos="8306"/>
        </w:tabs>
      </w:pPr>
      <w:hyperlink w:anchor="_Toc30537" w:history="1">
        <w:r>
          <w:rPr>
            <w:rFonts w:ascii="仿宋" w:eastAsia="仿宋" w:hAnsi="仿宋" w:cs="仿宋" w:hint="eastAsia"/>
            <w:lang w:eastAsia="zh-CN"/>
          </w:rPr>
          <w:t>五、市场分析、调研</w:t>
        </w:r>
        <w:r>
          <w:tab/>
        </w:r>
        <w:r>
          <w:fldChar w:fldCharType="begin"/>
        </w:r>
        <w:r>
          <w:instrText xml:space="preserve"> PAGEREF _Toc30537 \h </w:instrText>
        </w:r>
        <w:r>
          <w:fldChar w:fldCharType="separate"/>
        </w:r>
        <w:r>
          <w:t>17</w:t>
        </w:r>
        <w:r>
          <w:fldChar w:fldCharType="end"/>
        </w:r>
      </w:hyperlink>
    </w:p>
    <w:p>
      <w:pPr>
        <w:pStyle w:val="TOC2"/>
        <w:tabs>
          <w:tab w:val="right" w:leader="dot" w:pos="8306"/>
        </w:tabs>
      </w:pPr>
      <w:hyperlink w:anchor="_Toc15862" w:history="1">
        <w:r>
          <w:rPr>
            <w:rFonts w:ascii="仿宋" w:eastAsia="仿宋" w:hAnsi="仿宋" w:cs="仿宋" w:hint="eastAsia"/>
            <w:lang w:eastAsia="zh-CN"/>
          </w:rPr>
          <w:t>(一)、醋酸氟轻松行业分析</w:t>
        </w:r>
        <w:r>
          <w:tab/>
        </w:r>
        <w:r>
          <w:fldChar w:fldCharType="begin"/>
        </w:r>
        <w:r>
          <w:instrText xml:space="preserve"> PAGEREF _Toc15862 \h </w:instrText>
        </w:r>
        <w:r>
          <w:fldChar w:fldCharType="separate"/>
        </w:r>
        <w:r>
          <w:t>17</w:t>
        </w:r>
        <w:r>
          <w:fldChar w:fldCharType="end"/>
        </w:r>
      </w:hyperlink>
    </w:p>
    <w:p>
      <w:pPr>
        <w:pStyle w:val="TOC2"/>
        <w:tabs>
          <w:tab w:val="right" w:leader="dot" w:pos="8306"/>
        </w:tabs>
      </w:pPr>
      <w:hyperlink w:anchor="_Toc1960" w:history="1">
        <w:r>
          <w:rPr>
            <w:rFonts w:ascii="仿宋" w:eastAsia="仿宋" w:hAnsi="仿宋" w:cs="仿宋" w:hint="eastAsia"/>
            <w:lang w:eastAsia="zh-CN"/>
          </w:rPr>
          <w:t>(二)、醋酸氟轻松市场分析预测</w:t>
        </w:r>
        <w:r>
          <w:tab/>
        </w:r>
        <w:r>
          <w:fldChar w:fldCharType="begin"/>
        </w:r>
        <w:r>
          <w:instrText xml:space="preserve"> PAGEREF _Toc1960 \h </w:instrText>
        </w:r>
        <w:r>
          <w:fldChar w:fldCharType="separate"/>
        </w:r>
        <w:r>
          <w:t>18</w:t>
        </w:r>
        <w:r>
          <w:fldChar w:fldCharType="end"/>
        </w:r>
      </w:hyperlink>
    </w:p>
    <w:p>
      <w:pPr>
        <w:pStyle w:val="TOC1"/>
        <w:tabs>
          <w:tab w:val="right" w:leader="dot" w:pos="8306"/>
        </w:tabs>
      </w:pPr>
      <w:hyperlink w:anchor="_Toc17363" w:history="1">
        <w:r>
          <w:rPr>
            <w:rFonts w:ascii="仿宋" w:eastAsia="仿宋" w:hAnsi="仿宋" w:cs="仿宋" w:hint="eastAsia"/>
            <w:lang w:eastAsia="zh-CN"/>
          </w:rPr>
          <w:t>六、醋酸氟轻松项目可持续发展</w:t>
        </w:r>
        <w:r>
          <w:tab/>
        </w:r>
        <w:r>
          <w:fldChar w:fldCharType="begin"/>
        </w:r>
        <w:r>
          <w:instrText xml:space="preserve"> PAGEREF _Toc17363 \h </w:instrText>
        </w:r>
        <w:r>
          <w:fldChar w:fldCharType="separate"/>
        </w:r>
        <w:r>
          <w:t>19</w:t>
        </w:r>
        <w:r>
          <w:fldChar w:fldCharType="end"/>
        </w:r>
      </w:hyperlink>
    </w:p>
    <w:p>
      <w:pPr>
        <w:pStyle w:val="TOC2"/>
        <w:tabs>
          <w:tab w:val="right" w:leader="dot" w:pos="8306"/>
        </w:tabs>
      </w:pPr>
      <w:hyperlink w:anchor="_Toc11324" w:history="1">
        <w:r>
          <w:rPr>
            <w:rFonts w:ascii="仿宋" w:eastAsia="仿宋" w:hAnsi="仿宋" w:cs="仿宋" w:hint="eastAsia"/>
            <w:lang w:eastAsia="zh-CN"/>
          </w:rPr>
          <w:t>(一)、可持续战略与实践</w:t>
        </w:r>
        <w:r>
          <w:tab/>
        </w:r>
        <w:r>
          <w:fldChar w:fldCharType="begin"/>
        </w:r>
        <w:r>
          <w:instrText xml:space="preserve"> PAGEREF _Toc11324 \h </w:instrText>
        </w:r>
        <w:r>
          <w:fldChar w:fldCharType="separate"/>
        </w:r>
        <w:r>
          <w:t>19</w:t>
        </w:r>
        <w:r>
          <w:fldChar w:fldCharType="end"/>
        </w:r>
      </w:hyperlink>
    </w:p>
    <w:p>
      <w:pPr>
        <w:pStyle w:val="TOC2"/>
        <w:tabs>
          <w:tab w:val="right" w:leader="dot" w:pos="8306"/>
        </w:tabs>
      </w:pPr>
      <w:hyperlink w:anchor="_Toc8757" w:history="1">
        <w:r>
          <w:rPr>
            <w:rFonts w:ascii="仿宋" w:eastAsia="仿宋" w:hAnsi="仿宋" w:cs="仿宋" w:hint="eastAsia"/>
            <w:lang w:eastAsia="zh-CN"/>
          </w:rPr>
          <w:t>(二)、环保与社会责任</w:t>
        </w:r>
        <w:r>
          <w:tab/>
        </w:r>
        <w:r>
          <w:fldChar w:fldCharType="begin"/>
        </w:r>
        <w:r>
          <w:instrText xml:space="preserve"> PAGEREF _Toc8757 \h </w:instrText>
        </w:r>
        <w:r>
          <w:fldChar w:fldCharType="separate"/>
        </w:r>
        <w:r>
          <w:t>19</w:t>
        </w:r>
        <w:r>
          <w:fldChar w:fldCharType="end"/>
        </w:r>
      </w:hyperlink>
    </w:p>
    <w:p>
      <w:pPr>
        <w:pStyle w:val="TOC1"/>
        <w:tabs>
          <w:tab w:val="right" w:leader="dot" w:pos="8306"/>
        </w:tabs>
      </w:pPr>
      <w:hyperlink w:anchor="_Toc24795" w:history="1">
        <w:r>
          <w:rPr>
            <w:rFonts w:ascii="仿宋" w:eastAsia="仿宋" w:hAnsi="仿宋" w:cs="仿宋" w:hint="eastAsia"/>
            <w:lang w:eastAsia="zh-CN"/>
          </w:rPr>
          <w:t>七、醋酸氟轻松项目人力资源培养与发展</w:t>
        </w:r>
        <w:r>
          <w:tab/>
        </w:r>
        <w:r>
          <w:fldChar w:fldCharType="begin"/>
        </w:r>
        <w:r>
          <w:instrText xml:space="preserve"> PAGEREF _Toc24795 \h </w:instrText>
        </w:r>
        <w:r>
          <w:fldChar w:fldCharType="separate"/>
        </w:r>
        <w:r>
          <w:t>20</w:t>
        </w:r>
        <w:r>
          <w:fldChar w:fldCharType="end"/>
        </w:r>
      </w:hyperlink>
    </w:p>
    <w:p>
      <w:pPr>
        <w:pStyle w:val="TOC2"/>
        <w:tabs>
          <w:tab w:val="right" w:leader="dot" w:pos="8306"/>
        </w:tabs>
      </w:pPr>
      <w:hyperlink w:anchor="_Toc30893" w:history="1">
        <w:r>
          <w:rPr>
            <w:rFonts w:ascii="仿宋" w:eastAsia="仿宋" w:hAnsi="仿宋" w:cs="仿宋" w:hint="eastAsia"/>
            <w:lang w:eastAsia="zh-CN"/>
          </w:rPr>
          <w:t>(一)、人才需求与规划</w:t>
        </w:r>
        <w:r>
          <w:tab/>
        </w:r>
        <w:r>
          <w:fldChar w:fldCharType="begin"/>
        </w:r>
        <w:r>
          <w:instrText xml:space="preserve"> PAGEREF _Toc30893 \h </w:instrText>
        </w:r>
        <w:r>
          <w:fldChar w:fldCharType="separate"/>
        </w:r>
        <w:r>
          <w:t>20</w:t>
        </w:r>
        <w:r>
          <w:fldChar w:fldCharType="end"/>
        </w:r>
      </w:hyperlink>
    </w:p>
    <w:p>
      <w:pPr>
        <w:pStyle w:val="TOC2"/>
        <w:tabs>
          <w:tab w:val="right" w:leader="dot" w:pos="8306"/>
        </w:tabs>
      </w:pPr>
      <w:hyperlink w:anchor="_Toc21913" w:history="1">
        <w:r>
          <w:rPr>
            <w:rFonts w:ascii="仿宋" w:eastAsia="仿宋" w:hAnsi="仿宋" w:cs="仿宋" w:hint="eastAsia"/>
            <w:lang w:eastAsia="zh-CN"/>
          </w:rPr>
          <w:t>(二)、培训与发展计划</w:t>
        </w:r>
        <w:r>
          <w:tab/>
        </w:r>
        <w:r>
          <w:fldChar w:fldCharType="begin"/>
        </w:r>
        <w:r>
          <w:instrText xml:space="preserve"> PAGEREF _Toc21913 \h </w:instrText>
        </w:r>
        <w:r>
          <w:fldChar w:fldCharType="separate"/>
        </w:r>
        <w:r>
          <w:t>21</w:t>
        </w:r>
        <w:r>
          <w:fldChar w:fldCharType="end"/>
        </w:r>
      </w:hyperlink>
    </w:p>
    <w:p>
      <w:pPr>
        <w:pStyle w:val="TOC1"/>
        <w:tabs>
          <w:tab w:val="right" w:leader="dot" w:pos="8306"/>
        </w:tabs>
      </w:pPr>
      <w:hyperlink w:anchor="_Toc12954" w:history="1">
        <w:r>
          <w:rPr>
            <w:rFonts w:ascii="仿宋" w:eastAsia="仿宋" w:hAnsi="仿宋" w:cs="仿宋" w:hint="eastAsia"/>
            <w:lang w:eastAsia="zh-CN"/>
          </w:rPr>
          <w:t>八、醋酸氟轻松项目技术管理</w:t>
        </w:r>
        <w:r>
          <w:tab/>
        </w:r>
        <w:r>
          <w:fldChar w:fldCharType="begin"/>
        </w:r>
        <w:r>
          <w:instrText xml:space="preserve"> PAGEREF _Toc12954 \h </w:instrText>
        </w:r>
        <w:r>
          <w:fldChar w:fldCharType="separate"/>
        </w:r>
        <w:r>
          <w:t>21</w:t>
        </w:r>
        <w:r>
          <w:fldChar w:fldCharType="end"/>
        </w:r>
      </w:hyperlink>
    </w:p>
    <w:p>
      <w:pPr>
        <w:pStyle w:val="TOC2"/>
        <w:tabs>
          <w:tab w:val="right" w:leader="dot" w:pos="8306"/>
        </w:tabs>
      </w:pPr>
      <w:hyperlink w:anchor="_Toc23927" w:history="1">
        <w:r>
          <w:rPr>
            <w:rFonts w:ascii="仿宋" w:eastAsia="仿宋" w:hAnsi="仿宋" w:cs="仿宋" w:hint="eastAsia"/>
            <w:lang w:eastAsia="zh-CN"/>
          </w:rPr>
          <w:t>(一)、技术方案选用方向</w:t>
        </w:r>
        <w:r>
          <w:tab/>
        </w:r>
        <w:r>
          <w:fldChar w:fldCharType="begin"/>
        </w:r>
        <w:r>
          <w:instrText xml:space="preserve"> PAGEREF _Toc23927 \h </w:instrText>
        </w:r>
        <w:r>
          <w:fldChar w:fldCharType="separate"/>
        </w:r>
        <w:r>
          <w:t>21</w:t>
        </w:r>
        <w:r>
          <w:fldChar w:fldCharType="end"/>
        </w:r>
      </w:hyperlink>
    </w:p>
    <w:p>
      <w:pPr>
        <w:pStyle w:val="TOC2"/>
        <w:tabs>
          <w:tab w:val="right" w:leader="dot" w:pos="8306"/>
        </w:tabs>
      </w:pPr>
      <w:hyperlink w:anchor="_Toc32690" w:history="1">
        <w:r>
          <w:rPr>
            <w:rFonts w:ascii="仿宋" w:eastAsia="仿宋" w:hAnsi="仿宋" w:cs="仿宋" w:hint="eastAsia"/>
            <w:lang w:eastAsia="zh-CN"/>
          </w:rPr>
          <w:t>(二)、工艺技术方案选用原则</w:t>
        </w:r>
        <w:r>
          <w:tab/>
        </w:r>
        <w:r>
          <w:fldChar w:fldCharType="begin"/>
        </w:r>
        <w:r>
          <w:instrText xml:space="preserve"> PAGEREF _Toc32690 \h </w:instrText>
        </w:r>
        <w:r>
          <w:fldChar w:fldCharType="separate"/>
        </w:r>
        <w:r>
          <w:t>23</w:t>
        </w:r>
        <w:r>
          <w:fldChar w:fldCharType="end"/>
        </w:r>
      </w:hyperlink>
    </w:p>
    <w:p>
      <w:pPr>
        <w:pStyle w:val="TOC2"/>
        <w:tabs>
          <w:tab w:val="right" w:leader="dot" w:pos="8306"/>
        </w:tabs>
      </w:pPr>
      <w:hyperlink w:anchor="_Toc14138" w:history="1">
        <w:r>
          <w:rPr>
            <w:rFonts w:ascii="仿宋" w:eastAsia="仿宋" w:hAnsi="仿宋" w:cs="仿宋" w:hint="eastAsia"/>
            <w:lang w:eastAsia="zh-CN"/>
          </w:rPr>
          <w:t>(三)、工艺技术方案要求</w:t>
        </w:r>
        <w:r>
          <w:tab/>
        </w:r>
        <w:r>
          <w:fldChar w:fldCharType="begin"/>
        </w:r>
        <w:r>
          <w:instrText xml:space="preserve"> PAGEREF _Toc14138 \h </w:instrText>
        </w:r>
        <w:r>
          <w:fldChar w:fldCharType="separate"/>
        </w:r>
        <w:r>
          <w:t>25</w:t>
        </w:r>
        <w:r>
          <w:fldChar w:fldCharType="end"/>
        </w:r>
      </w:hyperlink>
    </w:p>
    <w:p>
      <w:pPr>
        <w:pStyle w:val="TOC1"/>
        <w:tabs>
          <w:tab w:val="right" w:leader="dot" w:pos="8306"/>
        </w:tabs>
      </w:pPr>
      <w:hyperlink w:anchor="_Toc25060" w:history="1">
        <w:r>
          <w:rPr>
            <w:rFonts w:ascii="仿宋" w:eastAsia="仿宋" w:hAnsi="仿宋" w:cs="仿宋" w:hint="eastAsia"/>
            <w:lang w:eastAsia="zh-CN"/>
          </w:rPr>
          <w:t>九、醋酸氟轻松项目经营效益</w:t>
        </w:r>
        <w:r>
          <w:tab/>
        </w:r>
        <w:r>
          <w:fldChar w:fldCharType="begin"/>
        </w:r>
        <w:r>
          <w:instrText xml:space="preserve"> PAGEREF _Toc25060 \h </w:instrText>
        </w:r>
        <w:r>
          <w:fldChar w:fldCharType="separate"/>
        </w:r>
        <w:r>
          <w:t>27</w:t>
        </w:r>
        <w:r>
          <w:fldChar w:fldCharType="end"/>
        </w:r>
      </w:hyperlink>
    </w:p>
    <w:p>
      <w:pPr>
        <w:pStyle w:val="TOC2"/>
        <w:tabs>
          <w:tab w:val="right" w:leader="dot" w:pos="8306"/>
        </w:tabs>
      </w:pPr>
      <w:hyperlink w:anchor="_Toc10835" w:history="1">
        <w:r>
          <w:rPr>
            <w:rFonts w:ascii="仿宋" w:eastAsia="仿宋" w:hAnsi="仿宋" w:cs="仿宋" w:hint="eastAsia"/>
            <w:lang w:eastAsia="zh-CN"/>
          </w:rPr>
          <w:t>(一)、经济评价财务测算</w:t>
        </w:r>
        <w:r>
          <w:tab/>
        </w:r>
        <w:r>
          <w:fldChar w:fldCharType="begin"/>
        </w:r>
        <w:r>
          <w:instrText xml:space="preserve"> PAGEREF _Toc10835 \h </w:instrText>
        </w:r>
        <w:r>
          <w:fldChar w:fldCharType="separate"/>
        </w:r>
        <w:r>
          <w:t>27</w:t>
        </w:r>
        <w:r>
          <w:fldChar w:fldCharType="end"/>
        </w:r>
      </w:hyperlink>
    </w:p>
    <w:p>
      <w:pPr>
        <w:pStyle w:val="TOC2"/>
        <w:tabs>
          <w:tab w:val="right" w:leader="dot" w:pos="8306"/>
        </w:tabs>
      </w:pPr>
      <w:hyperlink w:anchor="_Toc817" w:history="1">
        <w:r>
          <w:rPr>
            <w:rFonts w:ascii="仿宋" w:eastAsia="仿宋" w:hAnsi="仿宋" w:cs="仿宋" w:hint="eastAsia"/>
            <w:lang w:eastAsia="zh-CN"/>
          </w:rPr>
          <w:t>(二)、醋酸氟轻松项目盈利能力分析</w:t>
        </w:r>
        <w:r>
          <w:tab/>
        </w:r>
        <w:r>
          <w:fldChar w:fldCharType="begin"/>
        </w:r>
        <w:r>
          <w:instrText xml:space="preserve"> PAGEREF _Toc817 \h </w:instrText>
        </w:r>
        <w:r>
          <w:fldChar w:fldCharType="separate"/>
        </w:r>
        <w:r>
          <w:t>29</w:t>
        </w:r>
        <w:r>
          <w:fldChar w:fldCharType="end"/>
        </w:r>
      </w:hyperlink>
    </w:p>
    <w:p>
      <w:pPr>
        <w:pStyle w:val="TOC1"/>
        <w:tabs>
          <w:tab w:val="right" w:leader="dot" w:pos="8306"/>
        </w:tabs>
      </w:pPr>
      <w:hyperlink w:anchor="_Toc32709" w:history="1">
        <w:r>
          <w:rPr>
            <w:rFonts w:ascii="仿宋" w:eastAsia="仿宋" w:hAnsi="仿宋" w:cs="仿宋" w:hint="eastAsia"/>
            <w:lang w:eastAsia="zh-CN"/>
          </w:rPr>
          <w:t>十、生产安全保护</w:t>
        </w:r>
        <w:r>
          <w:tab/>
        </w:r>
        <w:r>
          <w:fldChar w:fldCharType="begin"/>
        </w:r>
        <w:r>
          <w:instrText xml:space="preserve"> PAGEREF _Toc32709 \h </w:instrText>
        </w:r>
        <w:r>
          <w:fldChar w:fldCharType="separate"/>
        </w:r>
        <w:r>
          <w:t>29</w:t>
        </w:r>
        <w:r>
          <w:fldChar w:fldCharType="end"/>
        </w:r>
      </w:hyperlink>
    </w:p>
    <w:p>
      <w:pPr>
        <w:pStyle w:val="TOC2"/>
        <w:tabs>
          <w:tab w:val="right" w:leader="dot" w:pos="8306"/>
        </w:tabs>
      </w:pPr>
      <w:hyperlink w:anchor="_Toc23409" w:history="1">
        <w:r>
          <w:rPr>
            <w:rFonts w:ascii="仿宋" w:eastAsia="仿宋" w:hAnsi="仿宋" w:cs="仿宋" w:hint="eastAsia"/>
            <w:lang w:eastAsia="zh-CN"/>
          </w:rPr>
          <w:t>(一)、消防安全</w:t>
        </w:r>
        <w:r>
          <w:tab/>
        </w:r>
        <w:r>
          <w:fldChar w:fldCharType="begin"/>
        </w:r>
        <w:r>
          <w:instrText xml:space="preserve"> PAGEREF _Toc23409 \h </w:instrText>
        </w:r>
        <w:r>
          <w:fldChar w:fldCharType="separate"/>
        </w:r>
        <w:r>
          <w:t>29</w:t>
        </w:r>
        <w:r>
          <w:fldChar w:fldCharType="end"/>
        </w:r>
      </w:hyperlink>
    </w:p>
    <w:p>
      <w:pPr>
        <w:pStyle w:val="TOC2"/>
        <w:tabs>
          <w:tab w:val="right" w:leader="dot" w:pos="8306"/>
        </w:tabs>
      </w:pPr>
      <w:hyperlink w:anchor="_Toc24418" w:history="1">
        <w:r>
          <w:rPr>
            <w:rFonts w:ascii="仿宋" w:eastAsia="仿宋" w:hAnsi="仿宋" w:cs="仿宋" w:hint="eastAsia"/>
            <w:lang w:eastAsia="zh-CN"/>
          </w:rPr>
          <w:t>(二)、防火防爆总图布置措施</w:t>
        </w:r>
        <w:r>
          <w:tab/>
        </w:r>
        <w:r>
          <w:fldChar w:fldCharType="begin"/>
        </w:r>
        <w:r>
          <w:instrText xml:space="preserve"> PAGEREF _Toc24418 \h </w:instrText>
        </w:r>
        <w:r>
          <w:fldChar w:fldCharType="separate"/>
        </w:r>
        <w:r>
          <w:t>31</w:t>
        </w:r>
        <w:r>
          <w:fldChar w:fldCharType="end"/>
        </w:r>
      </w:hyperlink>
    </w:p>
    <w:p>
      <w:pPr>
        <w:pStyle w:val="TOC2"/>
        <w:tabs>
          <w:tab w:val="right" w:leader="dot" w:pos="8306"/>
        </w:tabs>
      </w:pPr>
      <w:hyperlink w:anchor="_Toc11554" w:history="1">
        <w:r>
          <w:rPr>
            <w:rFonts w:ascii="仿宋" w:eastAsia="仿宋" w:hAnsi="仿宋" w:cs="仿宋" w:hint="eastAsia"/>
            <w:lang w:eastAsia="zh-CN"/>
          </w:rPr>
          <w:t>(三)、自然灾害防范措施</w:t>
        </w:r>
        <w:r>
          <w:tab/>
        </w:r>
        <w:r>
          <w:fldChar w:fldCharType="begin"/>
        </w:r>
        <w:r>
          <w:instrText xml:space="preserve"> PAGEREF _Toc11554 \h </w:instrText>
        </w:r>
        <w:r>
          <w:fldChar w:fldCharType="separate"/>
        </w:r>
        <w:r>
          <w:t>32</w:t>
        </w:r>
        <w:r>
          <w:fldChar w:fldCharType="end"/>
        </w:r>
      </w:hyperlink>
    </w:p>
    <w:p>
      <w:pPr>
        <w:pStyle w:val="TOC2"/>
        <w:tabs>
          <w:tab w:val="right" w:leader="dot" w:pos="8306"/>
        </w:tabs>
      </w:pPr>
      <w:hyperlink w:anchor="_Toc7134" w:history="1">
        <w:r>
          <w:rPr>
            <w:rFonts w:ascii="仿宋" w:eastAsia="仿宋" w:hAnsi="仿宋" w:cs="仿宋" w:hint="eastAsia"/>
            <w:lang w:eastAsia="zh-CN"/>
          </w:rPr>
          <w:t>(四)、安全色及安全标志使用要求</w:t>
        </w:r>
        <w:r>
          <w:tab/>
        </w:r>
        <w:r>
          <w:fldChar w:fldCharType="begin"/>
        </w:r>
        <w:r>
          <w:instrText xml:space="preserve"> PAGEREF _Toc7134 \h </w:instrText>
        </w:r>
        <w:r>
          <w:fldChar w:fldCharType="separate"/>
        </w:r>
        <w:r>
          <w:t>33</w:t>
        </w:r>
        <w:r>
          <w:fldChar w:fldCharType="end"/>
        </w:r>
      </w:hyperlink>
    </w:p>
    <w:p>
      <w:pPr>
        <w:pStyle w:val="TOC2"/>
        <w:tabs>
          <w:tab w:val="right" w:leader="dot" w:pos="8306"/>
        </w:tabs>
      </w:pPr>
      <w:hyperlink w:anchor="_Toc22951" w:history="1">
        <w:r>
          <w:rPr>
            <w:rFonts w:ascii="仿宋" w:eastAsia="仿宋" w:hAnsi="仿宋" w:cs="仿宋" w:hint="eastAsia"/>
            <w:lang w:eastAsia="zh-CN"/>
          </w:rPr>
          <w:t>(五)、防尘防毒措施</w:t>
        </w:r>
        <w:r>
          <w:tab/>
        </w:r>
        <w:r>
          <w:fldChar w:fldCharType="begin"/>
        </w:r>
        <w:r>
          <w:instrText xml:space="preserve"> PAGEREF _Toc22951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 w:history="1">
        <w:r>
          <w:rPr>
            <w:rFonts w:ascii="仿宋" w:eastAsia="仿宋" w:hAnsi="仿宋" w:cs="仿宋" w:hint="eastAsia"/>
            <w:lang w:eastAsia="zh-CN"/>
          </w:rPr>
          <w:t>(六)、防静电、触电防护及防雷措施</w:t>
        </w:r>
        <w:r>
          <w:tab/>
        </w:r>
        <w:r>
          <w:fldChar w:fldCharType="begin"/>
        </w:r>
        <w:r>
          <w:instrText xml:space="preserve"> PAGEREF _Toc3205 \h </w:instrText>
        </w:r>
        <w:r>
          <w:fldChar w:fldCharType="separate"/>
        </w:r>
        <w:r>
          <w:t>35</w:t>
        </w:r>
        <w:r>
          <w:fldChar w:fldCharType="end"/>
        </w:r>
      </w:hyperlink>
    </w:p>
    <w:p>
      <w:pPr>
        <w:pStyle w:val="TOC2"/>
        <w:tabs>
          <w:tab w:val="right" w:leader="dot" w:pos="8306"/>
        </w:tabs>
      </w:pPr>
      <w:hyperlink w:anchor="_Toc20654" w:history="1">
        <w:r>
          <w:rPr>
            <w:rFonts w:ascii="仿宋" w:eastAsia="仿宋" w:hAnsi="仿宋" w:cs="仿宋" w:hint="eastAsia"/>
            <w:lang w:eastAsia="zh-CN"/>
          </w:rPr>
          <w:t>(七)、机械设备安全保障措施</w:t>
        </w:r>
        <w:r>
          <w:tab/>
        </w:r>
        <w:r>
          <w:fldChar w:fldCharType="begin"/>
        </w:r>
        <w:r>
          <w:instrText xml:space="preserve"> PAGEREF _Toc20654 \h </w:instrText>
        </w:r>
        <w:r>
          <w:fldChar w:fldCharType="separate"/>
        </w:r>
        <w:r>
          <w:t>36</w:t>
        </w:r>
        <w:r>
          <w:fldChar w:fldCharType="end"/>
        </w:r>
      </w:hyperlink>
    </w:p>
    <w:p>
      <w:pPr>
        <w:pStyle w:val="TOC1"/>
        <w:tabs>
          <w:tab w:val="right" w:leader="dot" w:pos="8306"/>
        </w:tabs>
      </w:pPr>
      <w:hyperlink w:anchor="_Toc18842" w:history="1">
        <w:r>
          <w:rPr>
            <w:rFonts w:ascii="仿宋" w:eastAsia="仿宋" w:hAnsi="仿宋" w:cs="仿宋" w:hint="eastAsia"/>
            <w:lang w:eastAsia="zh-CN"/>
          </w:rPr>
          <w:t>十一、醋酸氟轻松项目财务管理</w:t>
        </w:r>
        <w:r>
          <w:tab/>
        </w:r>
        <w:r>
          <w:fldChar w:fldCharType="begin"/>
        </w:r>
        <w:r>
          <w:instrText xml:space="preserve"> PAGEREF _Toc18842 \h </w:instrText>
        </w:r>
        <w:r>
          <w:fldChar w:fldCharType="separate"/>
        </w:r>
        <w:r>
          <w:t>37</w:t>
        </w:r>
        <w:r>
          <w:fldChar w:fldCharType="end"/>
        </w:r>
      </w:hyperlink>
    </w:p>
    <w:p>
      <w:pPr>
        <w:pStyle w:val="TOC2"/>
        <w:tabs>
          <w:tab w:val="right" w:leader="dot" w:pos="8306"/>
        </w:tabs>
      </w:pPr>
      <w:hyperlink w:anchor="_Toc15250" w:history="1">
        <w:r>
          <w:rPr>
            <w:rFonts w:ascii="仿宋" w:eastAsia="仿宋" w:hAnsi="仿宋" w:cs="仿宋" w:hint="eastAsia"/>
            <w:lang w:eastAsia="zh-CN"/>
          </w:rPr>
          <w:t>(一)、资金需求大</w:t>
        </w:r>
        <w:r>
          <w:tab/>
        </w:r>
        <w:r>
          <w:fldChar w:fldCharType="begin"/>
        </w:r>
        <w:r>
          <w:instrText xml:space="preserve"> PAGEREF _Toc15250 \h </w:instrText>
        </w:r>
        <w:r>
          <w:fldChar w:fldCharType="separate"/>
        </w:r>
        <w:r>
          <w:t>37</w:t>
        </w:r>
        <w:r>
          <w:fldChar w:fldCharType="end"/>
        </w:r>
      </w:hyperlink>
    </w:p>
    <w:p>
      <w:pPr>
        <w:pStyle w:val="TOC2"/>
        <w:tabs>
          <w:tab w:val="right" w:leader="dot" w:pos="8306"/>
        </w:tabs>
      </w:pPr>
      <w:hyperlink w:anchor="_Toc2211" w:history="1">
        <w:r>
          <w:rPr>
            <w:rFonts w:ascii="仿宋" w:eastAsia="仿宋" w:hAnsi="仿宋" w:cs="仿宋" w:hint="eastAsia"/>
            <w:lang w:eastAsia="zh-CN"/>
          </w:rPr>
          <w:t>(二)、研发周期长</w:t>
        </w:r>
        <w:r>
          <w:tab/>
        </w:r>
        <w:r>
          <w:fldChar w:fldCharType="begin"/>
        </w:r>
        <w:r>
          <w:instrText xml:space="preserve"> PAGEREF _Toc2211 \h </w:instrText>
        </w:r>
        <w:r>
          <w:fldChar w:fldCharType="separate"/>
        </w:r>
        <w:r>
          <w:t>38</w:t>
        </w:r>
        <w:r>
          <w:fldChar w:fldCharType="end"/>
        </w:r>
      </w:hyperlink>
    </w:p>
    <w:p>
      <w:pPr>
        <w:pStyle w:val="TOC2"/>
        <w:tabs>
          <w:tab w:val="right" w:leader="dot" w:pos="8306"/>
        </w:tabs>
      </w:pPr>
      <w:hyperlink w:anchor="_Toc19697" w:history="1">
        <w:r>
          <w:rPr>
            <w:rFonts w:ascii="仿宋" w:eastAsia="仿宋" w:hAnsi="仿宋" w:cs="仿宋" w:hint="eastAsia"/>
            <w:lang w:eastAsia="zh-CN"/>
          </w:rPr>
          <w:t>(三)、市场风险大</w:t>
        </w:r>
        <w:r>
          <w:tab/>
        </w:r>
        <w:r>
          <w:fldChar w:fldCharType="begin"/>
        </w:r>
        <w:r>
          <w:instrText xml:space="preserve"> PAGEREF _Toc19697 \h </w:instrText>
        </w:r>
        <w:r>
          <w:fldChar w:fldCharType="separate"/>
        </w:r>
        <w:r>
          <w:t>40</w:t>
        </w:r>
        <w:r>
          <w:fldChar w:fldCharType="end"/>
        </w:r>
      </w:hyperlink>
    </w:p>
    <w:p>
      <w:pPr>
        <w:pStyle w:val="TOC2"/>
        <w:tabs>
          <w:tab w:val="right" w:leader="dot" w:pos="8306"/>
        </w:tabs>
      </w:pPr>
      <w:hyperlink w:anchor="_Toc54" w:history="1">
        <w:r>
          <w:rPr>
            <w:rFonts w:ascii="仿宋" w:eastAsia="仿宋" w:hAnsi="仿宋" w:cs="仿宋" w:hint="eastAsia"/>
            <w:lang w:eastAsia="zh-CN"/>
          </w:rPr>
          <w:t>(四)、利润率高</w:t>
        </w:r>
        <w:r>
          <w:tab/>
        </w:r>
        <w:r>
          <w:fldChar w:fldCharType="begin"/>
        </w:r>
        <w:r>
          <w:instrText xml:space="preserve"> PAGEREF _Toc54 \h </w:instrText>
        </w:r>
        <w:r>
          <w:fldChar w:fldCharType="separate"/>
        </w:r>
        <w:r>
          <w:t>42</w:t>
        </w:r>
        <w:r>
          <w:fldChar w:fldCharType="end"/>
        </w:r>
      </w:hyperlink>
    </w:p>
    <w:p>
      <w:pPr>
        <w:pStyle w:val="TOC1"/>
        <w:tabs>
          <w:tab w:val="right" w:leader="dot" w:pos="8306"/>
        </w:tabs>
      </w:pPr>
      <w:hyperlink w:anchor="_Toc7630" w:history="1">
        <w:r>
          <w:rPr>
            <w:rFonts w:ascii="仿宋" w:eastAsia="仿宋" w:hAnsi="仿宋" w:cs="仿宋" w:hint="eastAsia"/>
            <w:lang w:eastAsia="zh-CN"/>
          </w:rPr>
          <w:t>十二、醋酸氟轻松项目创新与研发</w:t>
        </w:r>
        <w:r>
          <w:tab/>
        </w:r>
        <w:r>
          <w:fldChar w:fldCharType="begin"/>
        </w:r>
        <w:r>
          <w:instrText xml:space="preserve"> PAGEREF _Toc7630 \h </w:instrText>
        </w:r>
        <w:r>
          <w:fldChar w:fldCharType="separate"/>
        </w:r>
        <w:r>
          <w:t>44</w:t>
        </w:r>
        <w:r>
          <w:fldChar w:fldCharType="end"/>
        </w:r>
      </w:hyperlink>
    </w:p>
    <w:p>
      <w:pPr>
        <w:pStyle w:val="TOC2"/>
        <w:tabs>
          <w:tab w:val="right" w:leader="dot" w:pos="8306"/>
        </w:tabs>
      </w:pPr>
      <w:hyperlink w:anchor="_Toc14076" w:history="1">
        <w:r>
          <w:rPr>
            <w:rFonts w:ascii="仿宋" w:eastAsia="仿宋" w:hAnsi="仿宋" w:cs="仿宋" w:hint="eastAsia"/>
            <w:lang w:eastAsia="zh-CN"/>
          </w:rPr>
          <w:t>(一)、创新策略与方向</w:t>
        </w:r>
        <w:r>
          <w:tab/>
        </w:r>
        <w:r>
          <w:fldChar w:fldCharType="begin"/>
        </w:r>
        <w:r>
          <w:instrText xml:space="preserve"> PAGEREF _Toc14076 \h </w:instrText>
        </w:r>
        <w:r>
          <w:fldChar w:fldCharType="separate"/>
        </w:r>
        <w:r>
          <w:t>44</w:t>
        </w:r>
        <w:r>
          <w:fldChar w:fldCharType="end"/>
        </w:r>
      </w:hyperlink>
    </w:p>
    <w:p>
      <w:pPr>
        <w:pStyle w:val="TOC2"/>
        <w:tabs>
          <w:tab w:val="right" w:leader="dot" w:pos="8306"/>
        </w:tabs>
      </w:pPr>
      <w:hyperlink w:anchor="_Toc3326" w:history="1">
        <w:r>
          <w:rPr>
            <w:rFonts w:ascii="仿宋" w:eastAsia="仿宋" w:hAnsi="仿宋" w:cs="仿宋" w:hint="eastAsia"/>
            <w:lang w:eastAsia="zh-CN"/>
          </w:rPr>
          <w:t>(二)、研发规划与投入</w:t>
        </w:r>
        <w:r>
          <w:tab/>
        </w:r>
        <w:r>
          <w:fldChar w:fldCharType="begin"/>
        </w:r>
        <w:r>
          <w:instrText xml:space="preserve"> PAGEREF _Toc3326 \h </w:instrText>
        </w:r>
        <w:r>
          <w:fldChar w:fldCharType="separate"/>
        </w:r>
        <w:r>
          <w:t>46</w:t>
        </w:r>
        <w:r>
          <w:fldChar w:fldCharType="end"/>
        </w:r>
      </w:hyperlink>
    </w:p>
    <w:p>
      <w:pPr>
        <w:pStyle w:val="TOC1"/>
        <w:tabs>
          <w:tab w:val="right" w:leader="dot" w:pos="8306"/>
        </w:tabs>
      </w:pPr>
      <w:hyperlink w:anchor="_Toc9" w:history="1">
        <w:r>
          <w:rPr>
            <w:rFonts w:ascii="仿宋" w:eastAsia="仿宋" w:hAnsi="仿宋" w:cs="仿宋" w:hint="eastAsia"/>
            <w:lang w:eastAsia="zh-CN"/>
          </w:rPr>
          <w:t>十三、醋酸氟轻松项目变更管理</w:t>
        </w:r>
        <w:r>
          <w:tab/>
        </w:r>
        <w:r>
          <w:fldChar w:fldCharType="begin"/>
        </w:r>
        <w:r>
          <w:instrText xml:space="preserve"> PAGEREF _Toc9 \h </w:instrText>
        </w:r>
        <w:r>
          <w:fldChar w:fldCharType="separate"/>
        </w:r>
        <w:r>
          <w:t>48</w:t>
        </w:r>
        <w:r>
          <w:fldChar w:fldCharType="end"/>
        </w:r>
      </w:hyperlink>
    </w:p>
    <w:p>
      <w:pPr>
        <w:pStyle w:val="TOC2"/>
        <w:tabs>
          <w:tab w:val="right" w:leader="dot" w:pos="8306"/>
        </w:tabs>
      </w:pPr>
      <w:hyperlink w:anchor="_Toc31400" w:history="1">
        <w:r>
          <w:rPr>
            <w:rFonts w:ascii="仿宋" w:eastAsia="仿宋" w:hAnsi="仿宋" w:cs="仿宋" w:hint="eastAsia"/>
            <w:lang w:eastAsia="zh-CN"/>
          </w:rPr>
          <w:t>(一)、变更申请与评估</w:t>
        </w:r>
        <w:r>
          <w:tab/>
        </w:r>
        <w:r>
          <w:fldChar w:fldCharType="begin"/>
        </w:r>
        <w:r>
          <w:instrText xml:space="preserve"> PAGEREF _Toc31400 \h </w:instrText>
        </w:r>
        <w:r>
          <w:fldChar w:fldCharType="separate"/>
        </w:r>
        <w:r>
          <w:t>48</w:t>
        </w:r>
        <w:r>
          <w:fldChar w:fldCharType="end"/>
        </w:r>
      </w:hyperlink>
    </w:p>
    <w:p>
      <w:pPr>
        <w:pStyle w:val="TOC2"/>
        <w:tabs>
          <w:tab w:val="right" w:leader="dot" w:pos="8306"/>
        </w:tabs>
      </w:pPr>
      <w:hyperlink w:anchor="_Toc14010" w:history="1">
        <w:r>
          <w:rPr>
            <w:rFonts w:ascii="仿宋" w:eastAsia="仿宋" w:hAnsi="仿宋" w:cs="仿宋" w:hint="eastAsia"/>
            <w:lang w:eastAsia="zh-CN"/>
          </w:rPr>
          <w:t>(二)、变更实施与控制</w:t>
        </w:r>
        <w:r>
          <w:tab/>
        </w:r>
        <w:r>
          <w:fldChar w:fldCharType="begin"/>
        </w:r>
        <w:r>
          <w:instrText xml:space="preserve"> PAGEREF _Toc14010 \h </w:instrText>
        </w:r>
        <w:r>
          <w:fldChar w:fldCharType="separate"/>
        </w:r>
        <w:r>
          <w:t>48</w:t>
        </w:r>
        <w:r>
          <w:fldChar w:fldCharType="end"/>
        </w:r>
      </w:hyperlink>
    </w:p>
    <w:p>
      <w:pPr>
        <w:pStyle w:val="TOC1"/>
        <w:tabs>
          <w:tab w:val="right" w:leader="dot" w:pos="8306"/>
        </w:tabs>
      </w:pPr>
      <w:hyperlink w:anchor="_Toc18723" w:history="1">
        <w:r>
          <w:rPr>
            <w:rFonts w:ascii="仿宋" w:eastAsia="仿宋" w:hAnsi="仿宋" w:cs="仿宋" w:hint="eastAsia"/>
            <w:lang w:eastAsia="zh-CN"/>
          </w:rPr>
          <w:t>十四、醋酸氟轻松项目工程方案分析</w:t>
        </w:r>
        <w:r>
          <w:tab/>
        </w:r>
        <w:r>
          <w:fldChar w:fldCharType="begin"/>
        </w:r>
        <w:r>
          <w:instrText xml:space="preserve"> PAGEREF _Toc18723 \h </w:instrText>
        </w:r>
        <w:r>
          <w:fldChar w:fldCharType="separate"/>
        </w:r>
        <w:r>
          <w:t>49</w:t>
        </w:r>
        <w:r>
          <w:fldChar w:fldCharType="end"/>
        </w:r>
      </w:hyperlink>
    </w:p>
    <w:p>
      <w:pPr>
        <w:pStyle w:val="TOC2"/>
        <w:tabs>
          <w:tab w:val="right" w:leader="dot" w:pos="8306"/>
        </w:tabs>
      </w:pPr>
      <w:hyperlink w:anchor="_Toc7863" w:history="1">
        <w:r>
          <w:rPr>
            <w:rFonts w:ascii="仿宋" w:eastAsia="仿宋" w:hAnsi="仿宋" w:cs="仿宋" w:hint="eastAsia"/>
            <w:lang w:eastAsia="zh-CN"/>
          </w:rPr>
          <w:t>(一)、建筑工程设计原则</w:t>
        </w:r>
        <w:r>
          <w:tab/>
        </w:r>
        <w:r>
          <w:fldChar w:fldCharType="begin"/>
        </w:r>
        <w:r>
          <w:instrText xml:space="preserve"> PAGEREF _Toc7863 \h </w:instrText>
        </w:r>
        <w:r>
          <w:fldChar w:fldCharType="separate"/>
        </w:r>
        <w:r>
          <w:t>49</w:t>
        </w:r>
        <w:r>
          <w:fldChar w:fldCharType="end"/>
        </w:r>
      </w:hyperlink>
    </w:p>
    <w:p>
      <w:pPr>
        <w:pStyle w:val="TOC2"/>
        <w:tabs>
          <w:tab w:val="right" w:leader="dot" w:pos="8306"/>
        </w:tabs>
      </w:pPr>
      <w:hyperlink w:anchor="_Toc5504" w:history="1">
        <w:r>
          <w:rPr>
            <w:rFonts w:ascii="仿宋" w:eastAsia="仿宋" w:hAnsi="仿宋" w:cs="仿宋" w:hint="eastAsia"/>
            <w:lang w:eastAsia="zh-CN"/>
          </w:rPr>
          <w:t>(二)、土建工程建设指标</w:t>
        </w:r>
        <w:r>
          <w:tab/>
        </w:r>
        <w:r>
          <w:fldChar w:fldCharType="begin"/>
        </w:r>
        <w:r>
          <w:instrText xml:space="preserve"> PAGEREF _Toc5504 \h </w:instrText>
        </w:r>
        <w:r>
          <w:fldChar w:fldCharType="separate"/>
        </w:r>
        <w:r>
          <w:t>52</w:t>
        </w:r>
        <w:r>
          <w:fldChar w:fldCharType="end"/>
        </w:r>
      </w:hyperlink>
    </w:p>
    <w:p>
      <w:pPr>
        <w:pStyle w:val="TOC1"/>
        <w:tabs>
          <w:tab w:val="right" w:leader="dot" w:pos="8306"/>
        </w:tabs>
      </w:pPr>
      <w:hyperlink w:anchor="_Toc12489" w:history="1">
        <w:r>
          <w:rPr>
            <w:rFonts w:ascii="仿宋" w:eastAsia="仿宋" w:hAnsi="仿宋" w:cs="仿宋" w:hint="eastAsia"/>
            <w:lang w:eastAsia="zh-CN"/>
          </w:rPr>
          <w:t>十五、营销与推广策略</w:t>
        </w:r>
        <w:r>
          <w:tab/>
        </w:r>
        <w:r>
          <w:fldChar w:fldCharType="begin"/>
        </w:r>
        <w:r>
          <w:instrText xml:space="preserve"> PAGEREF _Toc12489 \h </w:instrText>
        </w:r>
        <w:r>
          <w:fldChar w:fldCharType="separate"/>
        </w:r>
        <w:r>
          <w:t>54</w:t>
        </w:r>
        <w:r>
          <w:fldChar w:fldCharType="end"/>
        </w:r>
      </w:hyperlink>
    </w:p>
    <w:p>
      <w:pPr>
        <w:pStyle w:val="TOC2"/>
        <w:tabs>
          <w:tab w:val="right" w:leader="dot" w:pos="8306"/>
        </w:tabs>
      </w:pPr>
      <w:hyperlink w:anchor="_Toc28015" w:history="1">
        <w:r>
          <w:rPr>
            <w:rFonts w:ascii="仿宋" w:eastAsia="仿宋" w:hAnsi="仿宋" w:cs="仿宋" w:hint="eastAsia"/>
            <w:lang w:eastAsia="zh-CN"/>
          </w:rPr>
          <w:t>(一)、产品/服务定位与特点</w:t>
        </w:r>
        <w:r>
          <w:tab/>
        </w:r>
        <w:r>
          <w:fldChar w:fldCharType="begin"/>
        </w:r>
        <w:r>
          <w:instrText xml:space="preserve"> PAGEREF _Toc28015 \h </w:instrText>
        </w:r>
        <w:r>
          <w:fldChar w:fldCharType="separate"/>
        </w:r>
        <w:r>
          <w:t>54</w:t>
        </w:r>
        <w:r>
          <w:fldChar w:fldCharType="end"/>
        </w:r>
      </w:hyperlink>
    </w:p>
    <w:p>
      <w:pPr>
        <w:pStyle w:val="TOC2"/>
        <w:tabs>
          <w:tab w:val="right" w:leader="dot" w:pos="8306"/>
        </w:tabs>
      </w:pPr>
      <w:hyperlink w:anchor="_Toc9128" w:history="1">
        <w:r>
          <w:rPr>
            <w:rFonts w:ascii="仿宋" w:eastAsia="仿宋" w:hAnsi="仿宋" w:cs="仿宋" w:hint="eastAsia"/>
            <w:lang w:eastAsia="zh-CN"/>
          </w:rPr>
          <w:t>(二)、市场定位与竞争分析</w:t>
        </w:r>
        <w:r>
          <w:tab/>
        </w:r>
        <w:r>
          <w:fldChar w:fldCharType="begin"/>
        </w:r>
        <w:r>
          <w:instrText xml:space="preserve"> PAGEREF _Toc9128 \h </w:instrText>
        </w:r>
        <w:r>
          <w:fldChar w:fldCharType="separate"/>
        </w:r>
        <w:r>
          <w:t>55</w:t>
        </w:r>
        <w:r>
          <w:fldChar w:fldCharType="end"/>
        </w:r>
      </w:hyperlink>
    </w:p>
    <w:p>
      <w:pPr>
        <w:pStyle w:val="TOC2"/>
        <w:tabs>
          <w:tab w:val="right" w:leader="dot" w:pos="8306"/>
        </w:tabs>
      </w:pPr>
      <w:hyperlink w:anchor="_Toc13682" w:history="1">
        <w:r>
          <w:rPr>
            <w:rFonts w:ascii="仿宋" w:eastAsia="仿宋" w:hAnsi="仿宋" w:cs="仿宋" w:hint="eastAsia"/>
            <w:lang w:eastAsia="zh-CN"/>
          </w:rPr>
          <w:t>(三)、营销渠道与策略</w:t>
        </w:r>
        <w:r>
          <w:tab/>
        </w:r>
        <w:r>
          <w:fldChar w:fldCharType="begin"/>
        </w:r>
        <w:r>
          <w:instrText xml:space="preserve"> PAGEREF _Toc13682 \h </w:instrText>
        </w:r>
        <w:r>
          <w:fldChar w:fldCharType="separate"/>
        </w:r>
        <w:r>
          <w:t>56</w:t>
        </w:r>
        <w:r>
          <w:fldChar w:fldCharType="end"/>
        </w:r>
      </w:hyperlink>
    </w:p>
    <w:p>
      <w:pPr>
        <w:pStyle w:val="TOC2"/>
        <w:tabs>
          <w:tab w:val="right" w:leader="dot" w:pos="8306"/>
        </w:tabs>
      </w:pPr>
      <w:hyperlink w:anchor="_Toc14313" w:history="1">
        <w:r>
          <w:rPr>
            <w:rFonts w:ascii="仿宋" w:eastAsia="仿宋" w:hAnsi="仿宋" w:cs="仿宋" w:hint="eastAsia"/>
            <w:lang w:eastAsia="zh-CN"/>
          </w:rPr>
          <w:t>(四)、推广与宣传活动</w:t>
        </w:r>
        <w:r>
          <w:tab/>
        </w:r>
        <w:r>
          <w:fldChar w:fldCharType="begin"/>
        </w:r>
        <w:r>
          <w:instrText xml:space="preserve"> PAGEREF _Toc14313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96"/>
      <w:r>
        <w:rPr>
          <w:rFonts w:ascii="仿宋" w:eastAsia="仿宋" w:hAnsi="仿宋" w:cs="仿宋" w:hint="eastAsia"/>
          <w:sz w:val="28"/>
          <w:lang w:eastAsia="zh-CN"/>
        </w:rPr>
        <w:t>一、醋酸氟轻松项目危机管理</w:t>
      </w:r>
      <w:bookmarkEnd w:id="2"/>
    </w:p>
    <w:p>
      <w:pPr>
        <w:pStyle w:val="Heading2"/>
        <w:rPr>
          <w:rFonts w:ascii="仿宋" w:eastAsia="仿宋" w:hAnsi="仿宋" w:cs="仿宋" w:hint="eastAsia"/>
          <w:lang w:eastAsia="zh-CN"/>
        </w:rPr>
      </w:pPr>
      <w:bookmarkStart w:id="3" w:name="_Toc300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危机管理中，危机预警与识别是确保醋酸氟轻松项目稳健运行的核心步骤。通过建立全面的监测机制，醋酸氟轻松项目团队旨在及时发现和理解潜在的风险和危机因素，以便采取及时的预防和应对措施，确保醋酸氟轻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首先，通过深入的风险评估，醋酸氟轻松项目团队全面分析了整个醋酸氟轻松项目和各个阶段可能存在的威胁。这包括准确评估每个潜在风险的发生概率和可能影响的程度，为后续危机预警提供了有力支持。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氟轻松项目团队着重于明确定义醋酸氟轻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氟轻松项目进展的持续监控，团队能够及时发现潜在问题并作出迅速反应。醋酸氟轻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在这一阶段，团队的专业素养和反应速度将发挥至关重要的作用，以确保潜在危机能够在初期得到有效的处理，最大程度地减轻负面影响。通过危机预警与识别，醋酸氟轻松项目得以更有序、可控地推进。</w:t>
      </w:r>
    </w:p>
    <w:p>
      <w:pPr>
        <w:pStyle w:val="Heading2"/>
        <w:ind w:firstLine="560" w:firstLineChars="200"/>
        <w:rPr>
          <w:rFonts w:ascii="仿宋" w:eastAsia="仿宋" w:hAnsi="仿宋" w:cs="仿宋" w:hint="eastAsia"/>
          <w:sz w:val="28"/>
          <w:lang w:eastAsia="zh-CN"/>
        </w:rPr>
      </w:pPr>
      <w:bookmarkStart w:id="4" w:name="_Toc157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在危机发生时，醋酸氟轻松项目团队立即行动，成立了应急小组。该小组的任务是迅速制定并实施紧急应对措施，以最小化潜在损失。以下是采取的主要措施：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暂停醋酸氟轻松项目进度：为遏制危机蔓延，醋酸氟轻松项目暂时停止进行，以便全面评估当前状况。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资源重新分配：重新评估醋酸氟轻松项目资源的分配，确保最大限度地减小损失。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实时沟通：与关键利益相关者建立实时沟通机制，向他们传递醋酸氟轻松项目危机的实际状况，保障醋酸氟轻松项目核心利益。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在紧急应对的同时，醋酸氟轻松项目团队强调了团队协作和有效沟通的重要性。以下是团队协作的关键举措：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信息共享机制：建立了信息共享平台，确保团队成员能够及时获取醋酸氟轻松项目危机的实时信息。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领导者沟通：醋酸氟轻松项目领导者通过定期会议和即时沟通工具，指导团队应对危机，保持团队稳定运行。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随着危机得到初步控制，醋酸氟轻松项目团队转向制定恢复计划，以确保醋酸氟轻松项目能够从中迅速恢复。主要恢复计划包括：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修复受损的进度计划：重新评估醋酸氟轻松项目进度，制定修复计划，确保醋酸氟轻松项目尽快回归正常进程。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重新调整资源分配：优化资源分配，确保醋酸氟轻松项目在有限资源下高效运转。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风险管理机制加强：对醋酸氟轻松项目风险进行全面评估，制定更强化的风险管理策略，以预防未来可能的危机。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828"/>
      <w:r>
        <w:rPr>
          <w:rFonts w:ascii="仿宋" w:eastAsia="仿宋" w:hAnsi="仿宋" w:cs="仿宋" w:hint="eastAsia"/>
          <w:sz w:val="28"/>
          <w:lang w:eastAsia="zh-CN"/>
        </w:rPr>
        <w:t>二、醋酸氟轻松项目土建工程</w:t>
      </w:r>
      <w:bookmarkEnd w:id="5"/>
    </w:p>
    <w:p>
      <w:pPr>
        <w:pStyle w:val="Heading2"/>
        <w:rPr>
          <w:rFonts w:ascii="仿宋" w:eastAsia="仿宋" w:hAnsi="仿宋" w:cs="仿宋" w:hint="eastAsia"/>
          <w:lang w:eastAsia="zh-CN"/>
        </w:rPr>
      </w:pPr>
      <w:bookmarkStart w:id="6" w:name="_Toc306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在醋酸氟轻松项目的建筑工程设计中，我们将秉承一系列重要的设计原则，以确保醋酸氟轻松项目建筑在功能、美观、可持续性等方面达到最佳效果。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首要原则是确保建筑的功能性得到最大化的发挥。我们将充分理解醋酸氟轻松项目的实际需求，合理布局各个功能区域，保证建筑在满足业务需求的同时，提供高效的工作环境。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在建筑设计中，我们将综合考虑建设和运营成本。通过精细的经济效益分析，确保设计方案在高效利用资源的同时，对醋酸氟轻松项目的长期盈利能力有积极的贡献。</w:t>
      </w:r>
    </w:p>
    <w:p>
      <w:pPr>
        <w:pStyle w:val="Heading2"/>
        <w:ind w:firstLine="560" w:firstLineChars="200"/>
        <w:rPr>
          <w:rFonts w:ascii="仿宋" w:eastAsia="仿宋" w:hAnsi="仿宋" w:cs="仿宋" w:hint="eastAsia"/>
          <w:sz w:val="28"/>
          <w:lang w:eastAsia="zh-CN"/>
        </w:rPr>
      </w:pPr>
      <w:bookmarkStart w:id="7" w:name="_Toc247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的土建工程设计中，我们将精准设定设计年限，结合醋酸氟轻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氟轻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96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醋酸氟轻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氟轻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氟轻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9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本期工程醋酸氟轻松项目预计总建筑面积XXX平方米，其中：计容建筑面积XXX平方米，计划建筑工程投资XX万元，占醋酸氟轻松项目总投资的XX%。</w:t>
      </w:r>
    </w:p>
    <w:p>
      <w:pPr>
        <w:pStyle w:val="Heading1"/>
        <w:ind w:firstLine="560" w:firstLineChars="200"/>
        <w:rPr>
          <w:rFonts w:ascii="仿宋" w:eastAsia="仿宋" w:hAnsi="仿宋" w:cs="仿宋" w:hint="eastAsia"/>
          <w:sz w:val="28"/>
          <w:lang w:eastAsia="zh-CN"/>
        </w:rPr>
      </w:pPr>
      <w:bookmarkStart w:id="10" w:name="_Toc30838"/>
      <w:r>
        <w:rPr>
          <w:rFonts w:ascii="仿宋" w:eastAsia="仿宋" w:hAnsi="仿宋" w:cs="仿宋" w:hint="eastAsia"/>
          <w:sz w:val="28"/>
          <w:lang w:eastAsia="zh-CN"/>
        </w:rPr>
        <w:t>三、醋酸氟轻松项目绩效评估</w:t>
      </w:r>
      <w:bookmarkEnd w:id="10"/>
    </w:p>
    <w:p>
      <w:pPr>
        <w:pStyle w:val="Heading2"/>
        <w:rPr>
          <w:rFonts w:ascii="仿宋" w:eastAsia="仿宋" w:hAnsi="仿宋" w:cs="仿宋" w:hint="eastAsia"/>
          <w:lang w:eastAsia="zh-CN"/>
        </w:rPr>
      </w:pPr>
      <w:bookmarkStart w:id="11" w:name="_Toc2903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中，我们设计了一套全面的绩效评估指标，以确保醋酸氟轻松项目的可控和成功交付。这些指标跨足醋酸氟轻松项目目标、成本、进度和质量等多个维度，为我们提供了全面洞察醋酸氟轻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目标达成率是我们关注的首要指标。我们设定了明确的目标，并通过定期监测和评估，迅速发现并应对潜在的目标偏差。这为醋酸氟轻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成本绩效是另一个核心关注点。通过实际成本与预算成本的对比分析，我们深入了解成本差异的原因，及时调整资源分配，保持醋酸氟轻松项目在经济效益方面的合理水平。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进度作为关键的绩效指标之一，得到了精心的关注。我们制定了详细的醋酸氟轻松项目进度计划，并设立了进度符合度指标，确保实际进度与计划进度保持一致。这使我们能够快速发现和解决潜在的进度问题，保持醋酸氟轻松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氟轻松项目绩效的不可或缺的一环。我们引入了一系列的质量标准和客户满意度指标，以确保醋酸氟轻松项目交付的成果在质量上达到或超越预期水平。通过持续监测这些指标，我们努力提升醋酸氟轻松项目整体质量水平，为醋酸氟轻松项目的成功交付提供有力保障。通过这些科学且全面的绩效评估，我们能够更好地引导醋酸氟轻松项目的持续改进，确保醋酸氟轻松项目目标的顺利达成。</w:t>
      </w:r>
    </w:p>
    <w:p>
      <w:pPr>
        <w:pStyle w:val="Heading2"/>
        <w:ind w:firstLine="560" w:firstLineChars="200"/>
        <w:rPr>
          <w:rFonts w:ascii="仿宋" w:eastAsia="仿宋" w:hAnsi="仿宋" w:cs="仿宋" w:hint="eastAsia"/>
          <w:sz w:val="28"/>
          <w:lang w:eastAsia="zh-CN"/>
        </w:rPr>
      </w:pPr>
      <w:bookmarkStart w:id="12" w:name="_Toc2448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绩效评估是醋酸氟轻松项目中的关键环节，为确保醋酸氟轻松项目达到预期目标，我们采用了多层次、多维度的绩效评估方法。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氟轻松项目的战略目标对齐，确保每个决策和行动都与醋酸氟轻松项目整体目标保持一致。团队会定期召开战略对齐会议，审视当前工作与醋酸氟轻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氟轻松项目进度、质量、成本和风险等方面。这些指标通过数据收集和分析，为醋酸氟轻松项目管理团队提供了客观的评估依据。例如，我们通过醋酸氟轻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绩效评估不仅仅停留在醋酸氟轻松项目内部，还考虑了醋酸氟轻松项目对外部环境的影响。我们定期进行干系人满意度调查，以了解各利益相关方对醋酸氟轻松项目的期望和满意度，并及时做出调整。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这种多层次、多角度的绩效评估方法，使得我们能够全面了解醋酸氟轻松项目的运行状态，及时做出调整，确保醋酸氟轻松项目在不断变化的环境中保持稳健前行。</w:t>
      </w:r>
    </w:p>
    <w:p>
      <w:pPr>
        <w:pStyle w:val="Heading2"/>
        <w:ind w:firstLine="560" w:firstLineChars="200"/>
        <w:rPr>
          <w:rFonts w:ascii="仿宋" w:eastAsia="仿宋" w:hAnsi="仿宋" w:cs="仿宋" w:hint="eastAsia"/>
          <w:sz w:val="28"/>
          <w:lang w:eastAsia="zh-CN"/>
        </w:rPr>
      </w:pPr>
      <w:bookmarkStart w:id="13" w:name="_Toc780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为了确保醋酸氟轻松项目的有效管理和不断优化，我们采用了精心设计的绩效评估周期。这个周期旨在实现灵活、实时和全面的评估，以适应醋酸氟轻松项目执行中的各种挑战。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氟轻松项目的不同需求，分为短期、中期和长期。短期评估关注每个迭代或工作周期，以及时发现和解决当前任务中的问题。中期评估涵盖几个迭代，深入了解整体醋酸氟轻松项目的趋势和性能。长期评估则着眼于整个醋酸氟轻松项目阶段，确保醋酸氟轻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氟轻松项目管理工具和协作平台，团队成员能够随时更新和分享醋酸氟轻松项目数据。这种实时性的反馈机制使我们能够及时察觉潜在问题，快速调整，保持醋酸氟轻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氟轻松项目的决策制定密不可分。每个周期的醋酸氟轻松项目回顾会议成为集体总结经验、识别问题深层次原因并找到创新解决方案的平台。这种定期的反思与调整机制使醋酸氟轻松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047"/>
      <w:r>
        <w:rPr>
          <w:rFonts w:ascii="仿宋" w:eastAsia="仿宋" w:hAnsi="仿宋" w:cs="仿宋" w:hint="eastAsia"/>
          <w:sz w:val="28"/>
          <w:lang w:eastAsia="zh-CN"/>
        </w:rPr>
        <w:t>四、醋酸氟轻松项目选址可行性分析</w:t>
      </w:r>
      <w:bookmarkEnd w:id="14"/>
    </w:p>
    <w:p>
      <w:pPr>
        <w:pStyle w:val="Heading2"/>
        <w:rPr>
          <w:rFonts w:ascii="仿宋" w:eastAsia="仿宋" w:hAnsi="仿宋" w:cs="仿宋" w:hint="eastAsia"/>
          <w:lang w:eastAsia="zh-CN"/>
        </w:rPr>
      </w:pPr>
      <w:bookmarkStart w:id="15" w:name="_Toc23910"/>
      <w:r>
        <w:rPr>
          <w:rFonts w:ascii="仿宋" w:eastAsia="仿宋" w:hAnsi="仿宋" w:cs="仿宋" w:hint="eastAsia"/>
          <w:lang w:eastAsia="zh-CN"/>
        </w:rPr>
        <w:t>(一)、醋酸氟轻松项目选址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该醋酸氟轻松项目选址位于XX省XX市XX区XXX街道</w:t>
      </w:r>
    </w:p>
    <w:p>
      <w:pPr>
        <w:pStyle w:val="Heading2"/>
        <w:ind w:firstLine="560" w:firstLineChars="200"/>
        <w:rPr>
          <w:rFonts w:ascii="仿宋" w:eastAsia="仿宋" w:hAnsi="仿宋" w:cs="仿宋" w:hint="eastAsia"/>
          <w:sz w:val="28"/>
          <w:lang w:eastAsia="zh-CN"/>
        </w:rPr>
      </w:pPr>
      <w:bookmarkStart w:id="16" w:name="_Toc3039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醋酸氟轻松项目的征地面积将根据醋酸氟轻松项目的实际规模和需求进行精确规划。具体面积XXX平方米，旨在确保醋酸氟轻松项目不仅能够满足当前的发展需求，还能够预留空间以适应未来的扩展。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净用地面积是在征地面积基础上去除不可利用面积后的实际可开发用地。具体面积XXX平方米，考虑到环保、交通、安全等多方面因素，以确保醋酸氟轻松项目在整体利用效率上达到最优。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醋酸氟轻松项目计划建设的建筑总规模具体面积XXX平方米。这一规模的确定综合考虑了醋酸氟轻松项目的性质、规模，以及城市规划的相关要求，确保建筑布局与周边环境协调一致。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绿地率是醋酸氟轻松项目用地中被规划为绿地的比例。具体面积XXX平方米，旨在通过合理规划绿地，改善醋酸氟轻松项目周边环境，提升居民生活质量，并符合城市整体绿化规划。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容积率是用地上可以建设的建筑总体积与用地面积之比。具体面积XXX，通过合理的容积率规划，确保醋酸氟轻松项目建筑规模与周边环境和谐共生。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氟轻松项目选址与当地城市规划相一致，具体面积XXX平方米。通过与城市规划部门深入沟通，确保醋酸氟轻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氟轻松项目选址符合当地产业政策，具体面积XXX平方米。这包括醋酸氟轻松项目对当地经济的促进作用，以及对相关产业的带动效应，确保醋酸氟轻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用地总体要求必须符合环保和可持续发展的原则，具体面积XXX平方米。通过采用绿色建筑设计、节能减排等措施，确保醋酸氟轻松项目在建设和运营过程中对环境的影响最小化，达到可持续发展的要求。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确保醋酸氟轻松项目选址具备必要的公共设施配套，具体面积XXX平方米。这包括交通便利性、教育、医疗等基础设施，以提高居民生活品质，使得醋酸氟轻松项目选址更具吸引力。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考虑用地总体要求对当地社会稳定性的影响，具体面积XXX平方米。通过深入了解当地社区反馈，确保醋酸氟轻松项目的选址和建设过程对当地社会和谐稳定产生积极作用。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氟轻松项目选址不仅符合法规和规划，还在实际操作中具有可行性。这一全面规划将为醋酸氟轻松项目的成功实施提供坚实的基础，确保醋酸氟轻松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44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氟轻松项目的设备规划和空间设计中，我们将采取灵活设备布局的措施。设备布局将根据实际需求进行灵活设计，避免不必要的浪费。通过合理规划设备摆放位置，我们将提高设备的利用率，减少设备间距，以确保醋酸氟轻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氟轻松项目内部引入共享设施的概念，例如共享会议室、办公区等。通过这种方式，我们可以减少对资源的重复建设，提高资源共享效率，从而减小醋酸氟轻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88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氟轻松项目的总图布置中，我们将不同功能区域进行明确的规划，以最大程度满足醋酸氟轻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76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氟轻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醋酸氟轻松项目对环境的影响是综合评价的重要因素之一。我们将详细考虑选址周边的自然环境、生态保护区、水源地等情况，确保醋酸氟轻松项目的建设和运营对环境影响最小化，并符合当地的环保法规标准。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https://d.book118.com/197143042005006054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62324"/>
    <w:rsid w:val="548623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304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2024-03-03T03:22:00Z</dcterms:created>
  <dcterms:modified xsi:type="dcterms:W3CDTF">2024-03-03T03:22:53Z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6024CDFC6C044570A6E3C6AC8F857788_11</vt:lpwstr>
  </property>
  <property fmtid="{D5CDD505-2E9C-101B-9397-08002B2CF9AE}" pid="3" name="KSOProductBuildVer">
    <vt:lpwstr>2052-12.1.0.16388</vt:lpwstr>
  </property>
</Properties>
</file>