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定制电源</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49" w:history="1">
        <w:r>
          <w:rPr>
            <w:rFonts w:ascii="仿宋" w:eastAsia="仿宋" w:hAnsi="仿宋" w:cs="仿宋" w:hint="eastAsia"/>
            <w:lang w:eastAsia="zh-CN"/>
          </w:rPr>
          <w:t>前言</w:t>
        </w:r>
        <w:r>
          <w:tab/>
        </w:r>
        <w:r>
          <w:fldChar w:fldCharType="begin"/>
        </w:r>
        <w:r>
          <w:instrText xml:space="preserve"> PAGEREF _Toc7749 \h </w:instrText>
        </w:r>
        <w:r>
          <w:fldChar w:fldCharType="separate"/>
        </w:r>
        <w:r>
          <w:t>3</w:t>
        </w:r>
        <w:r>
          <w:fldChar w:fldCharType="end"/>
        </w:r>
      </w:hyperlink>
    </w:p>
    <w:p>
      <w:pPr>
        <w:pStyle w:val="TOC1"/>
        <w:tabs>
          <w:tab w:val="right" w:leader="dot" w:pos="8306"/>
        </w:tabs>
      </w:pPr>
      <w:hyperlink w:anchor="_Toc29587" w:history="1">
        <w:r>
          <w:rPr>
            <w:rFonts w:ascii="仿宋" w:eastAsia="仿宋" w:hAnsi="仿宋" w:cs="仿宋" w:hint="eastAsia"/>
            <w:lang w:eastAsia="zh-CN"/>
          </w:rPr>
          <w:t>一、定制电源项目选址说明</w:t>
        </w:r>
        <w:r>
          <w:tab/>
        </w:r>
        <w:r>
          <w:fldChar w:fldCharType="begin"/>
        </w:r>
        <w:r>
          <w:instrText xml:space="preserve"> PAGEREF _Toc29587 \h </w:instrText>
        </w:r>
        <w:r>
          <w:fldChar w:fldCharType="separate"/>
        </w:r>
        <w:r>
          <w:t>3</w:t>
        </w:r>
        <w:r>
          <w:fldChar w:fldCharType="end"/>
        </w:r>
      </w:hyperlink>
    </w:p>
    <w:p>
      <w:pPr>
        <w:pStyle w:val="TOC2"/>
        <w:tabs>
          <w:tab w:val="right" w:leader="dot" w:pos="8306"/>
        </w:tabs>
      </w:pPr>
      <w:hyperlink w:anchor="_Toc13402" w:history="1">
        <w:r>
          <w:rPr>
            <w:rFonts w:ascii="仿宋" w:eastAsia="仿宋" w:hAnsi="仿宋" w:cs="仿宋" w:hint="eastAsia"/>
            <w:lang w:eastAsia="zh-CN"/>
          </w:rPr>
          <w:t>(一)、定制电源项目选址原则</w:t>
        </w:r>
        <w:r>
          <w:tab/>
        </w:r>
        <w:r>
          <w:fldChar w:fldCharType="begin"/>
        </w:r>
        <w:r>
          <w:instrText xml:space="preserve"> PAGEREF _Toc13402 \h </w:instrText>
        </w:r>
        <w:r>
          <w:fldChar w:fldCharType="separate"/>
        </w:r>
        <w:r>
          <w:t>3</w:t>
        </w:r>
        <w:r>
          <w:fldChar w:fldCharType="end"/>
        </w:r>
      </w:hyperlink>
    </w:p>
    <w:p>
      <w:pPr>
        <w:pStyle w:val="TOC2"/>
        <w:tabs>
          <w:tab w:val="right" w:leader="dot" w:pos="8306"/>
        </w:tabs>
      </w:pPr>
      <w:hyperlink w:anchor="_Toc28003" w:history="1">
        <w:r>
          <w:rPr>
            <w:rFonts w:ascii="仿宋" w:eastAsia="仿宋" w:hAnsi="仿宋" w:cs="仿宋" w:hint="eastAsia"/>
            <w:lang w:eastAsia="zh-CN"/>
          </w:rPr>
          <w:t>(二)、定制电源项目选址</w:t>
        </w:r>
        <w:r>
          <w:tab/>
        </w:r>
        <w:r>
          <w:fldChar w:fldCharType="begin"/>
        </w:r>
        <w:r>
          <w:instrText xml:space="preserve"> PAGEREF _Toc28003 \h </w:instrText>
        </w:r>
        <w:r>
          <w:fldChar w:fldCharType="separate"/>
        </w:r>
        <w:r>
          <w:t>4</w:t>
        </w:r>
        <w:r>
          <w:fldChar w:fldCharType="end"/>
        </w:r>
      </w:hyperlink>
    </w:p>
    <w:p>
      <w:pPr>
        <w:pStyle w:val="TOC2"/>
        <w:tabs>
          <w:tab w:val="right" w:leader="dot" w:pos="8306"/>
        </w:tabs>
      </w:pPr>
      <w:hyperlink w:anchor="_Toc22493" w:history="1">
        <w:r>
          <w:rPr>
            <w:rFonts w:ascii="仿宋" w:eastAsia="仿宋" w:hAnsi="仿宋" w:cs="仿宋" w:hint="eastAsia"/>
            <w:lang w:eastAsia="zh-CN"/>
          </w:rPr>
          <w:t>(三)、建设条件分析</w:t>
        </w:r>
        <w:r>
          <w:tab/>
        </w:r>
        <w:r>
          <w:fldChar w:fldCharType="begin"/>
        </w:r>
        <w:r>
          <w:instrText xml:space="preserve"> PAGEREF _Toc22493 \h </w:instrText>
        </w:r>
        <w:r>
          <w:fldChar w:fldCharType="separate"/>
        </w:r>
        <w:r>
          <w:t>6</w:t>
        </w:r>
        <w:r>
          <w:fldChar w:fldCharType="end"/>
        </w:r>
      </w:hyperlink>
    </w:p>
    <w:p>
      <w:pPr>
        <w:pStyle w:val="TOC2"/>
        <w:tabs>
          <w:tab w:val="right" w:leader="dot" w:pos="8306"/>
        </w:tabs>
      </w:pPr>
      <w:hyperlink w:anchor="_Toc158" w:history="1">
        <w:r>
          <w:rPr>
            <w:rFonts w:ascii="仿宋" w:eastAsia="仿宋" w:hAnsi="仿宋" w:cs="仿宋" w:hint="eastAsia"/>
            <w:lang w:eastAsia="zh-CN"/>
          </w:rPr>
          <w:t>(四)、用地控制指标</w:t>
        </w:r>
        <w:r>
          <w:tab/>
        </w:r>
        <w:r>
          <w:fldChar w:fldCharType="begin"/>
        </w:r>
        <w:r>
          <w:instrText xml:space="preserve"> PAGEREF _Toc158 \h </w:instrText>
        </w:r>
        <w:r>
          <w:fldChar w:fldCharType="separate"/>
        </w:r>
        <w:r>
          <w:t>7</w:t>
        </w:r>
        <w:r>
          <w:fldChar w:fldCharType="end"/>
        </w:r>
      </w:hyperlink>
    </w:p>
    <w:p>
      <w:pPr>
        <w:pStyle w:val="TOC2"/>
        <w:tabs>
          <w:tab w:val="right" w:leader="dot" w:pos="8306"/>
        </w:tabs>
      </w:pPr>
      <w:hyperlink w:anchor="_Toc4861" w:history="1">
        <w:r>
          <w:rPr>
            <w:rFonts w:ascii="仿宋" w:eastAsia="仿宋" w:hAnsi="仿宋" w:cs="仿宋" w:hint="eastAsia"/>
            <w:lang w:eastAsia="zh-CN"/>
          </w:rPr>
          <w:t>(五)、地总体要求</w:t>
        </w:r>
        <w:r>
          <w:tab/>
        </w:r>
        <w:r>
          <w:fldChar w:fldCharType="begin"/>
        </w:r>
        <w:r>
          <w:instrText xml:space="preserve"> PAGEREF _Toc4861 \h </w:instrText>
        </w:r>
        <w:r>
          <w:fldChar w:fldCharType="separate"/>
        </w:r>
        <w:r>
          <w:t>8</w:t>
        </w:r>
        <w:r>
          <w:fldChar w:fldCharType="end"/>
        </w:r>
      </w:hyperlink>
    </w:p>
    <w:p>
      <w:pPr>
        <w:pStyle w:val="TOC2"/>
        <w:tabs>
          <w:tab w:val="right" w:leader="dot" w:pos="8306"/>
        </w:tabs>
      </w:pPr>
      <w:hyperlink w:anchor="_Toc9835" w:history="1">
        <w:r>
          <w:rPr>
            <w:rFonts w:ascii="仿宋" w:eastAsia="仿宋" w:hAnsi="仿宋" w:cs="仿宋" w:hint="eastAsia"/>
            <w:lang w:eastAsia="zh-CN"/>
          </w:rPr>
          <w:t>(六)、节约用地措施</w:t>
        </w:r>
        <w:r>
          <w:tab/>
        </w:r>
        <w:r>
          <w:fldChar w:fldCharType="begin"/>
        </w:r>
        <w:r>
          <w:instrText xml:space="preserve"> PAGEREF _Toc9835 \h </w:instrText>
        </w:r>
        <w:r>
          <w:fldChar w:fldCharType="separate"/>
        </w:r>
        <w:r>
          <w:t>10</w:t>
        </w:r>
        <w:r>
          <w:fldChar w:fldCharType="end"/>
        </w:r>
      </w:hyperlink>
    </w:p>
    <w:p>
      <w:pPr>
        <w:pStyle w:val="TOC2"/>
        <w:tabs>
          <w:tab w:val="right" w:leader="dot" w:pos="8306"/>
        </w:tabs>
      </w:pPr>
      <w:hyperlink w:anchor="_Toc31535" w:history="1">
        <w:r>
          <w:rPr>
            <w:rFonts w:ascii="仿宋" w:eastAsia="仿宋" w:hAnsi="仿宋" w:cs="仿宋" w:hint="eastAsia"/>
            <w:lang w:eastAsia="zh-CN"/>
          </w:rPr>
          <w:t>(七)、总图布置方案</w:t>
        </w:r>
        <w:r>
          <w:tab/>
        </w:r>
        <w:r>
          <w:fldChar w:fldCharType="begin"/>
        </w:r>
        <w:r>
          <w:instrText xml:space="preserve"> PAGEREF _Toc31535 \h </w:instrText>
        </w:r>
        <w:r>
          <w:fldChar w:fldCharType="separate"/>
        </w:r>
        <w:r>
          <w:t>11</w:t>
        </w:r>
        <w:r>
          <w:fldChar w:fldCharType="end"/>
        </w:r>
      </w:hyperlink>
    </w:p>
    <w:p>
      <w:pPr>
        <w:pStyle w:val="TOC2"/>
        <w:tabs>
          <w:tab w:val="right" w:leader="dot" w:pos="8306"/>
        </w:tabs>
      </w:pPr>
      <w:hyperlink w:anchor="_Toc17327" w:history="1">
        <w:r>
          <w:rPr>
            <w:rFonts w:ascii="仿宋" w:eastAsia="仿宋" w:hAnsi="仿宋" w:cs="仿宋" w:hint="eastAsia"/>
            <w:lang w:eastAsia="zh-CN"/>
          </w:rPr>
          <w:t>(八)、选址综合评价</w:t>
        </w:r>
        <w:r>
          <w:tab/>
        </w:r>
        <w:r>
          <w:fldChar w:fldCharType="begin"/>
        </w:r>
        <w:r>
          <w:instrText xml:space="preserve"> PAGEREF _Toc17327 \h </w:instrText>
        </w:r>
        <w:r>
          <w:fldChar w:fldCharType="separate"/>
        </w:r>
        <w:r>
          <w:t>13</w:t>
        </w:r>
        <w:r>
          <w:fldChar w:fldCharType="end"/>
        </w:r>
      </w:hyperlink>
    </w:p>
    <w:p>
      <w:pPr>
        <w:pStyle w:val="TOC1"/>
        <w:tabs>
          <w:tab w:val="right" w:leader="dot" w:pos="8306"/>
        </w:tabs>
      </w:pPr>
      <w:hyperlink w:anchor="_Toc31229" w:history="1">
        <w:r>
          <w:rPr>
            <w:rFonts w:ascii="仿宋" w:eastAsia="仿宋" w:hAnsi="仿宋" w:cs="仿宋" w:hint="eastAsia"/>
            <w:lang w:eastAsia="zh-CN"/>
          </w:rPr>
          <w:t>二、定制电源项目概论</w:t>
        </w:r>
        <w:r>
          <w:tab/>
        </w:r>
        <w:r>
          <w:fldChar w:fldCharType="begin"/>
        </w:r>
        <w:r>
          <w:instrText xml:space="preserve"> PAGEREF _Toc31229 \h </w:instrText>
        </w:r>
        <w:r>
          <w:fldChar w:fldCharType="separate"/>
        </w:r>
        <w:r>
          <w:t>14</w:t>
        </w:r>
        <w:r>
          <w:fldChar w:fldCharType="end"/>
        </w:r>
      </w:hyperlink>
    </w:p>
    <w:p>
      <w:pPr>
        <w:pStyle w:val="TOC2"/>
        <w:tabs>
          <w:tab w:val="right" w:leader="dot" w:pos="8306"/>
        </w:tabs>
      </w:pPr>
      <w:hyperlink w:anchor="_Toc15128" w:history="1">
        <w:r>
          <w:rPr>
            <w:rFonts w:ascii="仿宋" w:eastAsia="仿宋" w:hAnsi="仿宋" w:cs="仿宋" w:hint="eastAsia"/>
            <w:lang w:eastAsia="zh-CN"/>
          </w:rPr>
          <w:t>(一)、定制电源项目承办单位基本情况</w:t>
        </w:r>
        <w:r>
          <w:tab/>
        </w:r>
        <w:r>
          <w:fldChar w:fldCharType="begin"/>
        </w:r>
        <w:r>
          <w:instrText xml:space="preserve"> PAGEREF _Toc15128 \h </w:instrText>
        </w:r>
        <w:r>
          <w:fldChar w:fldCharType="separate"/>
        </w:r>
        <w:r>
          <w:t>14</w:t>
        </w:r>
        <w:r>
          <w:fldChar w:fldCharType="end"/>
        </w:r>
      </w:hyperlink>
    </w:p>
    <w:p>
      <w:pPr>
        <w:pStyle w:val="TOC2"/>
        <w:tabs>
          <w:tab w:val="right" w:leader="dot" w:pos="8306"/>
        </w:tabs>
      </w:pPr>
      <w:hyperlink w:anchor="_Toc20837" w:history="1">
        <w:r>
          <w:rPr>
            <w:rFonts w:ascii="仿宋" w:eastAsia="仿宋" w:hAnsi="仿宋" w:cs="仿宋" w:hint="eastAsia"/>
            <w:lang w:eastAsia="zh-CN"/>
          </w:rPr>
          <w:t>(二)、定制电源项目概况</w:t>
        </w:r>
        <w:r>
          <w:tab/>
        </w:r>
        <w:r>
          <w:fldChar w:fldCharType="begin"/>
        </w:r>
        <w:r>
          <w:instrText xml:space="preserve"> PAGEREF _Toc20837 \h </w:instrText>
        </w:r>
        <w:r>
          <w:fldChar w:fldCharType="separate"/>
        </w:r>
        <w:r>
          <w:t>15</w:t>
        </w:r>
        <w:r>
          <w:fldChar w:fldCharType="end"/>
        </w:r>
      </w:hyperlink>
    </w:p>
    <w:p>
      <w:pPr>
        <w:pStyle w:val="TOC2"/>
        <w:tabs>
          <w:tab w:val="right" w:leader="dot" w:pos="8306"/>
        </w:tabs>
      </w:pPr>
      <w:hyperlink w:anchor="_Toc12434" w:history="1">
        <w:r>
          <w:rPr>
            <w:rFonts w:ascii="仿宋" w:eastAsia="仿宋" w:hAnsi="仿宋" w:cs="仿宋" w:hint="eastAsia"/>
            <w:lang w:eastAsia="zh-CN"/>
          </w:rPr>
          <w:t>(三)、定制电源项目评价</w:t>
        </w:r>
        <w:r>
          <w:tab/>
        </w:r>
        <w:r>
          <w:fldChar w:fldCharType="begin"/>
        </w:r>
        <w:r>
          <w:instrText xml:space="preserve"> PAGEREF _Toc12434 \h </w:instrText>
        </w:r>
        <w:r>
          <w:fldChar w:fldCharType="separate"/>
        </w:r>
        <w:r>
          <w:t>15</w:t>
        </w:r>
        <w:r>
          <w:fldChar w:fldCharType="end"/>
        </w:r>
      </w:hyperlink>
    </w:p>
    <w:p>
      <w:pPr>
        <w:pStyle w:val="TOC2"/>
        <w:tabs>
          <w:tab w:val="right" w:leader="dot" w:pos="8306"/>
        </w:tabs>
      </w:pPr>
      <w:hyperlink w:anchor="_Toc24576" w:history="1">
        <w:r>
          <w:rPr>
            <w:rFonts w:ascii="仿宋" w:eastAsia="仿宋" w:hAnsi="仿宋" w:cs="仿宋" w:hint="eastAsia"/>
            <w:lang w:eastAsia="zh-CN"/>
          </w:rPr>
          <w:t>(四)、主要经济指标</w:t>
        </w:r>
        <w:r>
          <w:tab/>
        </w:r>
        <w:r>
          <w:fldChar w:fldCharType="begin"/>
        </w:r>
        <w:r>
          <w:instrText xml:space="preserve"> PAGEREF _Toc24576 \h </w:instrText>
        </w:r>
        <w:r>
          <w:fldChar w:fldCharType="separate"/>
        </w:r>
        <w:r>
          <w:t>15</w:t>
        </w:r>
        <w:r>
          <w:fldChar w:fldCharType="end"/>
        </w:r>
      </w:hyperlink>
    </w:p>
    <w:p>
      <w:pPr>
        <w:pStyle w:val="TOC1"/>
        <w:tabs>
          <w:tab w:val="right" w:leader="dot" w:pos="8306"/>
        </w:tabs>
      </w:pPr>
      <w:hyperlink w:anchor="_Toc4418" w:history="1">
        <w:r>
          <w:rPr>
            <w:rFonts w:ascii="仿宋" w:eastAsia="仿宋" w:hAnsi="仿宋" w:cs="仿宋" w:hint="eastAsia"/>
            <w:lang w:eastAsia="zh-CN"/>
          </w:rPr>
          <w:t>三、土建工程方案</w:t>
        </w:r>
        <w:r>
          <w:tab/>
        </w:r>
        <w:r>
          <w:fldChar w:fldCharType="begin"/>
        </w:r>
        <w:r>
          <w:instrText xml:space="preserve"> PAGEREF _Toc4418 \h </w:instrText>
        </w:r>
        <w:r>
          <w:fldChar w:fldCharType="separate"/>
        </w:r>
        <w:r>
          <w:t>16</w:t>
        </w:r>
        <w:r>
          <w:fldChar w:fldCharType="end"/>
        </w:r>
      </w:hyperlink>
    </w:p>
    <w:p>
      <w:pPr>
        <w:pStyle w:val="TOC2"/>
        <w:tabs>
          <w:tab w:val="right" w:leader="dot" w:pos="8306"/>
        </w:tabs>
      </w:pPr>
      <w:hyperlink w:anchor="_Toc2953" w:history="1">
        <w:r>
          <w:rPr>
            <w:rFonts w:ascii="仿宋" w:eastAsia="仿宋" w:hAnsi="仿宋" w:cs="仿宋" w:hint="eastAsia"/>
            <w:lang w:eastAsia="zh-CN"/>
          </w:rPr>
          <w:t>(一)、建筑工程设计原则</w:t>
        </w:r>
        <w:r>
          <w:tab/>
        </w:r>
        <w:r>
          <w:fldChar w:fldCharType="begin"/>
        </w:r>
        <w:r>
          <w:instrText xml:space="preserve"> PAGEREF _Toc2953 \h </w:instrText>
        </w:r>
        <w:r>
          <w:fldChar w:fldCharType="separate"/>
        </w:r>
        <w:r>
          <w:t>16</w:t>
        </w:r>
        <w:r>
          <w:fldChar w:fldCharType="end"/>
        </w:r>
      </w:hyperlink>
    </w:p>
    <w:p>
      <w:pPr>
        <w:pStyle w:val="TOC2"/>
        <w:tabs>
          <w:tab w:val="right" w:leader="dot" w:pos="8306"/>
        </w:tabs>
      </w:pPr>
      <w:hyperlink w:anchor="_Toc19580" w:history="1">
        <w:r>
          <w:rPr>
            <w:rFonts w:ascii="仿宋" w:eastAsia="仿宋" w:hAnsi="仿宋" w:cs="仿宋" w:hint="eastAsia"/>
            <w:lang w:eastAsia="zh-CN"/>
          </w:rPr>
          <w:t>(二)、定制电源项目总平面设计要求</w:t>
        </w:r>
        <w:r>
          <w:tab/>
        </w:r>
        <w:r>
          <w:fldChar w:fldCharType="begin"/>
        </w:r>
        <w:r>
          <w:instrText xml:space="preserve"> PAGEREF _Toc19580 \h </w:instrText>
        </w:r>
        <w:r>
          <w:fldChar w:fldCharType="separate"/>
        </w:r>
        <w:r>
          <w:t>17</w:t>
        </w:r>
        <w:r>
          <w:fldChar w:fldCharType="end"/>
        </w:r>
      </w:hyperlink>
    </w:p>
    <w:p>
      <w:pPr>
        <w:pStyle w:val="TOC2"/>
        <w:tabs>
          <w:tab w:val="right" w:leader="dot" w:pos="8306"/>
        </w:tabs>
      </w:pPr>
      <w:hyperlink w:anchor="_Toc11392" w:history="1">
        <w:r>
          <w:rPr>
            <w:rFonts w:ascii="仿宋" w:eastAsia="仿宋" w:hAnsi="仿宋" w:cs="仿宋" w:hint="eastAsia"/>
            <w:lang w:eastAsia="zh-CN"/>
          </w:rPr>
          <w:t>(三)、土建工程设计年限及安全等级</w:t>
        </w:r>
        <w:r>
          <w:tab/>
        </w:r>
        <w:r>
          <w:fldChar w:fldCharType="begin"/>
        </w:r>
        <w:r>
          <w:instrText xml:space="preserve"> PAGEREF _Toc11392 \h </w:instrText>
        </w:r>
        <w:r>
          <w:fldChar w:fldCharType="separate"/>
        </w:r>
        <w:r>
          <w:t>18</w:t>
        </w:r>
        <w:r>
          <w:fldChar w:fldCharType="end"/>
        </w:r>
      </w:hyperlink>
    </w:p>
    <w:p>
      <w:pPr>
        <w:pStyle w:val="TOC2"/>
        <w:tabs>
          <w:tab w:val="right" w:leader="dot" w:pos="8306"/>
        </w:tabs>
      </w:pPr>
      <w:hyperlink w:anchor="_Toc19792" w:history="1">
        <w:r>
          <w:rPr>
            <w:rFonts w:ascii="仿宋" w:eastAsia="仿宋" w:hAnsi="仿宋" w:cs="仿宋" w:hint="eastAsia"/>
            <w:lang w:eastAsia="zh-CN"/>
          </w:rPr>
          <w:t>(四)、建筑工程设计总体要求</w:t>
        </w:r>
        <w:r>
          <w:tab/>
        </w:r>
        <w:r>
          <w:fldChar w:fldCharType="begin"/>
        </w:r>
        <w:r>
          <w:instrText xml:space="preserve"> PAGEREF _Toc19792 \h </w:instrText>
        </w:r>
        <w:r>
          <w:fldChar w:fldCharType="separate"/>
        </w:r>
        <w:r>
          <w:t>19</w:t>
        </w:r>
        <w:r>
          <w:fldChar w:fldCharType="end"/>
        </w:r>
      </w:hyperlink>
    </w:p>
    <w:p>
      <w:pPr>
        <w:pStyle w:val="TOC2"/>
        <w:tabs>
          <w:tab w:val="right" w:leader="dot" w:pos="8306"/>
        </w:tabs>
      </w:pPr>
      <w:hyperlink w:anchor="_Toc27640" w:history="1">
        <w:r>
          <w:rPr>
            <w:rFonts w:ascii="仿宋" w:eastAsia="仿宋" w:hAnsi="仿宋" w:cs="仿宋" w:hint="eastAsia"/>
            <w:lang w:eastAsia="zh-CN"/>
          </w:rPr>
          <w:t>(五)、土建工程建设指标</w:t>
        </w:r>
        <w:r>
          <w:tab/>
        </w:r>
        <w:r>
          <w:fldChar w:fldCharType="begin"/>
        </w:r>
        <w:r>
          <w:instrText xml:space="preserve"> PAGEREF _Toc27640 \h </w:instrText>
        </w:r>
        <w:r>
          <w:fldChar w:fldCharType="separate"/>
        </w:r>
        <w:r>
          <w:t>21</w:t>
        </w:r>
        <w:r>
          <w:fldChar w:fldCharType="end"/>
        </w:r>
      </w:hyperlink>
    </w:p>
    <w:p>
      <w:pPr>
        <w:pStyle w:val="TOC1"/>
        <w:tabs>
          <w:tab w:val="right" w:leader="dot" w:pos="8306"/>
        </w:tabs>
      </w:pPr>
      <w:hyperlink w:anchor="_Toc422" w:history="1">
        <w:r>
          <w:rPr>
            <w:rFonts w:ascii="仿宋" w:eastAsia="仿宋" w:hAnsi="仿宋" w:cs="仿宋" w:hint="eastAsia"/>
            <w:lang w:eastAsia="zh-CN"/>
          </w:rPr>
          <w:t>四、定制电源</w:t>
        </w:r>
        <w:r>
          <w:rPr>
            <w:rFonts w:ascii="仿宋" w:eastAsia="仿宋" w:hAnsi="仿宋" w:cs="仿宋" w:hint="eastAsia"/>
            <w:lang w:eastAsia="zh-CN"/>
          </w:rPr>
          <w:t>项目可行性研究报告</w:t>
        </w:r>
        <w:r>
          <w:tab/>
        </w:r>
        <w:r>
          <w:fldChar w:fldCharType="begin"/>
        </w:r>
        <w:r>
          <w:instrText xml:space="preserve"> PAGEREF _Toc422 \h </w:instrText>
        </w:r>
        <w:r>
          <w:fldChar w:fldCharType="separate"/>
        </w:r>
        <w:r>
          <w:t>22</w:t>
        </w:r>
        <w:r>
          <w:fldChar w:fldCharType="end"/>
        </w:r>
      </w:hyperlink>
    </w:p>
    <w:p>
      <w:pPr>
        <w:pStyle w:val="TOC2"/>
        <w:tabs>
          <w:tab w:val="right" w:leader="dot" w:pos="8306"/>
        </w:tabs>
      </w:pPr>
      <w:hyperlink w:anchor="_Toc19673" w:history="1">
        <w:r>
          <w:rPr>
            <w:rFonts w:ascii="仿宋" w:eastAsia="仿宋" w:hAnsi="仿宋" w:cs="仿宋" w:hint="eastAsia"/>
            <w:lang w:eastAsia="zh-CN"/>
          </w:rPr>
          <w:t>(一)、产品规划</w:t>
        </w:r>
        <w:r>
          <w:tab/>
        </w:r>
        <w:r>
          <w:fldChar w:fldCharType="begin"/>
        </w:r>
        <w:r>
          <w:instrText xml:space="preserve"> PAGEREF _Toc19673 \h </w:instrText>
        </w:r>
        <w:r>
          <w:fldChar w:fldCharType="separate"/>
        </w:r>
        <w:r>
          <w:t>22</w:t>
        </w:r>
        <w:r>
          <w:fldChar w:fldCharType="end"/>
        </w:r>
      </w:hyperlink>
    </w:p>
    <w:p>
      <w:pPr>
        <w:pStyle w:val="TOC2"/>
        <w:tabs>
          <w:tab w:val="right" w:leader="dot" w:pos="8306"/>
        </w:tabs>
      </w:pPr>
      <w:hyperlink w:anchor="_Toc25339" w:history="1">
        <w:r>
          <w:rPr>
            <w:rFonts w:ascii="仿宋" w:eastAsia="仿宋" w:hAnsi="仿宋" w:cs="仿宋" w:hint="eastAsia"/>
            <w:lang w:eastAsia="zh-CN"/>
          </w:rPr>
          <w:t>(二)、建设规模</w:t>
        </w:r>
        <w:r>
          <w:tab/>
        </w:r>
        <w:r>
          <w:fldChar w:fldCharType="begin"/>
        </w:r>
        <w:r>
          <w:instrText xml:space="preserve"> PAGEREF _Toc25339 \h </w:instrText>
        </w:r>
        <w:r>
          <w:fldChar w:fldCharType="separate"/>
        </w:r>
        <w:r>
          <w:t>23</w:t>
        </w:r>
        <w:r>
          <w:fldChar w:fldCharType="end"/>
        </w:r>
      </w:hyperlink>
    </w:p>
    <w:p>
      <w:pPr>
        <w:pStyle w:val="TOC1"/>
        <w:tabs>
          <w:tab w:val="right" w:leader="dot" w:pos="8306"/>
        </w:tabs>
      </w:pPr>
      <w:hyperlink w:anchor="_Toc9236" w:history="1">
        <w:r>
          <w:rPr>
            <w:rFonts w:ascii="仿宋" w:eastAsia="仿宋" w:hAnsi="仿宋" w:cs="仿宋" w:hint="eastAsia"/>
            <w:lang w:eastAsia="zh-CN"/>
          </w:rPr>
          <w:t>五、定制电源项目建设背景及必要性分析</w:t>
        </w:r>
        <w:r>
          <w:tab/>
        </w:r>
        <w:r>
          <w:fldChar w:fldCharType="begin"/>
        </w:r>
        <w:r>
          <w:instrText xml:space="preserve"> PAGEREF _Toc9236 \h </w:instrText>
        </w:r>
        <w:r>
          <w:fldChar w:fldCharType="separate"/>
        </w:r>
        <w:r>
          <w:t>25</w:t>
        </w:r>
        <w:r>
          <w:fldChar w:fldCharType="end"/>
        </w:r>
      </w:hyperlink>
    </w:p>
    <w:p>
      <w:pPr>
        <w:pStyle w:val="TOC2"/>
        <w:tabs>
          <w:tab w:val="right" w:leader="dot" w:pos="8306"/>
        </w:tabs>
      </w:pPr>
      <w:hyperlink w:anchor="_Toc22075" w:history="1">
        <w:r>
          <w:rPr>
            <w:rFonts w:ascii="仿宋" w:eastAsia="仿宋" w:hAnsi="仿宋" w:cs="仿宋" w:hint="eastAsia"/>
            <w:lang w:eastAsia="zh-CN"/>
          </w:rPr>
          <w:t>(一)、行业背景分析</w:t>
        </w:r>
        <w:r>
          <w:tab/>
        </w:r>
        <w:r>
          <w:fldChar w:fldCharType="begin"/>
        </w:r>
        <w:r>
          <w:instrText xml:space="preserve"> PAGEREF _Toc22075 \h </w:instrText>
        </w:r>
        <w:r>
          <w:fldChar w:fldCharType="separate"/>
        </w:r>
        <w:r>
          <w:t>25</w:t>
        </w:r>
        <w:r>
          <w:fldChar w:fldCharType="end"/>
        </w:r>
      </w:hyperlink>
    </w:p>
    <w:p>
      <w:pPr>
        <w:pStyle w:val="TOC2"/>
        <w:tabs>
          <w:tab w:val="right" w:leader="dot" w:pos="8306"/>
        </w:tabs>
      </w:pPr>
      <w:hyperlink w:anchor="_Toc8096" w:history="1">
        <w:r>
          <w:rPr>
            <w:rFonts w:ascii="仿宋" w:eastAsia="仿宋" w:hAnsi="仿宋" w:cs="仿宋" w:hint="eastAsia"/>
            <w:lang w:eastAsia="zh-CN"/>
          </w:rPr>
          <w:t>(二)、产业发展分析</w:t>
        </w:r>
        <w:r>
          <w:tab/>
        </w:r>
        <w:r>
          <w:fldChar w:fldCharType="begin"/>
        </w:r>
        <w:r>
          <w:instrText xml:space="preserve"> PAGEREF _Toc8096 \h </w:instrText>
        </w:r>
        <w:r>
          <w:fldChar w:fldCharType="separate"/>
        </w:r>
        <w:r>
          <w:t>26</w:t>
        </w:r>
        <w:r>
          <w:fldChar w:fldCharType="end"/>
        </w:r>
      </w:hyperlink>
    </w:p>
    <w:p>
      <w:pPr>
        <w:pStyle w:val="TOC1"/>
        <w:tabs>
          <w:tab w:val="right" w:leader="dot" w:pos="8306"/>
        </w:tabs>
      </w:pPr>
      <w:hyperlink w:anchor="_Toc9045" w:history="1">
        <w:r>
          <w:rPr>
            <w:rFonts w:ascii="仿宋" w:eastAsia="仿宋" w:hAnsi="仿宋" w:cs="仿宋" w:hint="eastAsia"/>
            <w:lang w:eastAsia="zh-CN"/>
          </w:rPr>
          <w:t>六、实施计划</w:t>
        </w:r>
        <w:r>
          <w:tab/>
        </w:r>
        <w:r>
          <w:fldChar w:fldCharType="begin"/>
        </w:r>
        <w:r>
          <w:instrText xml:space="preserve"> PAGEREF _Toc9045 \h </w:instrText>
        </w:r>
        <w:r>
          <w:fldChar w:fldCharType="separate"/>
        </w:r>
        <w:r>
          <w:t>28</w:t>
        </w:r>
        <w:r>
          <w:fldChar w:fldCharType="end"/>
        </w:r>
      </w:hyperlink>
    </w:p>
    <w:p>
      <w:pPr>
        <w:pStyle w:val="TOC2"/>
        <w:tabs>
          <w:tab w:val="right" w:leader="dot" w:pos="8306"/>
        </w:tabs>
      </w:pPr>
      <w:hyperlink w:anchor="_Toc14906" w:history="1">
        <w:r>
          <w:rPr>
            <w:rFonts w:ascii="仿宋" w:eastAsia="仿宋" w:hAnsi="仿宋" w:cs="仿宋" w:hint="eastAsia"/>
            <w:lang w:eastAsia="zh-CN"/>
          </w:rPr>
          <w:t>(一)、建设周期</w:t>
        </w:r>
        <w:r>
          <w:tab/>
        </w:r>
        <w:r>
          <w:fldChar w:fldCharType="begin"/>
        </w:r>
        <w:r>
          <w:instrText xml:space="preserve"> PAGEREF _Toc14906 \h </w:instrText>
        </w:r>
        <w:r>
          <w:fldChar w:fldCharType="separate"/>
        </w:r>
        <w:r>
          <w:t>28</w:t>
        </w:r>
        <w:r>
          <w:fldChar w:fldCharType="end"/>
        </w:r>
      </w:hyperlink>
    </w:p>
    <w:p>
      <w:pPr>
        <w:pStyle w:val="TOC2"/>
        <w:tabs>
          <w:tab w:val="right" w:leader="dot" w:pos="8306"/>
        </w:tabs>
      </w:pPr>
      <w:hyperlink w:anchor="_Toc2676" w:history="1">
        <w:r>
          <w:rPr>
            <w:rFonts w:ascii="仿宋" w:eastAsia="仿宋" w:hAnsi="仿宋" w:cs="仿宋" w:hint="eastAsia"/>
            <w:lang w:eastAsia="zh-CN"/>
          </w:rPr>
          <w:t>(二)、建设进度</w:t>
        </w:r>
        <w:r>
          <w:tab/>
        </w:r>
        <w:r>
          <w:fldChar w:fldCharType="begin"/>
        </w:r>
        <w:r>
          <w:instrText xml:space="preserve"> PAGEREF _Toc2676 \h </w:instrText>
        </w:r>
        <w:r>
          <w:fldChar w:fldCharType="separate"/>
        </w:r>
        <w:r>
          <w:t>28</w:t>
        </w:r>
        <w:r>
          <w:fldChar w:fldCharType="end"/>
        </w:r>
      </w:hyperlink>
    </w:p>
    <w:p>
      <w:pPr>
        <w:pStyle w:val="TOC2"/>
        <w:tabs>
          <w:tab w:val="right" w:leader="dot" w:pos="8306"/>
        </w:tabs>
      </w:pPr>
      <w:hyperlink w:anchor="_Toc10807" w:history="1">
        <w:r>
          <w:rPr>
            <w:rFonts w:ascii="仿宋" w:eastAsia="仿宋" w:hAnsi="仿宋" w:cs="仿宋" w:hint="eastAsia"/>
            <w:lang w:eastAsia="zh-CN"/>
          </w:rPr>
          <w:t>(三)、进度安排注意事项</w:t>
        </w:r>
        <w:r>
          <w:tab/>
        </w:r>
        <w:r>
          <w:fldChar w:fldCharType="begin"/>
        </w:r>
        <w:r>
          <w:instrText xml:space="preserve"> PAGEREF _Toc10807 \h </w:instrText>
        </w:r>
        <w:r>
          <w:fldChar w:fldCharType="separate"/>
        </w:r>
        <w:r>
          <w:t>28</w:t>
        </w:r>
        <w:r>
          <w:fldChar w:fldCharType="end"/>
        </w:r>
      </w:hyperlink>
    </w:p>
    <w:p>
      <w:pPr>
        <w:pStyle w:val="TOC2"/>
        <w:tabs>
          <w:tab w:val="right" w:leader="dot" w:pos="8306"/>
        </w:tabs>
      </w:pPr>
      <w:hyperlink w:anchor="_Toc27657" w:history="1">
        <w:r>
          <w:rPr>
            <w:rFonts w:ascii="仿宋" w:eastAsia="仿宋" w:hAnsi="仿宋" w:cs="仿宋" w:hint="eastAsia"/>
            <w:lang w:eastAsia="zh-CN"/>
          </w:rPr>
          <w:t>(四)、人力资源配置和员工培训</w:t>
        </w:r>
        <w:r>
          <w:tab/>
        </w:r>
        <w:r>
          <w:fldChar w:fldCharType="begin"/>
        </w:r>
        <w:r>
          <w:instrText xml:space="preserve"> PAGEREF _Toc27657 \h </w:instrText>
        </w:r>
        <w:r>
          <w:fldChar w:fldCharType="separate"/>
        </w:r>
        <w:r>
          <w:t>29</w:t>
        </w:r>
        <w:r>
          <w:fldChar w:fldCharType="end"/>
        </w:r>
      </w:hyperlink>
    </w:p>
    <w:p>
      <w:pPr>
        <w:pStyle w:val="TOC2"/>
        <w:tabs>
          <w:tab w:val="right" w:leader="dot" w:pos="8306"/>
        </w:tabs>
      </w:pPr>
      <w:hyperlink w:anchor="_Toc3060" w:history="1">
        <w:r>
          <w:rPr>
            <w:rFonts w:ascii="仿宋" w:eastAsia="仿宋" w:hAnsi="仿宋" w:cs="仿宋" w:hint="eastAsia"/>
            <w:lang w:eastAsia="zh-CN"/>
          </w:rPr>
          <w:t>(五)、定制电源项目实施保障</w:t>
        </w:r>
        <w:r>
          <w:tab/>
        </w:r>
        <w:r>
          <w:fldChar w:fldCharType="begin"/>
        </w:r>
        <w:r>
          <w:instrText xml:space="preserve"> PAGEREF _Toc3060 \h </w:instrText>
        </w:r>
        <w:r>
          <w:fldChar w:fldCharType="separate"/>
        </w:r>
        <w:r>
          <w:t>29</w:t>
        </w:r>
        <w:r>
          <w:fldChar w:fldCharType="end"/>
        </w:r>
      </w:hyperlink>
    </w:p>
    <w:p>
      <w:pPr>
        <w:pStyle w:val="TOC1"/>
        <w:tabs>
          <w:tab w:val="right" w:leader="dot" w:pos="8306"/>
        </w:tabs>
      </w:pPr>
      <w:hyperlink w:anchor="_Toc25089" w:history="1">
        <w:r>
          <w:rPr>
            <w:rFonts w:ascii="仿宋" w:eastAsia="仿宋" w:hAnsi="仿宋" w:cs="仿宋" w:hint="eastAsia"/>
            <w:lang w:eastAsia="zh-CN"/>
          </w:rPr>
          <w:t>七、组织架构分析</w:t>
        </w:r>
        <w:r>
          <w:tab/>
        </w:r>
        <w:r>
          <w:fldChar w:fldCharType="begin"/>
        </w:r>
        <w:r>
          <w:instrText xml:space="preserve"> PAGEREF _Toc25089 \h </w:instrText>
        </w:r>
        <w:r>
          <w:fldChar w:fldCharType="separate"/>
        </w:r>
        <w:r>
          <w:t>30</w:t>
        </w:r>
        <w:r>
          <w:fldChar w:fldCharType="end"/>
        </w:r>
      </w:hyperlink>
    </w:p>
    <w:p>
      <w:pPr>
        <w:pStyle w:val="TOC2"/>
        <w:tabs>
          <w:tab w:val="right" w:leader="dot" w:pos="8306"/>
        </w:tabs>
      </w:pPr>
      <w:hyperlink w:anchor="_Toc19614" w:history="1">
        <w:r>
          <w:rPr>
            <w:rFonts w:ascii="仿宋" w:eastAsia="仿宋" w:hAnsi="仿宋" w:cs="仿宋" w:hint="eastAsia"/>
            <w:lang w:eastAsia="zh-CN"/>
          </w:rPr>
          <w:t>(一)、人力资源配置</w:t>
        </w:r>
        <w:r>
          <w:tab/>
        </w:r>
        <w:r>
          <w:fldChar w:fldCharType="begin"/>
        </w:r>
        <w:r>
          <w:instrText xml:space="preserve"> PAGEREF _Toc19614 \h </w:instrText>
        </w:r>
        <w:r>
          <w:fldChar w:fldCharType="separate"/>
        </w:r>
        <w:r>
          <w:t>30</w:t>
        </w:r>
        <w:r>
          <w:fldChar w:fldCharType="end"/>
        </w:r>
      </w:hyperlink>
    </w:p>
    <w:p>
      <w:pPr>
        <w:pStyle w:val="TOC2"/>
        <w:tabs>
          <w:tab w:val="right" w:leader="dot" w:pos="8306"/>
        </w:tabs>
      </w:pPr>
      <w:hyperlink w:anchor="_Toc23524" w:history="1">
        <w:r>
          <w:rPr>
            <w:rFonts w:ascii="仿宋" w:eastAsia="仿宋" w:hAnsi="仿宋" w:cs="仿宋" w:hint="eastAsia"/>
            <w:lang w:eastAsia="zh-CN"/>
          </w:rPr>
          <w:t>(二)、员工技能培训</w:t>
        </w:r>
        <w:r>
          <w:tab/>
        </w:r>
        <w:r>
          <w:fldChar w:fldCharType="begin"/>
        </w:r>
        <w:r>
          <w:instrText xml:space="preserve"> PAGEREF _Toc23524 \h </w:instrText>
        </w:r>
        <w:r>
          <w:fldChar w:fldCharType="separate"/>
        </w:r>
        <w:r>
          <w:t>30</w:t>
        </w:r>
        <w:r>
          <w:fldChar w:fldCharType="end"/>
        </w:r>
      </w:hyperlink>
    </w:p>
    <w:p>
      <w:pPr>
        <w:pStyle w:val="TOC1"/>
        <w:tabs>
          <w:tab w:val="right" w:leader="dot" w:pos="8306"/>
        </w:tabs>
      </w:pPr>
      <w:hyperlink w:anchor="_Toc16495" w:history="1">
        <w:r>
          <w:rPr>
            <w:rFonts w:ascii="仿宋" w:eastAsia="仿宋" w:hAnsi="仿宋" w:cs="仿宋" w:hint="eastAsia"/>
            <w:lang w:eastAsia="zh-CN"/>
          </w:rPr>
          <w:t>八、环境影响评估</w:t>
        </w:r>
        <w:r>
          <w:tab/>
        </w:r>
        <w:r>
          <w:fldChar w:fldCharType="begin"/>
        </w:r>
        <w:r>
          <w:instrText xml:space="preserve"> PAGEREF _Toc16495 \h </w:instrText>
        </w:r>
        <w:r>
          <w:fldChar w:fldCharType="separate"/>
        </w:r>
        <w:r>
          <w:t>32</w:t>
        </w:r>
        <w:r>
          <w:fldChar w:fldCharType="end"/>
        </w:r>
      </w:hyperlink>
    </w:p>
    <w:p>
      <w:pPr>
        <w:pStyle w:val="TOC2"/>
        <w:tabs>
          <w:tab w:val="right" w:leader="dot" w:pos="8306"/>
        </w:tabs>
      </w:pPr>
      <w:hyperlink w:anchor="_Toc7340" w:history="1">
        <w:r>
          <w:rPr>
            <w:rFonts w:ascii="仿宋" w:eastAsia="仿宋" w:hAnsi="仿宋" w:cs="仿宋" w:hint="eastAsia"/>
            <w:lang w:eastAsia="zh-CN"/>
          </w:rPr>
          <w:t>(一)、环境影响评估目的</w:t>
        </w:r>
        <w:r>
          <w:tab/>
        </w:r>
        <w:r>
          <w:fldChar w:fldCharType="begin"/>
        </w:r>
        <w:r>
          <w:instrText xml:space="preserve"> PAGEREF _Toc7340 \h </w:instrText>
        </w:r>
        <w:r>
          <w:fldChar w:fldCharType="separate"/>
        </w:r>
        <w:r>
          <w:t>32</w:t>
        </w:r>
        <w:r>
          <w:fldChar w:fldCharType="end"/>
        </w:r>
      </w:hyperlink>
    </w:p>
    <w:p>
      <w:pPr>
        <w:pStyle w:val="TOC2"/>
        <w:tabs>
          <w:tab w:val="right" w:leader="dot" w:pos="8306"/>
        </w:tabs>
      </w:pPr>
      <w:hyperlink w:anchor="_Toc26508" w:history="1">
        <w:r>
          <w:rPr>
            <w:rFonts w:ascii="仿宋" w:eastAsia="仿宋" w:hAnsi="仿宋" w:cs="仿宋" w:hint="eastAsia"/>
            <w:lang w:eastAsia="zh-CN"/>
          </w:rPr>
          <w:t>(二)、环境影响评估法律法规依据</w:t>
        </w:r>
        <w:r>
          <w:tab/>
        </w:r>
        <w:r>
          <w:fldChar w:fldCharType="begin"/>
        </w:r>
        <w:r>
          <w:instrText xml:space="preserve"> PAGEREF _Toc26508 \h </w:instrText>
        </w:r>
        <w:r>
          <w:fldChar w:fldCharType="separate"/>
        </w:r>
        <w:r>
          <w:t>33</w:t>
        </w:r>
        <w:r>
          <w:fldChar w:fldCharType="end"/>
        </w:r>
      </w:hyperlink>
    </w:p>
    <w:p>
      <w:pPr>
        <w:pStyle w:val="TOC2"/>
        <w:tabs>
          <w:tab w:val="right" w:leader="dot" w:pos="8306"/>
        </w:tabs>
      </w:pPr>
      <w:hyperlink w:anchor="_Toc12436" w:history="1">
        <w:r>
          <w:rPr>
            <w:rFonts w:ascii="仿宋" w:eastAsia="仿宋" w:hAnsi="仿宋" w:cs="仿宋" w:hint="eastAsia"/>
            <w:lang w:eastAsia="zh-CN"/>
          </w:rPr>
          <w:t>(三)、定制电源项目对环境的主要影响</w:t>
        </w:r>
        <w:r>
          <w:tab/>
        </w:r>
        <w:r>
          <w:fldChar w:fldCharType="begin"/>
        </w:r>
        <w:r>
          <w:instrText xml:space="preserve"> PAGEREF _Toc12436 \h </w:instrText>
        </w:r>
        <w:r>
          <w:fldChar w:fldCharType="separate"/>
        </w:r>
        <w:r>
          <w:t>33</w:t>
        </w:r>
        <w:r>
          <w:fldChar w:fldCharType="end"/>
        </w:r>
      </w:hyperlink>
    </w:p>
    <w:p>
      <w:pPr>
        <w:pStyle w:val="TOC2"/>
        <w:tabs>
          <w:tab w:val="right" w:leader="dot" w:pos="8306"/>
        </w:tabs>
      </w:pPr>
      <w:hyperlink w:anchor="_Toc16175" w:history="1">
        <w:r>
          <w:rPr>
            <w:rFonts w:ascii="仿宋" w:eastAsia="仿宋" w:hAnsi="仿宋" w:cs="仿宋" w:hint="eastAsia"/>
            <w:lang w:eastAsia="zh-CN"/>
          </w:rPr>
          <w:t>(四)、环境保护措施</w:t>
        </w:r>
        <w:r>
          <w:tab/>
        </w:r>
        <w:r>
          <w:fldChar w:fldCharType="begin"/>
        </w:r>
        <w:r>
          <w:instrText xml:space="preserve"> PAGEREF _Toc16175 \h </w:instrText>
        </w:r>
        <w:r>
          <w:fldChar w:fldCharType="separate"/>
        </w:r>
        <w:r>
          <w:t>33</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5145" w:history="1">
        <w:r>
          <w:rPr>
            <w:rFonts w:ascii="仿宋" w:eastAsia="仿宋" w:hAnsi="仿宋" w:cs="仿宋" w:hint="eastAsia"/>
            <w:lang w:eastAsia="zh-CN"/>
          </w:rPr>
          <w:t>(五)、环境监测与管理计划</w:t>
        </w:r>
        <w:r>
          <w:tab/>
        </w:r>
        <w:r>
          <w:fldChar w:fldCharType="begin"/>
        </w:r>
        <w:r>
          <w:instrText xml:space="preserve"> PAGEREF _Toc25145 \h </w:instrText>
        </w:r>
        <w:r>
          <w:fldChar w:fldCharType="separate"/>
        </w:r>
        <w:r>
          <w:t>34</w:t>
        </w:r>
        <w:r>
          <w:fldChar w:fldCharType="end"/>
        </w:r>
      </w:hyperlink>
    </w:p>
    <w:p>
      <w:pPr>
        <w:pStyle w:val="TOC2"/>
        <w:tabs>
          <w:tab w:val="right" w:leader="dot" w:pos="8306"/>
        </w:tabs>
      </w:pPr>
      <w:hyperlink w:anchor="_Toc10431" w:history="1">
        <w:r>
          <w:rPr>
            <w:rFonts w:ascii="仿宋" w:eastAsia="仿宋" w:hAnsi="仿宋" w:cs="仿宋" w:hint="eastAsia"/>
            <w:lang w:eastAsia="zh-CN"/>
          </w:rPr>
          <w:t>(六)、环境影响评估报告编制要求</w:t>
        </w:r>
        <w:r>
          <w:tab/>
        </w:r>
        <w:r>
          <w:fldChar w:fldCharType="begin"/>
        </w:r>
        <w:r>
          <w:instrText xml:space="preserve"> PAGEREF _Toc10431 \h </w:instrText>
        </w:r>
        <w:r>
          <w:fldChar w:fldCharType="separate"/>
        </w:r>
        <w:r>
          <w:t>34</w:t>
        </w:r>
        <w:r>
          <w:fldChar w:fldCharType="end"/>
        </w:r>
      </w:hyperlink>
    </w:p>
    <w:p>
      <w:pPr>
        <w:pStyle w:val="TOC1"/>
        <w:tabs>
          <w:tab w:val="right" w:leader="dot" w:pos="8306"/>
        </w:tabs>
      </w:pPr>
      <w:hyperlink w:anchor="_Toc12720" w:history="1">
        <w:r>
          <w:rPr>
            <w:rFonts w:ascii="仿宋" w:eastAsia="仿宋" w:hAnsi="仿宋" w:cs="仿宋" w:hint="eastAsia"/>
            <w:lang w:eastAsia="zh-CN"/>
          </w:rPr>
          <w:t>九、财务管理与资金运作</w:t>
        </w:r>
        <w:r>
          <w:tab/>
        </w:r>
        <w:r>
          <w:fldChar w:fldCharType="begin"/>
        </w:r>
        <w:r>
          <w:instrText xml:space="preserve"> PAGEREF _Toc12720 \h </w:instrText>
        </w:r>
        <w:r>
          <w:fldChar w:fldCharType="separate"/>
        </w:r>
        <w:r>
          <w:t>34</w:t>
        </w:r>
        <w:r>
          <w:fldChar w:fldCharType="end"/>
        </w:r>
      </w:hyperlink>
    </w:p>
    <w:p>
      <w:pPr>
        <w:pStyle w:val="TOC2"/>
        <w:tabs>
          <w:tab w:val="right" w:leader="dot" w:pos="8306"/>
        </w:tabs>
      </w:pPr>
      <w:hyperlink w:anchor="_Toc32513" w:history="1">
        <w:r>
          <w:rPr>
            <w:rFonts w:ascii="仿宋" w:eastAsia="仿宋" w:hAnsi="仿宋" w:cs="仿宋" w:hint="eastAsia"/>
            <w:lang w:eastAsia="zh-CN"/>
          </w:rPr>
          <w:t>(一)、财务战略规划</w:t>
        </w:r>
        <w:r>
          <w:tab/>
        </w:r>
        <w:r>
          <w:fldChar w:fldCharType="begin"/>
        </w:r>
        <w:r>
          <w:instrText xml:space="preserve"> PAGEREF _Toc32513 \h </w:instrText>
        </w:r>
        <w:r>
          <w:fldChar w:fldCharType="separate"/>
        </w:r>
        <w:r>
          <w:t>34</w:t>
        </w:r>
        <w:r>
          <w:fldChar w:fldCharType="end"/>
        </w:r>
      </w:hyperlink>
    </w:p>
    <w:p>
      <w:pPr>
        <w:pStyle w:val="TOC2"/>
        <w:tabs>
          <w:tab w:val="right" w:leader="dot" w:pos="8306"/>
        </w:tabs>
      </w:pPr>
      <w:hyperlink w:anchor="_Toc9616" w:history="1">
        <w:r>
          <w:rPr>
            <w:rFonts w:ascii="仿宋" w:eastAsia="仿宋" w:hAnsi="仿宋" w:cs="仿宋" w:hint="eastAsia"/>
            <w:lang w:eastAsia="zh-CN"/>
          </w:rPr>
          <w:t>(二)、资金需求与筹措</w:t>
        </w:r>
        <w:r>
          <w:tab/>
        </w:r>
        <w:r>
          <w:fldChar w:fldCharType="begin"/>
        </w:r>
        <w:r>
          <w:instrText xml:space="preserve"> PAGEREF _Toc9616 \h </w:instrText>
        </w:r>
        <w:r>
          <w:fldChar w:fldCharType="separate"/>
        </w:r>
        <w:r>
          <w:t>35</w:t>
        </w:r>
        <w:r>
          <w:fldChar w:fldCharType="end"/>
        </w:r>
      </w:hyperlink>
    </w:p>
    <w:p>
      <w:pPr>
        <w:pStyle w:val="TOC2"/>
        <w:tabs>
          <w:tab w:val="right" w:leader="dot" w:pos="8306"/>
        </w:tabs>
      </w:pPr>
      <w:hyperlink w:anchor="_Toc29072" w:history="1">
        <w:r>
          <w:rPr>
            <w:rFonts w:ascii="仿宋" w:eastAsia="仿宋" w:hAnsi="仿宋" w:cs="仿宋" w:hint="eastAsia"/>
            <w:lang w:eastAsia="zh-CN"/>
          </w:rPr>
          <w:t>(三)、成本与费用管理</w:t>
        </w:r>
        <w:r>
          <w:tab/>
        </w:r>
        <w:r>
          <w:fldChar w:fldCharType="begin"/>
        </w:r>
        <w:r>
          <w:instrText xml:space="preserve"> PAGEREF _Toc29072 \h </w:instrText>
        </w:r>
        <w:r>
          <w:fldChar w:fldCharType="separate"/>
        </w:r>
        <w:r>
          <w:t>36</w:t>
        </w:r>
        <w:r>
          <w:fldChar w:fldCharType="end"/>
        </w:r>
      </w:hyperlink>
    </w:p>
    <w:p>
      <w:pPr>
        <w:pStyle w:val="TOC2"/>
        <w:tabs>
          <w:tab w:val="right" w:leader="dot" w:pos="8306"/>
        </w:tabs>
      </w:pPr>
      <w:hyperlink w:anchor="_Toc19705" w:history="1">
        <w:r>
          <w:rPr>
            <w:rFonts w:ascii="仿宋" w:eastAsia="仿宋" w:hAnsi="仿宋" w:cs="仿宋" w:hint="eastAsia"/>
            <w:lang w:eastAsia="zh-CN"/>
          </w:rPr>
          <w:t>(四)、投资决策与财务风险防范</w:t>
        </w:r>
        <w:r>
          <w:tab/>
        </w:r>
        <w:r>
          <w:fldChar w:fldCharType="begin"/>
        </w:r>
        <w:r>
          <w:instrText xml:space="preserve"> PAGEREF _Toc19705 \h </w:instrText>
        </w:r>
        <w:r>
          <w:fldChar w:fldCharType="separate"/>
        </w:r>
        <w:r>
          <w:t>37</w:t>
        </w:r>
        <w:r>
          <w:fldChar w:fldCharType="end"/>
        </w:r>
      </w:hyperlink>
    </w:p>
    <w:p>
      <w:pPr>
        <w:pStyle w:val="TOC1"/>
        <w:tabs>
          <w:tab w:val="right" w:leader="dot" w:pos="8306"/>
        </w:tabs>
      </w:pPr>
      <w:hyperlink w:anchor="_Toc16689" w:history="1">
        <w:r>
          <w:rPr>
            <w:rFonts w:ascii="仿宋" w:eastAsia="仿宋" w:hAnsi="仿宋" w:cs="仿宋" w:hint="eastAsia"/>
            <w:lang w:eastAsia="zh-CN"/>
          </w:rPr>
          <w:t>十、定制电源项目管理与团队协作</w:t>
        </w:r>
        <w:r>
          <w:tab/>
        </w:r>
        <w:r>
          <w:fldChar w:fldCharType="begin"/>
        </w:r>
        <w:r>
          <w:instrText xml:space="preserve"> PAGEREF _Toc16689 \h </w:instrText>
        </w:r>
        <w:r>
          <w:fldChar w:fldCharType="separate"/>
        </w:r>
        <w:r>
          <w:t>38</w:t>
        </w:r>
        <w:r>
          <w:fldChar w:fldCharType="end"/>
        </w:r>
      </w:hyperlink>
    </w:p>
    <w:p>
      <w:pPr>
        <w:pStyle w:val="TOC2"/>
        <w:tabs>
          <w:tab w:val="right" w:leader="dot" w:pos="8306"/>
        </w:tabs>
      </w:pPr>
      <w:hyperlink w:anchor="_Toc17182" w:history="1">
        <w:r>
          <w:rPr>
            <w:rFonts w:ascii="仿宋" w:eastAsia="仿宋" w:hAnsi="仿宋" w:cs="仿宋" w:hint="eastAsia"/>
            <w:lang w:eastAsia="zh-CN"/>
          </w:rPr>
          <w:t>(一)、定制电源项目管理方法论</w:t>
        </w:r>
        <w:r>
          <w:tab/>
        </w:r>
        <w:r>
          <w:fldChar w:fldCharType="begin"/>
        </w:r>
        <w:r>
          <w:instrText xml:space="preserve"> PAGEREF _Toc17182 \h </w:instrText>
        </w:r>
        <w:r>
          <w:fldChar w:fldCharType="separate"/>
        </w:r>
        <w:r>
          <w:t>38</w:t>
        </w:r>
        <w:r>
          <w:fldChar w:fldCharType="end"/>
        </w:r>
      </w:hyperlink>
    </w:p>
    <w:p>
      <w:pPr>
        <w:pStyle w:val="TOC2"/>
        <w:tabs>
          <w:tab w:val="right" w:leader="dot" w:pos="8306"/>
        </w:tabs>
      </w:pPr>
      <w:hyperlink w:anchor="_Toc3018" w:history="1">
        <w:r>
          <w:rPr>
            <w:rFonts w:ascii="仿宋" w:eastAsia="仿宋" w:hAnsi="仿宋" w:cs="仿宋" w:hint="eastAsia"/>
            <w:lang w:eastAsia="zh-CN"/>
          </w:rPr>
          <w:t>(二)、定制电源项目计划与进度管理</w:t>
        </w:r>
        <w:r>
          <w:tab/>
        </w:r>
        <w:r>
          <w:fldChar w:fldCharType="begin"/>
        </w:r>
        <w:r>
          <w:instrText xml:space="preserve"> PAGEREF _Toc3018 \h </w:instrText>
        </w:r>
        <w:r>
          <w:fldChar w:fldCharType="separate"/>
        </w:r>
        <w:r>
          <w:t>39</w:t>
        </w:r>
        <w:r>
          <w:fldChar w:fldCharType="end"/>
        </w:r>
      </w:hyperlink>
    </w:p>
    <w:p>
      <w:pPr>
        <w:pStyle w:val="TOC2"/>
        <w:tabs>
          <w:tab w:val="right" w:leader="dot" w:pos="8306"/>
        </w:tabs>
      </w:pPr>
      <w:hyperlink w:anchor="_Toc18400" w:history="1">
        <w:r>
          <w:rPr>
            <w:rFonts w:ascii="仿宋" w:eastAsia="仿宋" w:hAnsi="仿宋" w:cs="仿宋" w:hint="eastAsia"/>
            <w:lang w:eastAsia="zh-CN"/>
          </w:rPr>
          <w:t>(三)、团队组建与角色分工</w:t>
        </w:r>
        <w:r>
          <w:tab/>
        </w:r>
        <w:r>
          <w:fldChar w:fldCharType="begin"/>
        </w:r>
        <w:r>
          <w:instrText xml:space="preserve"> PAGEREF _Toc18400 \h </w:instrText>
        </w:r>
        <w:r>
          <w:fldChar w:fldCharType="separate"/>
        </w:r>
        <w:r>
          <w:t>39</w:t>
        </w:r>
        <w:r>
          <w:fldChar w:fldCharType="end"/>
        </w:r>
      </w:hyperlink>
    </w:p>
    <w:p>
      <w:pPr>
        <w:pStyle w:val="TOC2"/>
        <w:tabs>
          <w:tab w:val="right" w:leader="dot" w:pos="8306"/>
        </w:tabs>
      </w:pPr>
      <w:hyperlink w:anchor="_Toc3326" w:history="1">
        <w:r>
          <w:rPr>
            <w:rFonts w:ascii="仿宋" w:eastAsia="仿宋" w:hAnsi="仿宋" w:cs="仿宋" w:hint="eastAsia"/>
            <w:lang w:eastAsia="zh-CN"/>
          </w:rPr>
          <w:t>(四)、沟通与协作机制</w:t>
        </w:r>
        <w:r>
          <w:tab/>
        </w:r>
        <w:r>
          <w:fldChar w:fldCharType="begin"/>
        </w:r>
        <w:r>
          <w:instrText xml:space="preserve"> PAGEREF _Toc3326 \h </w:instrText>
        </w:r>
        <w:r>
          <w:fldChar w:fldCharType="separate"/>
        </w:r>
        <w:r>
          <w:t>40</w:t>
        </w:r>
        <w:r>
          <w:fldChar w:fldCharType="end"/>
        </w:r>
      </w:hyperlink>
    </w:p>
    <w:p>
      <w:pPr>
        <w:pStyle w:val="TOC2"/>
        <w:tabs>
          <w:tab w:val="right" w:leader="dot" w:pos="8306"/>
        </w:tabs>
      </w:pPr>
      <w:hyperlink w:anchor="_Toc24184" w:history="1">
        <w:r>
          <w:rPr>
            <w:rFonts w:ascii="仿宋" w:eastAsia="仿宋" w:hAnsi="仿宋" w:cs="仿宋" w:hint="eastAsia"/>
            <w:lang w:eastAsia="zh-CN"/>
          </w:rPr>
          <w:t>(五)、定制电源项目风险管理与应对</w:t>
        </w:r>
        <w:r>
          <w:tab/>
        </w:r>
        <w:r>
          <w:fldChar w:fldCharType="begin"/>
        </w:r>
        <w:r>
          <w:instrText xml:space="preserve"> PAGEREF _Toc24184 \h </w:instrText>
        </w:r>
        <w:r>
          <w:fldChar w:fldCharType="separate"/>
        </w:r>
        <w:r>
          <w:t>40</w:t>
        </w:r>
        <w:r>
          <w:fldChar w:fldCharType="end"/>
        </w:r>
      </w:hyperlink>
    </w:p>
    <w:p>
      <w:pPr>
        <w:pStyle w:val="TOC1"/>
        <w:tabs>
          <w:tab w:val="right" w:leader="dot" w:pos="8306"/>
        </w:tabs>
      </w:pPr>
      <w:hyperlink w:anchor="_Toc8380" w:history="1">
        <w:r>
          <w:rPr>
            <w:rFonts w:ascii="仿宋" w:eastAsia="仿宋" w:hAnsi="仿宋" w:cs="仿宋" w:hint="eastAsia"/>
            <w:lang w:eastAsia="zh-CN"/>
          </w:rPr>
          <w:t>十一、供应链管理</w:t>
        </w:r>
        <w:r>
          <w:tab/>
        </w:r>
        <w:r>
          <w:fldChar w:fldCharType="begin"/>
        </w:r>
        <w:r>
          <w:instrText xml:space="preserve"> PAGEREF _Toc8380 \h </w:instrText>
        </w:r>
        <w:r>
          <w:fldChar w:fldCharType="separate"/>
        </w:r>
        <w:r>
          <w:t>41</w:t>
        </w:r>
        <w:r>
          <w:fldChar w:fldCharType="end"/>
        </w:r>
      </w:hyperlink>
    </w:p>
    <w:p>
      <w:pPr>
        <w:pStyle w:val="TOC2"/>
        <w:tabs>
          <w:tab w:val="right" w:leader="dot" w:pos="8306"/>
        </w:tabs>
      </w:pPr>
      <w:hyperlink w:anchor="_Toc10824" w:history="1">
        <w:r>
          <w:rPr>
            <w:rFonts w:ascii="仿宋" w:eastAsia="仿宋" w:hAnsi="仿宋" w:cs="仿宋" w:hint="eastAsia"/>
            <w:lang w:eastAsia="zh-CN"/>
          </w:rPr>
          <w:t>(一)、供应链战略规划</w:t>
        </w:r>
        <w:r>
          <w:tab/>
        </w:r>
        <w:r>
          <w:fldChar w:fldCharType="begin"/>
        </w:r>
        <w:r>
          <w:instrText xml:space="preserve"> PAGEREF _Toc10824 \h </w:instrText>
        </w:r>
        <w:r>
          <w:fldChar w:fldCharType="separate"/>
        </w:r>
        <w:r>
          <w:t>41</w:t>
        </w:r>
        <w:r>
          <w:fldChar w:fldCharType="end"/>
        </w:r>
      </w:hyperlink>
    </w:p>
    <w:p>
      <w:pPr>
        <w:pStyle w:val="TOC2"/>
        <w:tabs>
          <w:tab w:val="right" w:leader="dot" w:pos="8306"/>
        </w:tabs>
      </w:pPr>
      <w:hyperlink w:anchor="_Toc32587" w:history="1">
        <w:r>
          <w:rPr>
            <w:rFonts w:ascii="仿宋" w:eastAsia="仿宋" w:hAnsi="仿宋" w:cs="仿宋" w:hint="eastAsia"/>
            <w:lang w:eastAsia="zh-CN"/>
          </w:rPr>
          <w:t>(二)、供应商选择与评估</w:t>
        </w:r>
        <w:r>
          <w:tab/>
        </w:r>
        <w:r>
          <w:fldChar w:fldCharType="begin"/>
        </w:r>
        <w:r>
          <w:instrText xml:space="preserve"> PAGEREF _Toc32587 \h </w:instrText>
        </w:r>
        <w:r>
          <w:fldChar w:fldCharType="separate"/>
        </w:r>
        <w:r>
          <w:t>42</w:t>
        </w:r>
        <w:r>
          <w:fldChar w:fldCharType="end"/>
        </w:r>
      </w:hyperlink>
    </w:p>
    <w:p>
      <w:pPr>
        <w:pStyle w:val="TOC2"/>
        <w:tabs>
          <w:tab w:val="right" w:leader="dot" w:pos="8306"/>
        </w:tabs>
      </w:pPr>
      <w:hyperlink w:anchor="_Toc17217" w:history="1">
        <w:r>
          <w:rPr>
            <w:rFonts w:ascii="仿宋" w:eastAsia="仿宋" w:hAnsi="仿宋" w:cs="仿宋" w:hint="eastAsia"/>
            <w:lang w:eastAsia="zh-CN"/>
          </w:rPr>
          <w:t>(三)、物流与库存管理</w:t>
        </w:r>
        <w:r>
          <w:tab/>
        </w:r>
        <w:r>
          <w:fldChar w:fldCharType="begin"/>
        </w:r>
        <w:r>
          <w:instrText xml:space="preserve"> PAGEREF _Toc17217 \h </w:instrText>
        </w:r>
        <w:r>
          <w:fldChar w:fldCharType="separate"/>
        </w:r>
        <w:r>
          <w:t>43</w:t>
        </w:r>
        <w:r>
          <w:fldChar w:fldCharType="end"/>
        </w:r>
      </w:hyperlink>
    </w:p>
    <w:p>
      <w:pPr>
        <w:pStyle w:val="TOC2"/>
        <w:tabs>
          <w:tab w:val="right" w:leader="dot" w:pos="8306"/>
        </w:tabs>
      </w:pPr>
      <w:hyperlink w:anchor="_Toc9869" w:history="1">
        <w:r>
          <w:rPr>
            <w:rFonts w:ascii="仿宋" w:eastAsia="仿宋" w:hAnsi="仿宋" w:cs="仿宋" w:hint="eastAsia"/>
            <w:lang w:eastAsia="zh-CN"/>
          </w:rPr>
          <w:t>(四)、供应链风险管理</w:t>
        </w:r>
        <w:r>
          <w:tab/>
        </w:r>
        <w:r>
          <w:fldChar w:fldCharType="begin"/>
        </w:r>
        <w:r>
          <w:instrText xml:space="preserve"> PAGEREF _Toc9869 \h </w:instrText>
        </w:r>
        <w:r>
          <w:fldChar w:fldCharType="separate"/>
        </w:r>
        <w:r>
          <w:t>45</w:t>
        </w:r>
        <w:r>
          <w:fldChar w:fldCharType="end"/>
        </w:r>
      </w:hyperlink>
    </w:p>
    <w:p>
      <w:pPr>
        <w:pStyle w:val="TOC2"/>
        <w:tabs>
          <w:tab w:val="right" w:leader="dot" w:pos="8306"/>
        </w:tabs>
      </w:pPr>
      <w:hyperlink w:anchor="_Toc18060" w:history="1">
        <w:r>
          <w:rPr>
            <w:rFonts w:ascii="仿宋" w:eastAsia="仿宋" w:hAnsi="仿宋" w:cs="仿宋" w:hint="eastAsia"/>
            <w:lang w:eastAsia="zh-CN"/>
          </w:rPr>
          <w:t>(五)、供应链协同与信息共享</w:t>
        </w:r>
        <w:r>
          <w:tab/>
        </w:r>
        <w:r>
          <w:fldChar w:fldCharType="begin"/>
        </w:r>
        <w:r>
          <w:instrText xml:space="preserve"> PAGEREF _Toc18060 \h </w:instrText>
        </w:r>
        <w:r>
          <w:fldChar w:fldCharType="separate"/>
        </w:r>
        <w:r>
          <w:t>46</w:t>
        </w:r>
        <w:r>
          <w:fldChar w:fldCharType="end"/>
        </w:r>
      </w:hyperlink>
    </w:p>
    <w:p>
      <w:pPr>
        <w:pStyle w:val="TOC1"/>
        <w:tabs>
          <w:tab w:val="right" w:leader="dot" w:pos="8306"/>
        </w:tabs>
      </w:pPr>
      <w:hyperlink w:anchor="_Toc17047" w:history="1">
        <w:r>
          <w:rPr>
            <w:rFonts w:ascii="仿宋" w:eastAsia="仿宋" w:hAnsi="仿宋" w:cs="仿宋" w:hint="eastAsia"/>
            <w:lang w:eastAsia="zh-CN"/>
          </w:rPr>
          <w:t>十二、质量管理与持续改进</w:t>
        </w:r>
        <w:r>
          <w:tab/>
        </w:r>
        <w:r>
          <w:fldChar w:fldCharType="begin"/>
        </w:r>
        <w:r>
          <w:instrText xml:space="preserve"> PAGEREF _Toc17047 \h </w:instrText>
        </w:r>
        <w:r>
          <w:fldChar w:fldCharType="separate"/>
        </w:r>
        <w:r>
          <w:t>47</w:t>
        </w:r>
        <w:r>
          <w:fldChar w:fldCharType="end"/>
        </w:r>
      </w:hyperlink>
    </w:p>
    <w:p>
      <w:pPr>
        <w:pStyle w:val="TOC2"/>
        <w:tabs>
          <w:tab w:val="right" w:leader="dot" w:pos="8306"/>
        </w:tabs>
      </w:pPr>
      <w:hyperlink w:anchor="_Toc19791" w:history="1">
        <w:r>
          <w:rPr>
            <w:rFonts w:ascii="仿宋" w:eastAsia="仿宋" w:hAnsi="仿宋" w:cs="仿宋" w:hint="eastAsia"/>
            <w:lang w:eastAsia="zh-CN"/>
          </w:rPr>
          <w:t>(一)、质量管理体系建设</w:t>
        </w:r>
        <w:r>
          <w:tab/>
        </w:r>
        <w:r>
          <w:fldChar w:fldCharType="begin"/>
        </w:r>
        <w:r>
          <w:instrText xml:space="preserve"> PAGEREF _Toc19791 \h </w:instrText>
        </w:r>
        <w:r>
          <w:fldChar w:fldCharType="separate"/>
        </w:r>
        <w:r>
          <w:t>47</w:t>
        </w:r>
        <w:r>
          <w:fldChar w:fldCharType="end"/>
        </w:r>
      </w:hyperlink>
    </w:p>
    <w:p>
      <w:pPr>
        <w:pStyle w:val="TOC2"/>
        <w:tabs>
          <w:tab w:val="right" w:leader="dot" w:pos="8306"/>
        </w:tabs>
      </w:pPr>
      <w:hyperlink w:anchor="_Toc14288" w:history="1">
        <w:r>
          <w:rPr>
            <w:rFonts w:ascii="仿宋" w:eastAsia="仿宋" w:hAnsi="仿宋" w:cs="仿宋" w:hint="eastAsia"/>
            <w:lang w:eastAsia="zh-CN"/>
          </w:rPr>
          <w:t>(二)、生产过程控制</w:t>
        </w:r>
        <w:r>
          <w:tab/>
        </w:r>
        <w:r>
          <w:fldChar w:fldCharType="begin"/>
        </w:r>
        <w:r>
          <w:instrText xml:space="preserve"> PAGEREF _Toc14288 \h </w:instrText>
        </w:r>
        <w:r>
          <w:fldChar w:fldCharType="separate"/>
        </w:r>
        <w:r>
          <w:t>48</w:t>
        </w:r>
        <w:r>
          <w:fldChar w:fldCharType="end"/>
        </w:r>
      </w:hyperlink>
    </w:p>
    <w:p>
      <w:pPr>
        <w:pStyle w:val="TOC2"/>
        <w:tabs>
          <w:tab w:val="right" w:leader="dot" w:pos="8306"/>
        </w:tabs>
      </w:pPr>
      <w:hyperlink w:anchor="_Toc708" w:history="1">
        <w:r>
          <w:rPr>
            <w:rFonts w:ascii="仿宋" w:eastAsia="仿宋" w:hAnsi="仿宋" w:cs="仿宋" w:hint="eastAsia"/>
            <w:lang w:eastAsia="zh-CN"/>
          </w:rPr>
          <w:t>(三)、产品质量检验与测试</w:t>
        </w:r>
        <w:r>
          <w:tab/>
        </w:r>
        <w:r>
          <w:fldChar w:fldCharType="begin"/>
        </w:r>
        <w:r>
          <w:instrText xml:space="preserve"> PAGEREF _Toc708 \h </w:instrText>
        </w:r>
        <w:r>
          <w:fldChar w:fldCharType="separate"/>
        </w:r>
        <w:r>
          <w:t>50</w:t>
        </w:r>
        <w:r>
          <w:fldChar w:fldCharType="end"/>
        </w:r>
      </w:hyperlink>
    </w:p>
    <w:p>
      <w:pPr>
        <w:pStyle w:val="TOC2"/>
        <w:tabs>
          <w:tab w:val="right" w:leader="dot" w:pos="8306"/>
        </w:tabs>
      </w:pPr>
      <w:hyperlink w:anchor="_Toc17199" w:history="1">
        <w:r>
          <w:rPr>
            <w:rFonts w:ascii="仿宋" w:eastAsia="仿宋" w:hAnsi="仿宋" w:cs="仿宋" w:hint="eastAsia"/>
            <w:lang w:eastAsia="zh-CN"/>
          </w:rPr>
          <w:t>(四)、用户反馈与质量改进</w:t>
        </w:r>
        <w:r>
          <w:tab/>
        </w:r>
        <w:r>
          <w:fldChar w:fldCharType="begin"/>
        </w:r>
        <w:r>
          <w:instrText xml:space="preserve"> PAGEREF _Toc17199 \h </w:instrText>
        </w:r>
        <w:r>
          <w:fldChar w:fldCharType="separate"/>
        </w:r>
        <w:r>
          <w:t>51</w:t>
        </w:r>
        <w:r>
          <w:fldChar w:fldCharType="end"/>
        </w:r>
      </w:hyperlink>
    </w:p>
    <w:p>
      <w:pPr>
        <w:pStyle w:val="TOC2"/>
        <w:tabs>
          <w:tab w:val="right" w:leader="dot" w:pos="8306"/>
        </w:tabs>
      </w:pPr>
      <w:hyperlink w:anchor="_Toc7177" w:history="1">
        <w:r>
          <w:rPr>
            <w:rFonts w:ascii="仿宋" w:eastAsia="仿宋" w:hAnsi="仿宋" w:cs="仿宋" w:hint="eastAsia"/>
            <w:lang w:eastAsia="zh-CN"/>
          </w:rPr>
          <w:t>(五)、质量认证与标准化</w:t>
        </w:r>
        <w:r>
          <w:tab/>
        </w:r>
        <w:r>
          <w:fldChar w:fldCharType="begin"/>
        </w:r>
        <w:r>
          <w:instrText xml:space="preserve"> PAGEREF _Toc7177 \h </w:instrText>
        </w:r>
        <w:r>
          <w:fldChar w:fldCharType="separate"/>
        </w:r>
        <w:r>
          <w:t>52</w:t>
        </w:r>
        <w:r>
          <w:fldChar w:fldCharType="end"/>
        </w:r>
      </w:hyperlink>
    </w:p>
    <w:p>
      <w:pPr>
        <w:pStyle w:val="TOC1"/>
        <w:tabs>
          <w:tab w:val="right" w:leader="dot" w:pos="8306"/>
        </w:tabs>
      </w:pPr>
      <w:hyperlink w:anchor="_Toc2392" w:history="1">
        <w:r>
          <w:rPr>
            <w:rFonts w:ascii="仿宋" w:eastAsia="仿宋" w:hAnsi="仿宋" w:cs="仿宋" w:hint="eastAsia"/>
            <w:lang w:eastAsia="zh-CN"/>
          </w:rPr>
          <w:t>十三、公司治理与法律合规</w:t>
        </w:r>
        <w:r>
          <w:tab/>
        </w:r>
        <w:r>
          <w:fldChar w:fldCharType="begin"/>
        </w:r>
        <w:r>
          <w:instrText xml:space="preserve"> PAGEREF _Toc2392 \h </w:instrText>
        </w:r>
        <w:r>
          <w:fldChar w:fldCharType="separate"/>
        </w:r>
        <w:r>
          <w:t>53</w:t>
        </w:r>
        <w:r>
          <w:fldChar w:fldCharType="end"/>
        </w:r>
      </w:hyperlink>
    </w:p>
    <w:p>
      <w:pPr>
        <w:pStyle w:val="TOC2"/>
        <w:tabs>
          <w:tab w:val="right" w:leader="dot" w:pos="8306"/>
        </w:tabs>
      </w:pPr>
      <w:hyperlink w:anchor="_Toc18244" w:history="1">
        <w:r>
          <w:rPr>
            <w:rFonts w:ascii="仿宋" w:eastAsia="仿宋" w:hAnsi="仿宋" w:cs="仿宋" w:hint="eastAsia"/>
            <w:lang w:eastAsia="zh-CN"/>
          </w:rPr>
          <w:t>(一)、公司治理结构</w:t>
        </w:r>
        <w:r>
          <w:tab/>
        </w:r>
        <w:r>
          <w:fldChar w:fldCharType="begin"/>
        </w:r>
        <w:r>
          <w:instrText xml:space="preserve"> PAGEREF _Toc18244 \h </w:instrText>
        </w:r>
        <w:r>
          <w:fldChar w:fldCharType="separate"/>
        </w:r>
        <w:r>
          <w:t>53</w:t>
        </w:r>
        <w:r>
          <w:fldChar w:fldCharType="end"/>
        </w:r>
      </w:hyperlink>
    </w:p>
    <w:p>
      <w:pPr>
        <w:pStyle w:val="TOC2"/>
        <w:tabs>
          <w:tab w:val="right" w:leader="dot" w:pos="8306"/>
        </w:tabs>
      </w:pPr>
      <w:hyperlink w:anchor="_Toc29602" w:history="1">
        <w:r>
          <w:rPr>
            <w:rFonts w:ascii="仿宋" w:eastAsia="仿宋" w:hAnsi="仿宋" w:cs="仿宋" w:hint="eastAsia"/>
            <w:lang w:eastAsia="zh-CN"/>
          </w:rPr>
          <w:t>(二)、董事会运作与决策</w:t>
        </w:r>
        <w:r>
          <w:tab/>
        </w:r>
        <w:r>
          <w:fldChar w:fldCharType="begin"/>
        </w:r>
        <w:r>
          <w:instrText xml:space="preserve"> PAGEREF _Toc29602 \h </w:instrText>
        </w:r>
        <w:r>
          <w:fldChar w:fldCharType="separate"/>
        </w:r>
        <w:r>
          <w:t>54</w:t>
        </w:r>
        <w:r>
          <w:fldChar w:fldCharType="end"/>
        </w:r>
      </w:hyperlink>
    </w:p>
    <w:p>
      <w:pPr>
        <w:pStyle w:val="TOC2"/>
        <w:tabs>
          <w:tab w:val="right" w:leader="dot" w:pos="8306"/>
        </w:tabs>
      </w:pPr>
      <w:hyperlink w:anchor="_Toc5395" w:history="1">
        <w:r>
          <w:rPr>
            <w:rFonts w:ascii="仿宋" w:eastAsia="仿宋" w:hAnsi="仿宋" w:cs="仿宋" w:hint="eastAsia"/>
            <w:lang w:eastAsia="zh-CN"/>
          </w:rPr>
          <w:t>(三)、内部控制与审计</w:t>
        </w:r>
        <w:r>
          <w:tab/>
        </w:r>
        <w:r>
          <w:fldChar w:fldCharType="begin"/>
        </w:r>
        <w:r>
          <w:instrText xml:space="preserve"> PAGEREF _Toc5395 \h </w:instrText>
        </w:r>
        <w:r>
          <w:fldChar w:fldCharType="separate"/>
        </w:r>
        <w:r>
          <w:t>56</w:t>
        </w:r>
        <w:r>
          <w:fldChar w:fldCharType="end"/>
        </w:r>
      </w:hyperlink>
    </w:p>
    <w:p>
      <w:pPr>
        <w:pStyle w:val="TOC2"/>
        <w:tabs>
          <w:tab w:val="right" w:leader="dot" w:pos="8306"/>
        </w:tabs>
      </w:pPr>
      <w:hyperlink w:anchor="_Toc29262" w:history="1">
        <w:r>
          <w:rPr>
            <w:rFonts w:ascii="仿宋" w:eastAsia="仿宋" w:hAnsi="仿宋" w:cs="仿宋" w:hint="eastAsia"/>
            <w:lang w:eastAsia="zh-CN"/>
          </w:rPr>
          <w:t>(四)、法律法规合规体系</w:t>
        </w:r>
        <w:r>
          <w:tab/>
        </w:r>
        <w:r>
          <w:fldChar w:fldCharType="begin"/>
        </w:r>
        <w:r>
          <w:instrText xml:space="preserve"> PAGEREF _Toc29262 \h </w:instrText>
        </w:r>
        <w:r>
          <w:fldChar w:fldCharType="separate"/>
        </w:r>
        <w:r>
          <w:t>57</w:t>
        </w:r>
        <w:r>
          <w:fldChar w:fldCharType="end"/>
        </w:r>
      </w:hyperlink>
    </w:p>
    <w:p>
      <w:pPr>
        <w:pStyle w:val="TOC2"/>
        <w:tabs>
          <w:tab w:val="right" w:leader="dot" w:pos="8306"/>
        </w:tabs>
      </w:pPr>
      <w:hyperlink w:anchor="_Toc13926" w:history="1">
        <w:r>
          <w:rPr>
            <w:rFonts w:ascii="仿宋" w:eastAsia="仿宋" w:hAnsi="仿宋" w:cs="仿宋" w:hint="eastAsia"/>
            <w:lang w:eastAsia="zh-CN"/>
          </w:rPr>
          <w:t>(五)、企业社会责任与道德经营</w:t>
        </w:r>
        <w:r>
          <w:tab/>
        </w:r>
        <w:r>
          <w:fldChar w:fldCharType="begin"/>
        </w:r>
        <w:r>
          <w:instrText xml:space="preserve"> PAGEREF _Toc13926 \h </w:instrText>
        </w:r>
        <w:r>
          <w:fldChar w:fldCharType="separate"/>
        </w:r>
        <w:r>
          <w:t>59</w:t>
        </w:r>
        <w:r>
          <w:fldChar w:fldCharType="end"/>
        </w:r>
      </w:hyperlink>
    </w:p>
    <w:p>
      <w:pPr>
        <w:pStyle w:val="TOC1"/>
        <w:tabs>
          <w:tab w:val="right" w:leader="dot" w:pos="8306"/>
        </w:tabs>
      </w:pPr>
      <w:hyperlink w:anchor="_Toc13686" w:history="1">
        <w:r>
          <w:rPr>
            <w:rFonts w:ascii="仿宋" w:eastAsia="仿宋" w:hAnsi="仿宋" w:cs="仿宋" w:hint="eastAsia"/>
            <w:lang w:eastAsia="zh-CN"/>
          </w:rPr>
          <w:t>十四、制度建设与员工手册</w:t>
        </w:r>
        <w:r>
          <w:tab/>
        </w:r>
        <w:r>
          <w:fldChar w:fldCharType="begin"/>
        </w:r>
        <w:r>
          <w:instrText xml:space="preserve"> PAGEREF _Toc13686 \h </w:instrText>
        </w:r>
        <w:r>
          <w:fldChar w:fldCharType="separate"/>
        </w:r>
        <w:r>
          <w:t>60</w:t>
        </w:r>
        <w:r>
          <w:fldChar w:fldCharType="end"/>
        </w:r>
      </w:hyperlink>
    </w:p>
    <w:p>
      <w:pPr>
        <w:pStyle w:val="TOC2"/>
        <w:tabs>
          <w:tab w:val="right" w:leader="dot" w:pos="8306"/>
        </w:tabs>
      </w:pPr>
      <w:hyperlink w:anchor="_Toc31278" w:history="1">
        <w:r>
          <w:rPr>
            <w:rFonts w:ascii="仿宋" w:eastAsia="仿宋" w:hAnsi="仿宋" w:cs="仿宋" w:hint="eastAsia"/>
            <w:lang w:eastAsia="zh-CN"/>
          </w:rPr>
          <w:t>(一)、公司制度建设</w:t>
        </w:r>
        <w:r>
          <w:tab/>
        </w:r>
        <w:r>
          <w:fldChar w:fldCharType="begin"/>
        </w:r>
        <w:r>
          <w:instrText xml:space="preserve"> PAGEREF _Toc31278 \h </w:instrText>
        </w:r>
        <w:r>
          <w:fldChar w:fldCharType="separate"/>
        </w:r>
        <w:r>
          <w:t>60</w:t>
        </w:r>
        <w:r>
          <w:fldChar w:fldCharType="end"/>
        </w:r>
      </w:hyperlink>
    </w:p>
    <w:p>
      <w:pPr>
        <w:pStyle w:val="TOC2"/>
        <w:tabs>
          <w:tab w:val="right" w:leader="dot" w:pos="8306"/>
        </w:tabs>
      </w:pPr>
      <w:hyperlink w:anchor="_Toc14976" w:history="1">
        <w:r>
          <w:rPr>
            <w:rFonts w:ascii="仿宋" w:eastAsia="仿宋" w:hAnsi="仿宋" w:cs="仿宋" w:hint="eastAsia"/>
            <w:lang w:eastAsia="zh-CN"/>
          </w:rPr>
          <w:t>(二)、员工手册编制</w:t>
        </w:r>
        <w:r>
          <w:tab/>
        </w:r>
        <w:r>
          <w:fldChar w:fldCharType="begin"/>
        </w:r>
        <w:r>
          <w:instrText xml:space="preserve"> PAGEREF _Toc14976 \h </w:instrText>
        </w:r>
        <w:r>
          <w:fldChar w:fldCharType="separate"/>
        </w:r>
        <w:r>
          <w:t>62</w:t>
        </w:r>
        <w:r>
          <w:fldChar w:fldCharType="end"/>
        </w:r>
      </w:hyperlink>
    </w:p>
    <w:p>
      <w:pPr>
        <w:pStyle w:val="TOC2"/>
        <w:tabs>
          <w:tab w:val="right" w:leader="dot" w:pos="8306"/>
        </w:tabs>
      </w:pPr>
      <w:hyperlink w:anchor="_Toc4490" w:history="1">
        <w:r>
          <w:rPr>
            <w:rFonts w:ascii="仿宋" w:eastAsia="仿宋" w:hAnsi="仿宋" w:cs="仿宋" w:hint="eastAsia"/>
            <w:lang w:eastAsia="zh-CN"/>
          </w:rPr>
          <w:t>(三)、制度宣导与培训</w:t>
        </w:r>
        <w:r>
          <w:tab/>
        </w:r>
        <w:r>
          <w:fldChar w:fldCharType="begin"/>
        </w:r>
        <w:r>
          <w:instrText xml:space="preserve"> PAGEREF _Toc4490 \h </w:instrText>
        </w:r>
        <w:r>
          <w:fldChar w:fldCharType="separate"/>
        </w:r>
        <w:r>
          <w:t>63</w:t>
        </w:r>
        <w:r>
          <w:fldChar w:fldCharType="end"/>
        </w:r>
      </w:hyperlink>
    </w:p>
    <w:p>
      <w:pPr>
        <w:pStyle w:val="TOC2"/>
        <w:tabs>
          <w:tab w:val="right" w:leader="dot" w:pos="8306"/>
        </w:tabs>
      </w:pPr>
      <w:hyperlink w:anchor="_Toc14873" w:history="1">
        <w:r>
          <w:rPr>
            <w:rFonts w:ascii="仿宋" w:eastAsia="仿宋" w:hAnsi="仿宋" w:cs="仿宋" w:hint="eastAsia"/>
            <w:lang w:eastAsia="zh-CN"/>
          </w:rPr>
          <w:t>(四)、制度执行与监督</w:t>
        </w:r>
        <w:r>
          <w:tab/>
        </w:r>
        <w:r>
          <w:fldChar w:fldCharType="begin"/>
        </w:r>
        <w:r>
          <w:instrText xml:space="preserve"> PAGEREF _Toc14873 \h </w:instrText>
        </w:r>
        <w:r>
          <w:fldChar w:fldCharType="separate"/>
        </w:r>
        <w:r>
          <w:t>65</w:t>
        </w:r>
        <w:r>
          <w:fldChar w:fldCharType="end"/>
        </w:r>
      </w:hyperlink>
    </w:p>
    <w:p>
      <w:pPr>
        <w:pStyle w:val="TOC2"/>
        <w:tabs>
          <w:tab w:val="right" w:leader="dot" w:pos="8306"/>
        </w:tabs>
      </w:pPr>
      <w:hyperlink w:anchor="_Toc5721" w:history="1">
        <w:r>
          <w:rPr>
            <w:rFonts w:ascii="仿宋" w:eastAsia="仿宋" w:hAnsi="仿宋" w:cs="仿宋" w:hint="eastAsia"/>
            <w:lang w:eastAsia="zh-CN"/>
          </w:rPr>
          <w:t>(五)、制度优化与更新</w:t>
        </w:r>
        <w:r>
          <w:tab/>
        </w:r>
        <w:r>
          <w:fldChar w:fldCharType="begin"/>
        </w:r>
        <w:r>
          <w:instrText xml:space="preserve"> PAGEREF _Toc5721 \h </w:instrText>
        </w:r>
        <w:r>
          <w:fldChar w:fldCharType="separate"/>
        </w:r>
        <w:r>
          <w:t>66</w:t>
        </w:r>
        <w:r>
          <w:fldChar w:fldCharType="end"/>
        </w:r>
      </w:hyperlink>
    </w:p>
    <w:p>
      <w:pPr>
        <w:pStyle w:val="TOC1"/>
        <w:tabs>
          <w:tab w:val="right" w:leader="dot" w:pos="8306"/>
        </w:tabs>
      </w:pPr>
      <w:hyperlink w:anchor="_Toc8956" w:history="1">
        <w:r>
          <w:rPr>
            <w:rFonts w:ascii="仿宋" w:eastAsia="仿宋" w:hAnsi="仿宋" w:cs="仿宋" w:hint="eastAsia"/>
            <w:lang w:eastAsia="zh-CN"/>
          </w:rPr>
          <w:t>十五、招聘与人才发展</w:t>
        </w:r>
        <w:r>
          <w:tab/>
        </w:r>
        <w:r>
          <w:fldChar w:fldCharType="begin"/>
        </w:r>
        <w:r>
          <w:instrText xml:space="preserve"> PAGEREF _Toc8956 \h </w:instrText>
        </w:r>
        <w:r>
          <w:fldChar w:fldCharType="separate"/>
        </w:r>
        <w:r>
          <w:t>67</w:t>
        </w:r>
        <w:r>
          <w:fldChar w:fldCharType="end"/>
        </w:r>
      </w:hyperlink>
    </w:p>
    <w:p>
      <w:pPr>
        <w:pStyle w:val="TOC2"/>
        <w:tabs>
          <w:tab w:val="right" w:leader="dot" w:pos="8306"/>
        </w:tabs>
      </w:pPr>
      <w:hyperlink w:anchor="_Toc28506" w:history="1">
        <w:r>
          <w:rPr>
            <w:rFonts w:ascii="仿宋" w:eastAsia="仿宋" w:hAnsi="仿宋" w:cs="仿宋" w:hint="eastAsia"/>
            <w:lang w:eastAsia="zh-CN"/>
          </w:rPr>
          <w:t>(一)、人才需求分析</w:t>
        </w:r>
        <w:r>
          <w:tab/>
        </w:r>
        <w:r>
          <w:fldChar w:fldCharType="begin"/>
        </w:r>
        <w:r>
          <w:instrText xml:space="preserve"> PAGEREF _Toc28506 \h </w:instrText>
        </w:r>
        <w:r>
          <w:fldChar w:fldCharType="separate"/>
        </w:r>
        <w:r>
          <w:t>67</w:t>
        </w:r>
        <w:r>
          <w:fldChar w:fldCharType="end"/>
        </w:r>
      </w:hyperlink>
    </w:p>
    <w:p>
      <w:pPr>
        <w:pStyle w:val="TOC2"/>
        <w:tabs>
          <w:tab w:val="right" w:leader="dot" w:pos="8306"/>
        </w:tabs>
      </w:pPr>
      <w:hyperlink w:anchor="_Toc28698" w:history="1">
        <w:r>
          <w:rPr>
            <w:rFonts w:ascii="仿宋" w:eastAsia="仿宋" w:hAnsi="仿宋" w:cs="仿宋" w:hint="eastAsia"/>
            <w:lang w:eastAsia="zh-CN"/>
          </w:rPr>
          <w:t>(二)、招聘计划与流程</w:t>
        </w:r>
        <w:r>
          <w:tab/>
        </w:r>
        <w:r>
          <w:fldChar w:fldCharType="begin"/>
        </w:r>
        <w:r>
          <w:instrText xml:space="preserve"> PAGEREF _Toc28698 \h </w:instrText>
        </w:r>
        <w:r>
          <w:fldChar w:fldCharType="separate"/>
        </w:r>
        <w:r>
          <w:t>69</w:t>
        </w:r>
        <w:r>
          <w:fldChar w:fldCharType="end"/>
        </w:r>
      </w:hyperlink>
    </w:p>
    <w:p>
      <w:pPr>
        <w:pStyle w:val="TOC2"/>
        <w:tabs>
          <w:tab w:val="right" w:leader="dot" w:pos="8306"/>
        </w:tabs>
      </w:pPr>
      <w:hyperlink w:anchor="_Toc17980" w:history="1">
        <w:r>
          <w:rPr>
            <w:rFonts w:ascii="仿宋" w:eastAsia="仿宋" w:hAnsi="仿宋" w:cs="仿宋" w:hint="eastAsia"/>
            <w:lang w:eastAsia="zh-CN"/>
          </w:rPr>
          <w:t>(三)、员工培训与发展</w:t>
        </w:r>
        <w:r>
          <w:tab/>
        </w:r>
        <w:r>
          <w:fldChar w:fldCharType="begin"/>
        </w:r>
        <w:r>
          <w:instrText xml:space="preserve"> PAGEREF _Toc17980 \h </w:instrText>
        </w:r>
        <w:r>
          <w:fldChar w:fldCharType="separate"/>
        </w:r>
        <w:r>
          <w:t>70</w:t>
        </w:r>
        <w:r>
          <w:fldChar w:fldCharType="end"/>
        </w:r>
      </w:hyperlink>
    </w:p>
    <w:p>
      <w:pPr>
        <w:pStyle w:val="TOC2"/>
        <w:tabs>
          <w:tab w:val="right" w:leader="dot" w:pos="8306"/>
        </w:tabs>
      </w:pPr>
      <w:hyperlink w:anchor="_Toc23774" w:history="1">
        <w:r>
          <w:rPr>
            <w:rFonts w:ascii="仿宋" w:eastAsia="仿宋" w:hAnsi="仿宋" w:cs="仿宋" w:hint="eastAsia"/>
            <w:lang w:eastAsia="zh-CN"/>
          </w:rPr>
          <w:t>(四)、绩效考核与激励</w:t>
        </w:r>
        <w:r>
          <w:tab/>
        </w:r>
        <w:r>
          <w:fldChar w:fldCharType="begin"/>
        </w:r>
        <w:r>
          <w:instrText xml:space="preserve"> PAGEREF _Toc23774 \h </w:instrText>
        </w:r>
        <w:r>
          <w:fldChar w:fldCharType="separate"/>
        </w:r>
        <w:r>
          <w:t>71</w:t>
        </w:r>
        <w:r>
          <w:fldChar w:fldCharType="end"/>
        </w:r>
      </w:hyperlink>
    </w:p>
    <w:p>
      <w:pPr>
        <w:pStyle w:val="TOC2"/>
        <w:tabs>
          <w:tab w:val="right" w:leader="dot" w:pos="8306"/>
        </w:tabs>
      </w:pPr>
      <w:hyperlink w:anchor="_Toc10067" w:history="1">
        <w:r>
          <w:rPr>
            <w:rFonts w:ascii="仿宋" w:eastAsia="仿宋" w:hAnsi="仿宋" w:cs="仿宋" w:hint="eastAsia"/>
            <w:lang w:eastAsia="zh-CN"/>
          </w:rPr>
          <w:t>(五)、人才流动与留存</w:t>
        </w:r>
        <w:r>
          <w:tab/>
        </w:r>
        <w:r>
          <w:fldChar w:fldCharType="begin"/>
        </w:r>
        <w:r>
          <w:instrText xml:space="preserve"> PAGEREF _Toc10067 \h </w:instrText>
        </w:r>
        <w:r>
          <w:fldChar w:fldCharType="separate"/>
        </w:r>
        <w:r>
          <w:t>72</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定制电源项目的实施步骤和计划而编写的。通过详细描述定制电源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9587"/>
      <w:r>
        <w:rPr>
          <w:rFonts w:ascii="仿宋" w:eastAsia="仿宋" w:hAnsi="仿宋" w:cs="仿宋" w:hint="eastAsia"/>
          <w:sz w:val="28"/>
          <w:lang w:eastAsia="zh-CN"/>
        </w:rPr>
        <w:t>一、定制电源项目选址说明</w:t>
      </w:r>
      <w:bookmarkEnd w:id="2"/>
    </w:p>
    <w:p>
      <w:pPr>
        <w:pStyle w:val="Heading2"/>
        <w:rPr>
          <w:rFonts w:ascii="仿宋" w:eastAsia="仿宋" w:hAnsi="仿宋" w:cs="仿宋" w:hint="eastAsia"/>
          <w:lang w:eastAsia="zh-CN"/>
        </w:rPr>
      </w:pPr>
      <w:bookmarkStart w:id="3" w:name="_Toc13402"/>
      <w:r>
        <w:rPr>
          <w:rFonts w:ascii="仿宋" w:eastAsia="仿宋" w:hAnsi="仿宋" w:cs="仿宋" w:hint="eastAsia"/>
          <w:lang w:eastAsia="zh-CN"/>
        </w:rPr>
        <w:t>(一)、定制电源项目选址原则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选址必须与城乡建设总体规划保持一致，确保定制电源项目的发展与当地城市规划和政府规划相契合。通过与规划一致，定制电源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优越的交通条件是定制电源项目成功的关键因素之一。选址地应该具备便捷的陆路交通，以确保原材料和产品的高效运输，同时也为员工提供方便的通勤途径。这有助于提高整体生产效率并降低物流成本。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考虑到定制电源项目建设阶段，选址地的施工条件至关重要。平整的场地、容易获取的建筑材料以及适宜的施工场址都将直接影响到定制电源项目建设的顺利进行。这有助于提高工程效率，缩短工程周期。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选址应与当地大气污染防治、水资源利用以及自然生态环境保护政策相一致。我们将致力于在定制电源项目建设和运营过程中最大限度地减少对环境的影响，确保定制电源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在选址过程中，我们将综合考虑用地控制指标，确保用地规划和利用符合法规和规范。通过科学规划用地结构，我们将有效平衡定制电源项目的需求与用地法规的要求，避免可能出现的法律和环境纠纷。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为了保持与社区和公众的良好关系，我们将积极倾听周边居民和社会的反馈意见。通过与社区建立开放和透明的沟通渠道，我们期望在定制电源项目的实施过程中获得更多的理解和支持。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通过充分考虑这些原则，我们将制定一个全面而负责任的选址计划，确保定制电源项目的长期成功和对社会的积极贡献。</w:t>
      </w:r>
    </w:p>
    <w:p>
      <w:pPr>
        <w:pStyle w:val="Heading2"/>
        <w:ind w:firstLine="560" w:firstLineChars="200"/>
        <w:rPr>
          <w:rFonts w:ascii="仿宋" w:eastAsia="仿宋" w:hAnsi="仿宋" w:cs="仿宋" w:hint="eastAsia"/>
          <w:sz w:val="28"/>
          <w:lang w:eastAsia="zh-CN"/>
        </w:rPr>
      </w:pPr>
      <w:bookmarkStart w:id="4" w:name="_Toc28003"/>
      <w:r>
        <w:rPr>
          <w:rFonts w:ascii="仿宋" w:eastAsia="仿宋" w:hAnsi="仿宋" w:cs="仿宋" w:hint="eastAsia"/>
          <w:sz w:val="28"/>
          <w:lang w:eastAsia="zh-CN"/>
        </w:rPr>
        <w:t>(二)、定制电源项目选址</w:t>
      </w:r>
      <w:bookmarkEnd w:id="4"/>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在选择定制电源项目的地理位置时，我们特意选定了位于XXX经济技术开发区的理想位置。选址的一些关键因素和考虑：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XXX经济技术开发区地处地理位置优越的区域，具有便捷的交通网络和丰富的资源。其靠近主要交通干道，有利于原材料的运输和成品的分销，为定制电源项目的顺利推进提供了有力支持。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该开发区享有政府给予的一系列扶持政策，这包括税收优惠、用地优惠等方面的支持。这将显著减轻定制电源项目的财务压力，提高了投资回报率。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XXX经济技术开发区已经形成了相关产业的集聚效应。周边企业众多，形成了完善的产业链，为定制电源项目提供了丰富的合作机会，有利于资源共享和技术交流。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该区域环境优美，生态绿化良好。在追求经济效益的同时，我们也高度重视生态环境的保护。选址处有利于建设绿色、环保型的定制电源项目，与当地的生态环境相协调。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XXX经济技术开发区被视为未来经济发展的重要增长点。定制电源项目选址于此，将与该地区未来的发展同频共振，为定制电源项目在长远的未来奠定坚实基础。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在这一理想的选址基础上，我们将进一步深化与当地政府和社区的合作，确保定制电源项目的建设与运营与当地发展规划相协调，为定制电源项目的成功提供全方位的支持。</w:t>
      </w:r>
    </w:p>
    <w:p>
      <w:pPr>
        <w:pStyle w:val="Heading2"/>
        <w:ind w:firstLine="560" w:firstLineChars="200"/>
        <w:rPr>
          <w:rFonts w:ascii="仿宋" w:eastAsia="仿宋" w:hAnsi="仿宋" w:cs="仿宋" w:hint="eastAsia"/>
          <w:sz w:val="28"/>
          <w:lang w:eastAsia="zh-CN"/>
        </w:rPr>
      </w:pPr>
      <w:bookmarkStart w:id="5" w:name="_Toc2249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该区域基础设施相对完备，包括道路、供水、供电、通讯等方面。这为定制电源项目的建设提供了必要的基础支持，降低了建设和运营阶段的风险。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经过与相关政府部门的沟通，确保定制电源项目选址符合当地的用地规划要求。这有助于定制电源项目在合规范围内进行建设，并最大限度地发挥土地的效益。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该区域拥有丰富的人才资源，包括技术工人、管理人才等。这为定制电源项目的用工提供了充足的保障，也有利于引进高层次、高技能的专业人才。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当地政府对于招商引资提供积极支持，制定了一系列的扶持政策，包括税收、用地等方面的优惠政策。这为定制电源项目创造了更加宽松的经济环境。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在建设定制电源项目的过程中，我们将遵循严格的环境监测和保护要求。当地的环境保护部门将与我们密切合作，确保定制电源项目在不对周边环境造成负面影响的前提下顺利推进。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定制电源项目所在区域的安全设施完备，有成熟的消防、防汛等安全系统。这为定制电源项目的安全运行提供了可靠的支持，减小了安全风险。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6" w:name="_Toc15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在该开发区，用地性质主要包括工业用地和附属设施用地。这为定制电源项目提供了明确的建设方向，确保用地符合工业定制电源项目的规划和要求。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根据当地的规划要求，定制电源项目所在地区容积率和建筑密度都有具体的控制指标。我们将确保定制电源项目建设在合理的容积率和建筑密度范围内，以充分利用土地资源，提高定制电源项目效益。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明确土地用途划分是用地控制的核心之一。根据定制电源项目的性质，我们将确保用地合理划分，避免违规用地的风险，保持定制电源项目的合法性和可持续性。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根据开发区的土地利用规划，不同类型的土地有着不同的利用年限。我们将严格按照规定的利用年限进行定制电源项目建设和运营，以保障土地的可持续利用。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6. 土地复垦与保护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在定制电源项目建设完成后，我们将积极参与土地的复垦工作，确保土地资源的可持续性。同时，通过采取措施，保护和维护土地的自然环境，减小定制电源项目对周边土地的影响。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通过全面了解和遵守用地控制指标，我们将确保定制电源项目在法规框架内合规建设，有序推进，并为社区和环境提供可持续的发展空间。</w:t>
      </w:r>
    </w:p>
    <w:p>
      <w:pPr>
        <w:pStyle w:val="Heading2"/>
        <w:ind w:firstLine="560" w:firstLineChars="200"/>
        <w:rPr>
          <w:rFonts w:ascii="仿宋" w:eastAsia="仿宋" w:hAnsi="仿宋" w:cs="仿宋" w:hint="eastAsia"/>
          <w:sz w:val="28"/>
          <w:lang w:eastAsia="zh-CN"/>
        </w:rPr>
      </w:pPr>
      <w:bookmarkStart w:id="7" w:name="_Toc486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XXX经济技术开发区地理位置优越，交通便利，与城市主干道相连。这为定制电源项目提供了便捷的物流通道，有利于原材料采购和成品销售，提高了定制电源项目的市场竞争力。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地貌与自然条件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该区域地貌平坦，自然条件适宜。定制电源项目建设将充分利用这一优势，减少地形地貌调整的成本，提高工程建设效率，同时遵循自然保护原则，最大限度地保留周边自然环境。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开发区的基础设施配套完备，包括供水、供电、供气、通讯等各项设施。定制电源项目将充分利用这些配套设施，减少对基础设施的额外投资，提高建设和运营效率。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社会服务配套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开发区周边设有医疗机构、学校、商业中心等社会服务设施。这为员工提供了更好的生活和工作条件，提高了员工的工作满意度，有助于定制电源项目的稳定运营。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地总体要求中还包括对环境的保护要求。定制电源项目将遵循当地环保法规，采取先进的环境保护技术，减少对周边环境的影响，致力于建设绿色、可持续的工业定制电源项目。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定制电源项目将积极融入当地社区，与周边居民建立和谐的关系。通过开展社区活动、提供就业机会等方式，促进定制电源项目与当地社区的互利共赢。</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通过全面了解地总体要求，定制电源项目将在选址的基础上更好地与周边环境相融合，确保建设和运营的可持续性和社会接受度。</w:t>
      </w:r>
    </w:p>
    <w:p>
      <w:pPr>
        <w:pStyle w:val="Heading2"/>
        <w:ind w:firstLine="560" w:firstLineChars="200"/>
        <w:rPr>
          <w:rFonts w:ascii="仿宋" w:eastAsia="仿宋" w:hAnsi="仿宋" w:cs="仿宋" w:hint="eastAsia"/>
          <w:sz w:val="28"/>
          <w:lang w:eastAsia="zh-CN"/>
        </w:rPr>
      </w:pPr>
      <w:bookmarkStart w:id="8" w:name="_Toc9835"/>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在定制电源项目选址的初步规划中，我们将采取一系列创新性的节约用地措施，以确保土地资源的充分利用，并最大程度地降低对环境的影响。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首先，我们计划通过多功能空间规划来优化土地利用。在定制电源项目内部，我们将合理规划各个功能区域，包括生产区、办公区、绿化区等，以确保每块用地都发挥最大潜力。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其次，我们将采用高层建筑设计，在满足安全标准的前提下，提高建筑的垂直利用率。这一措施有助于减小定制电源项目的占地面积，为未来的扩建和发展预留更多的空间。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地下空间的充分利用也是我们的考虑之一。通过规划地下停车场、仓储空间等功能，我们可以减少地表的占用，提高地面空间的利用效率。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定制电源项目还将注重环境友好设计，采用绿色、可持续的建筑材料和技术。这不仅可以减少对土地的占用，还有助于提高定制电源项目的整体可持续性，符合现代绿色建筑的发展趋势。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共享公共设施也是我们的设计理念之一。在定制电源项目内部建设一些公共设施，并向周边社区或其他企事业单位开放，如共享会议室、培训中心等，以减少冗余建设，提高用地的社会效益。</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实施精细化用地管理，合理设置道路、绿化带、公共设施等，确保每一寸用地都得到最优化的利用，避免不必要的浪费。通过这些具体措施，我们致力于实现定制电源项目用地的经济高效利用，为可持续发展奠定坚实基础。</w:t>
      </w:r>
    </w:p>
    <w:p>
      <w:pPr>
        <w:pStyle w:val="Heading2"/>
        <w:ind w:firstLine="560" w:firstLineChars="200"/>
        <w:rPr>
          <w:rFonts w:ascii="仿宋" w:eastAsia="仿宋" w:hAnsi="仿宋" w:cs="仿宋" w:hint="eastAsia"/>
          <w:sz w:val="28"/>
          <w:lang w:eastAsia="zh-CN"/>
        </w:rPr>
      </w:pPr>
      <w:bookmarkStart w:id="9" w:name="_Toc31535"/>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主体功能区划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定制电源项目整体布置中，我们将主体功能区划分为生产区、办公区、休闲区、绿化区等几个主要区域。生产区域紧邻交通要道，便于原材料运输和产品出货；办公区域靠近定制电源项目核心区，方便管理和内外部沟通；休闲区和绿化区域分布在定制电源项目的角落，为员工提供宜人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交通流线规划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我们通过科学的交通流线规划，确保了定制电源项目内外的车辆、人员流线畅通有序。主要道路设置宽敞，便于车辆进出，同时合理设置人行道和绿化带，提高了行人通行的便利性。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公共设施布置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我们在定制电源项目区域内设置了一系列公共设施，包括会议中心、员工活动中心、餐厅等。这些设施分布合理，方便员工利用，同时也对外部开放，为周边社区提供一些公益性服务。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环境保护区域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定制电源项目总图中，我们特别划定了环境保护区域，用于集中处理废弃物和净化废水。这一区域采用绿化带遮挡，既保证了环境保护的功能，也保持了整体美观。</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建筑布局设计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https://d.book118.com/197151016125006033</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509A1"/>
    <w:rsid w:val="239509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97151016125006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2023-11-29T05:06:00Z</dcterms:created>
  <dcterms:modified xsi:type="dcterms:W3CDTF">2023-11-29T05:06:38Z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638B73ECE761474FAFAC78A108B24CAB_11</vt:lpwstr>
  </property>
  <property fmtid="{D5CDD505-2E9C-101B-9397-08002B2CF9AE}" pid="3" name="KSOProductBuildVer">
    <vt:lpwstr>2052-11.1.0.15319</vt:lpwstr>
  </property>
</Properties>
</file>