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植物生长调节剂项目规划设计纲要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73" w:history="1">
        <w:r>
          <w:rPr>
            <w:rFonts w:ascii="仿宋" w:eastAsia="仿宋" w:hAnsi="仿宋" w:cs="仿宋" w:hint="eastAsia"/>
            <w:lang w:eastAsia="zh-CN"/>
          </w:rPr>
          <w:t>序言</w:t>
        </w:r>
        <w:r>
          <w:tab/>
        </w:r>
        <w:r>
          <w:fldChar w:fldCharType="begin"/>
        </w:r>
        <w:r>
          <w:instrText xml:space="preserve"> PAGEREF _Toc8973 \h </w:instrText>
        </w:r>
        <w:r>
          <w:fldChar w:fldCharType="separate"/>
        </w:r>
        <w:r>
          <w:t>3</w:t>
        </w:r>
        <w:r>
          <w:fldChar w:fldCharType="end"/>
        </w:r>
      </w:hyperlink>
    </w:p>
    <w:p>
      <w:pPr>
        <w:pStyle w:val="TOC1"/>
        <w:tabs>
          <w:tab w:val="right" w:leader="dot" w:pos="8306"/>
        </w:tabs>
      </w:pPr>
      <w:hyperlink w:anchor="_Toc13253" w:history="1">
        <w:r>
          <w:rPr>
            <w:rFonts w:ascii="仿宋" w:eastAsia="仿宋" w:hAnsi="仿宋" w:cs="仿宋" w:hint="eastAsia"/>
            <w:lang w:eastAsia="zh-CN"/>
          </w:rPr>
          <w:t>一、工艺说明</w:t>
        </w:r>
        <w:r>
          <w:tab/>
        </w:r>
        <w:r>
          <w:fldChar w:fldCharType="begin"/>
        </w:r>
        <w:r>
          <w:instrText xml:space="preserve"> PAGEREF _Toc13253 \h </w:instrText>
        </w:r>
        <w:r>
          <w:fldChar w:fldCharType="separate"/>
        </w:r>
        <w:r>
          <w:t>3</w:t>
        </w:r>
        <w:r>
          <w:fldChar w:fldCharType="end"/>
        </w:r>
      </w:hyperlink>
    </w:p>
    <w:p>
      <w:pPr>
        <w:pStyle w:val="TOC2"/>
        <w:tabs>
          <w:tab w:val="right" w:leader="dot" w:pos="8306"/>
        </w:tabs>
      </w:pPr>
      <w:hyperlink w:anchor="_Toc25716" w:history="1">
        <w:r>
          <w:rPr>
            <w:rFonts w:ascii="仿宋" w:eastAsia="仿宋" w:hAnsi="仿宋" w:cs="仿宋" w:hint="eastAsia"/>
            <w:lang w:eastAsia="zh-CN"/>
          </w:rPr>
          <w:t>(一)、技术管理特点</w:t>
        </w:r>
        <w:r>
          <w:tab/>
        </w:r>
        <w:r>
          <w:fldChar w:fldCharType="begin"/>
        </w:r>
        <w:r>
          <w:instrText xml:space="preserve"> PAGEREF _Toc25716 \h </w:instrText>
        </w:r>
        <w:r>
          <w:fldChar w:fldCharType="separate"/>
        </w:r>
        <w:r>
          <w:t>3</w:t>
        </w:r>
        <w:r>
          <w:fldChar w:fldCharType="end"/>
        </w:r>
      </w:hyperlink>
    </w:p>
    <w:p>
      <w:pPr>
        <w:pStyle w:val="TOC2"/>
        <w:tabs>
          <w:tab w:val="right" w:leader="dot" w:pos="8306"/>
        </w:tabs>
      </w:pPr>
      <w:hyperlink w:anchor="_Toc13845" w:history="1">
        <w:r>
          <w:rPr>
            <w:rFonts w:ascii="仿宋" w:eastAsia="仿宋" w:hAnsi="仿宋" w:cs="仿宋" w:hint="eastAsia"/>
            <w:lang w:eastAsia="zh-CN"/>
          </w:rPr>
          <w:t>(二)、植物生长调节剂项目工艺技术设计方案</w:t>
        </w:r>
        <w:r>
          <w:tab/>
        </w:r>
        <w:r>
          <w:fldChar w:fldCharType="begin"/>
        </w:r>
        <w:r>
          <w:instrText xml:space="preserve"> PAGEREF _Toc13845 \h </w:instrText>
        </w:r>
        <w:r>
          <w:fldChar w:fldCharType="separate"/>
        </w:r>
        <w:r>
          <w:t>4</w:t>
        </w:r>
        <w:r>
          <w:fldChar w:fldCharType="end"/>
        </w:r>
      </w:hyperlink>
    </w:p>
    <w:p>
      <w:pPr>
        <w:pStyle w:val="TOC2"/>
        <w:tabs>
          <w:tab w:val="right" w:leader="dot" w:pos="8306"/>
        </w:tabs>
      </w:pPr>
      <w:hyperlink w:anchor="_Toc12689" w:history="1">
        <w:r>
          <w:rPr>
            <w:rFonts w:ascii="仿宋" w:eastAsia="仿宋" w:hAnsi="仿宋" w:cs="仿宋" w:hint="eastAsia"/>
            <w:lang w:eastAsia="zh-CN"/>
          </w:rPr>
          <w:t>(三)、设备选型方案</w:t>
        </w:r>
        <w:r>
          <w:tab/>
        </w:r>
        <w:r>
          <w:fldChar w:fldCharType="begin"/>
        </w:r>
        <w:r>
          <w:instrText xml:space="preserve"> PAGEREF _Toc12689 \h </w:instrText>
        </w:r>
        <w:r>
          <w:fldChar w:fldCharType="separate"/>
        </w:r>
        <w:r>
          <w:t>5</w:t>
        </w:r>
        <w:r>
          <w:fldChar w:fldCharType="end"/>
        </w:r>
      </w:hyperlink>
    </w:p>
    <w:p>
      <w:pPr>
        <w:pStyle w:val="TOC1"/>
        <w:tabs>
          <w:tab w:val="right" w:leader="dot" w:pos="8306"/>
        </w:tabs>
      </w:pPr>
      <w:hyperlink w:anchor="_Toc23471" w:history="1">
        <w:r>
          <w:rPr>
            <w:rFonts w:ascii="仿宋" w:eastAsia="仿宋" w:hAnsi="仿宋" w:cs="仿宋" w:hint="eastAsia"/>
            <w:lang w:eastAsia="zh-CN"/>
          </w:rPr>
          <w:t>二、市场分析、调研</w:t>
        </w:r>
        <w:r>
          <w:tab/>
        </w:r>
        <w:r>
          <w:fldChar w:fldCharType="begin"/>
        </w:r>
        <w:r>
          <w:instrText xml:space="preserve"> PAGEREF _Toc23471 \h </w:instrText>
        </w:r>
        <w:r>
          <w:fldChar w:fldCharType="separate"/>
        </w:r>
        <w:r>
          <w:t>7</w:t>
        </w:r>
        <w:r>
          <w:fldChar w:fldCharType="end"/>
        </w:r>
      </w:hyperlink>
    </w:p>
    <w:p>
      <w:pPr>
        <w:pStyle w:val="TOC2"/>
        <w:tabs>
          <w:tab w:val="right" w:leader="dot" w:pos="8306"/>
        </w:tabs>
      </w:pPr>
      <w:hyperlink w:anchor="_Toc32402" w:history="1">
        <w:r>
          <w:rPr>
            <w:rFonts w:ascii="仿宋" w:eastAsia="仿宋" w:hAnsi="仿宋" w:cs="仿宋" w:hint="eastAsia"/>
            <w:lang w:eastAsia="zh-CN"/>
          </w:rPr>
          <w:t>(一)、植物生长调节剂行业分析</w:t>
        </w:r>
        <w:r>
          <w:tab/>
        </w:r>
        <w:r>
          <w:fldChar w:fldCharType="begin"/>
        </w:r>
        <w:r>
          <w:instrText xml:space="preserve"> PAGEREF _Toc32402 \h </w:instrText>
        </w:r>
        <w:r>
          <w:fldChar w:fldCharType="separate"/>
        </w:r>
        <w:r>
          <w:t>7</w:t>
        </w:r>
        <w:r>
          <w:fldChar w:fldCharType="end"/>
        </w:r>
      </w:hyperlink>
    </w:p>
    <w:p>
      <w:pPr>
        <w:pStyle w:val="TOC2"/>
        <w:tabs>
          <w:tab w:val="right" w:leader="dot" w:pos="8306"/>
        </w:tabs>
      </w:pPr>
      <w:hyperlink w:anchor="_Toc3427" w:history="1">
        <w:r>
          <w:rPr>
            <w:rFonts w:ascii="仿宋" w:eastAsia="仿宋" w:hAnsi="仿宋" w:cs="仿宋" w:hint="eastAsia"/>
            <w:lang w:eastAsia="zh-CN"/>
          </w:rPr>
          <w:t>(二)、植物生长调节剂市场分析预测</w:t>
        </w:r>
        <w:r>
          <w:tab/>
        </w:r>
        <w:r>
          <w:fldChar w:fldCharType="begin"/>
        </w:r>
        <w:r>
          <w:instrText xml:space="preserve"> PAGEREF _Toc3427 \h </w:instrText>
        </w:r>
        <w:r>
          <w:fldChar w:fldCharType="separate"/>
        </w:r>
        <w:r>
          <w:t>7</w:t>
        </w:r>
        <w:r>
          <w:fldChar w:fldCharType="end"/>
        </w:r>
      </w:hyperlink>
    </w:p>
    <w:p>
      <w:pPr>
        <w:pStyle w:val="TOC1"/>
        <w:tabs>
          <w:tab w:val="right" w:leader="dot" w:pos="8306"/>
        </w:tabs>
      </w:pPr>
      <w:hyperlink w:anchor="_Toc10484" w:history="1">
        <w:r>
          <w:rPr>
            <w:rFonts w:ascii="仿宋" w:eastAsia="仿宋" w:hAnsi="仿宋" w:cs="仿宋" w:hint="eastAsia"/>
            <w:lang w:eastAsia="zh-CN"/>
          </w:rPr>
          <w:t>三、植物生长调节剂项目建设单位说明</w:t>
        </w:r>
        <w:r>
          <w:tab/>
        </w:r>
        <w:r>
          <w:fldChar w:fldCharType="begin"/>
        </w:r>
        <w:r>
          <w:instrText xml:space="preserve"> PAGEREF _Toc10484 \h </w:instrText>
        </w:r>
        <w:r>
          <w:fldChar w:fldCharType="separate"/>
        </w:r>
        <w:r>
          <w:t>8</w:t>
        </w:r>
        <w:r>
          <w:fldChar w:fldCharType="end"/>
        </w:r>
      </w:hyperlink>
    </w:p>
    <w:p>
      <w:pPr>
        <w:pStyle w:val="TOC2"/>
        <w:tabs>
          <w:tab w:val="right" w:leader="dot" w:pos="8306"/>
        </w:tabs>
      </w:pPr>
      <w:hyperlink w:anchor="_Toc13025" w:history="1">
        <w:r>
          <w:rPr>
            <w:rFonts w:ascii="仿宋" w:eastAsia="仿宋" w:hAnsi="仿宋" w:cs="仿宋" w:hint="eastAsia"/>
            <w:lang w:eastAsia="zh-CN"/>
          </w:rPr>
          <w:t>(一)、植物生长调节剂项目承办单位基本情况</w:t>
        </w:r>
        <w:r>
          <w:tab/>
        </w:r>
        <w:r>
          <w:fldChar w:fldCharType="begin"/>
        </w:r>
        <w:r>
          <w:instrText xml:space="preserve"> PAGEREF _Toc13025 \h </w:instrText>
        </w:r>
        <w:r>
          <w:fldChar w:fldCharType="separate"/>
        </w:r>
        <w:r>
          <w:t>8</w:t>
        </w:r>
        <w:r>
          <w:fldChar w:fldCharType="end"/>
        </w:r>
      </w:hyperlink>
    </w:p>
    <w:p>
      <w:pPr>
        <w:pStyle w:val="TOC2"/>
        <w:tabs>
          <w:tab w:val="right" w:leader="dot" w:pos="8306"/>
        </w:tabs>
      </w:pPr>
      <w:hyperlink w:anchor="_Toc8490" w:history="1">
        <w:r>
          <w:rPr>
            <w:rFonts w:ascii="仿宋" w:eastAsia="仿宋" w:hAnsi="仿宋" w:cs="仿宋" w:hint="eastAsia"/>
            <w:lang w:eastAsia="zh-CN"/>
          </w:rPr>
          <w:t>(二)、公司经济效益分析</w:t>
        </w:r>
        <w:r>
          <w:tab/>
        </w:r>
        <w:r>
          <w:fldChar w:fldCharType="begin"/>
        </w:r>
        <w:r>
          <w:instrText xml:space="preserve"> PAGEREF _Toc8490 \h </w:instrText>
        </w:r>
        <w:r>
          <w:fldChar w:fldCharType="separate"/>
        </w:r>
        <w:r>
          <w:t>9</w:t>
        </w:r>
        <w:r>
          <w:fldChar w:fldCharType="end"/>
        </w:r>
      </w:hyperlink>
    </w:p>
    <w:p>
      <w:pPr>
        <w:pStyle w:val="TOC1"/>
        <w:tabs>
          <w:tab w:val="right" w:leader="dot" w:pos="8306"/>
        </w:tabs>
      </w:pPr>
      <w:hyperlink w:anchor="_Toc3149" w:history="1">
        <w:r>
          <w:rPr>
            <w:rFonts w:ascii="仿宋" w:eastAsia="仿宋" w:hAnsi="仿宋" w:cs="仿宋" w:hint="eastAsia"/>
            <w:lang w:eastAsia="zh-CN"/>
          </w:rPr>
          <w:t>四、植物生长调节剂项目土建工程</w:t>
        </w:r>
        <w:r>
          <w:tab/>
        </w:r>
        <w:r>
          <w:fldChar w:fldCharType="begin"/>
        </w:r>
        <w:r>
          <w:instrText xml:space="preserve"> PAGEREF _Toc3149 \h </w:instrText>
        </w:r>
        <w:r>
          <w:fldChar w:fldCharType="separate"/>
        </w:r>
        <w:r>
          <w:t>10</w:t>
        </w:r>
        <w:r>
          <w:fldChar w:fldCharType="end"/>
        </w:r>
      </w:hyperlink>
    </w:p>
    <w:p>
      <w:pPr>
        <w:pStyle w:val="TOC2"/>
        <w:tabs>
          <w:tab w:val="right" w:leader="dot" w:pos="8306"/>
        </w:tabs>
      </w:pPr>
      <w:hyperlink w:anchor="_Toc23131" w:history="1">
        <w:r>
          <w:rPr>
            <w:rFonts w:ascii="仿宋" w:eastAsia="仿宋" w:hAnsi="仿宋" w:cs="仿宋" w:hint="eastAsia"/>
            <w:lang w:eastAsia="zh-CN"/>
          </w:rPr>
          <w:t>(一)、建筑工程设计原则</w:t>
        </w:r>
        <w:r>
          <w:tab/>
        </w:r>
        <w:r>
          <w:fldChar w:fldCharType="begin"/>
        </w:r>
        <w:r>
          <w:instrText xml:space="preserve"> PAGEREF _Toc23131 \h </w:instrText>
        </w:r>
        <w:r>
          <w:fldChar w:fldCharType="separate"/>
        </w:r>
        <w:r>
          <w:t>10</w:t>
        </w:r>
        <w:r>
          <w:fldChar w:fldCharType="end"/>
        </w:r>
      </w:hyperlink>
    </w:p>
    <w:p>
      <w:pPr>
        <w:pStyle w:val="TOC2"/>
        <w:tabs>
          <w:tab w:val="right" w:leader="dot" w:pos="8306"/>
        </w:tabs>
      </w:pPr>
      <w:hyperlink w:anchor="_Toc28029" w:history="1">
        <w:r>
          <w:rPr>
            <w:rFonts w:ascii="仿宋" w:eastAsia="仿宋" w:hAnsi="仿宋" w:cs="仿宋" w:hint="eastAsia"/>
            <w:lang w:eastAsia="zh-CN"/>
          </w:rPr>
          <w:t>(二)、土建工程设计年限及安全等级</w:t>
        </w:r>
        <w:r>
          <w:tab/>
        </w:r>
        <w:r>
          <w:fldChar w:fldCharType="begin"/>
        </w:r>
        <w:r>
          <w:instrText xml:space="preserve"> PAGEREF _Toc28029 \h </w:instrText>
        </w:r>
        <w:r>
          <w:fldChar w:fldCharType="separate"/>
        </w:r>
        <w:r>
          <w:t>11</w:t>
        </w:r>
        <w:r>
          <w:fldChar w:fldCharType="end"/>
        </w:r>
      </w:hyperlink>
    </w:p>
    <w:p>
      <w:pPr>
        <w:pStyle w:val="TOC2"/>
        <w:tabs>
          <w:tab w:val="right" w:leader="dot" w:pos="8306"/>
        </w:tabs>
      </w:pPr>
      <w:hyperlink w:anchor="_Toc31015" w:history="1">
        <w:r>
          <w:rPr>
            <w:rFonts w:ascii="仿宋" w:eastAsia="仿宋" w:hAnsi="仿宋" w:cs="仿宋" w:hint="eastAsia"/>
            <w:lang w:eastAsia="zh-CN"/>
          </w:rPr>
          <w:t>(三)、建筑工程设计总体要求</w:t>
        </w:r>
        <w:r>
          <w:tab/>
        </w:r>
        <w:r>
          <w:fldChar w:fldCharType="begin"/>
        </w:r>
        <w:r>
          <w:instrText xml:space="preserve"> PAGEREF _Toc31015 \h </w:instrText>
        </w:r>
        <w:r>
          <w:fldChar w:fldCharType="separate"/>
        </w:r>
        <w:r>
          <w:t>12</w:t>
        </w:r>
        <w:r>
          <w:fldChar w:fldCharType="end"/>
        </w:r>
      </w:hyperlink>
    </w:p>
    <w:p>
      <w:pPr>
        <w:pStyle w:val="TOC2"/>
        <w:tabs>
          <w:tab w:val="right" w:leader="dot" w:pos="8306"/>
        </w:tabs>
      </w:pPr>
      <w:hyperlink w:anchor="_Toc4135" w:history="1">
        <w:r>
          <w:rPr>
            <w:rFonts w:ascii="仿宋" w:eastAsia="仿宋" w:hAnsi="仿宋" w:cs="仿宋" w:hint="eastAsia"/>
            <w:lang w:eastAsia="zh-CN"/>
          </w:rPr>
          <w:t>(四)、土建工程建设指标</w:t>
        </w:r>
        <w:r>
          <w:tab/>
        </w:r>
        <w:r>
          <w:fldChar w:fldCharType="begin"/>
        </w:r>
        <w:r>
          <w:instrText xml:space="preserve"> PAGEREF _Toc4135 \h </w:instrText>
        </w:r>
        <w:r>
          <w:fldChar w:fldCharType="separate"/>
        </w:r>
        <w:r>
          <w:t>13</w:t>
        </w:r>
        <w:r>
          <w:fldChar w:fldCharType="end"/>
        </w:r>
      </w:hyperlink>
    </w:p>
    <w:p>
      <w:pPr>
        <w:pStyle w:val="TOC1"/>
        <w:tabs>
          <w:tab w:val="right" w:leader="dot" w:pos="8306"/>
        </w:tabs>
      </w:pPr>
      <w:hyperlink w:anchor="_Toc16797" w:history="1">
        <w:r>
          <w:rPr>
            <w:rFonts w:ascii="仿宋" w:eastAsia="仿宋" w:hAnsi="仿宋" w:cs="仿宋" w:hint="eastAsia"/>
            <w:lang w:eastAsia="zh-CN"/>
          </w:rPr>
          <w:t>五、产品规划分析</w:t>
        </w:r>
        <w:r>
          <w:tab/>
        </w:r>
        <w:r>
          <w:fldChar w:fldCharType="begin"/>
        </w:r>
        <w:r>
          <w:instrText xml:space="preserve"> PAGEREF _Toc16797 \h </w:instrText>
        </w:r>
        <w:r>
          <w:fldChar w:fldCharType="separate"/>
        </w:r>
        <w:r>
          <w:t>13</w:t>
        </w:r>
        <w:r>
          <w:fldChar w:fldCharType="end"/>
        </w:r>
      </w:hyperlink>
    </w:p>
    <w:p>
      <w:pPr>
        <w:pStyle w:val="TOC2"/>
        <w:tabs>
          <w:tab w:val="right" w:leader="dot" w:pos="8306"/>
        </w:tabs>
      </w:pPr>
      <w:hyperlink w:anchor="_Toc7306" w:history="1">
        <w:r>
          <w:rPr>
            <w:rFonts w:ascii="仿宋" w:eastAsia="仿宋" w:hAnsi="仿宋" w:cs="仿宋" w:hint="eastAsia"/>
            <w:lang w:eastAsia="zh-CN"/>
          </w:rPr>
          <w:t>(一)、产品规划</w:t>
        </w:r>
        <w:r>
          <w:tab/>
        </w:r>
        <w:r>
          <w:fldChar w:fldCharType="begin"/>
        </w:r>
        <w:r>
          <w:instrText xml:space="preserve"> PAGEREF _Toc7306 \h </w:instrText>
        </w:r>
        <w:r>
          <w:fldChar w:fldCharType="separate"/>
        </w:r>
        <w:r>
          <w:t>13</w:t>
        </w:r>
        <w:r>
          <w:fldChar w:fldCharType="end"/>
        </w:r>
      </w:hyperlink>
    </w:p>
    <w:p>
      <w:pPr>
        <w:pStyle w:val="TOC2"/>
        <w:tabs>
          <w:tab w:val="right" w:leader="dot" w:pos="8306"/>
        </w:tabs>
      </w:pPr>
      <w:hyperlink w:anchor="_Toc1472" w:history="1">
        <w:r>
          <w:rPr>
            <w:rFonts w:ascii="仿宋" w:eastAsia="仿宋" w:hAnsi="仿宋" w:cs="仿宋" w:hint="eastAsia"/>
            <w:lang w:eastAsia="zh-CN"/>
          </w:rPr>
          <w:t>(二)、建设规模</w:t>
        </w:r>
        <w:r>
          <w:tab/>
        </w:r>
        <w:r>
          <w:fldChar w:fldCharType="begin"/>
        </w:r>
        <w:r>
          <w:instrText xml:space="preserve"> PAGEREF _Toc1472 \h </w:instrText>
        </w:r>
        <w:r>
          <w:fldChar w:fldCharType="separate"/>
        </w:r>
        <w:r>
          <w:t>14</w:t>
        </w:r>
        <w:r>
          <w:fldChar w:fldCharType="end"/>
        </w:r>
      </w:hyperlink>
    </w:p>
    <w:p>
      <w:pPr>
        <w:pStyle w:val="TOC1"/>
        <w:tabs>
          <w:tab w:val="right" w:leader="dot" w:pos="8306"/>
        </w:tabs>
      </w:pPr>
      <w:hyperlink w:anchor="_Toc17498" w:history="1">
        <w:r>
          <w:rPr>
            <w:rFonts w:ascii="仿宋" w:eastAsia="仿宋" w:hAnsi="仿宋" w:cs="仿宋" w:hint="eastAsia"/>
            <w:lang w:eastAsia="zh-CN"/>
          </w:rPr>
          <w:t>六、植物生长调节剂项目文档管理</w:t>
        </w:r>
        <w:r>
          <w:tab/>
        </w:r>
        <w:r>
          <w:fldChar w:fldCharType="begin"/>
        </w:r>
        <w:r>
          <w:instrText xml:space="preserve"> PAGEREF _Toc17498 \h </w:instrText>
        </w:r>
        <w:r>
          <w:fldChar w:fldCharType="separate"/>
        </w:r>
        <w:r>
          <w:t>15</w:t>
        </w:r>
        <w:r>
          <w:fldChar w:fldCharType="end"/>
        </w:r>
      </w:hyperlink>
    </w:p>
    <w:p>
      <w:pPr>
        <w:pStyle w:val="TOC2"/>
        <w:tabs>
          <w:tab w:val="right" w:leader="dot" w:pos="8306"/>
        </w:tabs>
      </w:pPr>
      <w:hyperlink w:anchor="_Toc8523" w:history="1">
        <w:r>
          <w:rPr>
            <w:rFonts w:ascii="仿宋" w:eastAsia="仿宋" w:hAnsi="仿宋" w:cs="仿宋" w:hint="eastAsia"/>
            <w:lang w:eastAsia="zh-CN"/>
          </w:rPr>
          <w:t>(一)、文档编制与审查</w:t>
        </w:r>
        <w:r>
          <w:tab/>
        </w:r>
        <w:r>
          <w:fldChar w:fldCharType="begin"/>
        </w:r>
        <w:r>
          <w:instrText xml:space="preserve"> PAGEREF _Toc8523 \h </w:instrText>
        </w:r>
        <w:r>
          <w:fldChar w:fldCharType="separate"/>
        </w:r>
        <w:r>
          <w:t>15</w:t>
        </w:r>
        <w:r>
          <w:fldChar w:fldCharType="end"/>
        </w:r>
      </w:hyperlink>
    </w:p>
    <w:p>
      <w:pPr>
        <w:pStyle w:val="TOC2"/>
        <w:tabs>
          <w:tab w:val="right" w:leader="dot" w:pos="8306"/>
        </w:tabs>
      </w:pPr>
      <w:hyperlink w:anchor="_Toc27116" w:history="1">
        <w:r>
          <w:rPr>
            <w:rFonts w:ascii="仿宋" w:eastAsia="仿宋" w:hAnsi="仿宋" w:cs="仿宋" w:hint="eastAsia"/>
            <w:lang w:eastAsia="zh-CN"/>
          </w:rPr>
          <w:t>(二)、文档发布与分发</w:t>
        </w:r>
        <w:r>
          <w:tab/>
        </w:r>
        <w:r>
          <w:fldChar w:fldCharType="begin"/>
        </w:r>
        <w:r>
          <w:instrText xml:space="preserve"> PAGEREF _Toc27116 \h </w:instrText>
        </w:r>
        <w:r>
          <w:fldChar w:fldCharType="separate"/>
        </w:r>
        <w:r>
          <w:t>16</w:t>
        </w:r>
        <w:r>
          <w:fldChar w:fldCharType="end"/>
        </w:r>
      </w:hyperlink>
    </w:p>
    <w:p>
      <w:pPr>
        <w:pStyle w:val="TOC2"/>
        <w:tabs>
          <w:tab w:val="right" w:leader="dot" w:pos="8306"/>
        </w:tabs>
      </w:pPr>
      <w:hyperlink w:anchor="_Toc13469" w:history="1">
        <w:r>
          <w:rPr>
            <w:rFonts w:ascii="仿宋" w:eastAsia="仿宋" w:hAnsi="仿宋" w:cs="仿宋" w:hint="eastAsia"/>
            <w:lang w:eastAsia="zh-CN"/>
          </w:rPr>
          <w:t>(三)、文档存档与归档</w:t>
        </w:r>
        <w:r>
          <w:tab/>
        </w:r>
        <w:r>
          <w:fldChar w:fldCharType="begin"/>
        </w:r>
        <w:r>
          <w:instrText xml:space="preserve"> PAGEREF _Toc13469 \h </w:instrText>
        </w:r>
        <w:r>
          <w:fldChar w:fldCharType="separate"/>
        </w:r>
        <w:r>
          <w:t>17</w:t>
        </w:r>
        <w:r>
          <w:fldChar w:fldCharType="end"/>
        </w:r>
      </w:hyperlink>
    </w:p>
    <w:p>
      <w:pPr>
        <w:pStyle w:val="TOC1"/>
        <w:tabs>
          <w:tab w:val="right" w:leader="dot" w:pos="8306"/>
        </w:tabs>
      </w:pPr>
      <w:hyperlink w:anchor="_Toc24062" w:history="1">
        <w:r>
          <w:rPr>
            <w:rFonts w:ascii="仿宋" w:eastAsia="仿宋" w:hAnsi="仿宋" w:cs="仿宋" w:hint="eastAsia"/>
            <w:lang w:eastAsia="zh-CN"/>
          </w:rPr>
          <w:t>七、植物生长调节剂项目技术管理</w:t>
        </w:r>
        <w:r>
          <w:tab/>
        </w:r>
        <w:r>
          <w:fldChar w:fldCharType="begin"/>
        </w:r>
        <w:r>
          <w:instrText xml:space="preserve"> PAGEREF _Toc24062 \h </w:instrText>
        </w:r>
        <w:r>
          <w:fldChar w:fldCharType="separate"/>
        </w:r>
        <w:r>
          <w:t>19</w:t>
        </w:r>
        <w:r>
          <w:fldChar w:fldCharType="end"/>
        </w:r>
      </w:hyperlink>
    </w:p>
    <w:p>
      <w:pPr>
        <w:pStyle w:val="TOC2"/>
        <w:tabs>
          <w:tab w:val="right" w:leader="dot" w:pos="8306"/>
        </w:tabs>
      </w:pPr>
      <w:hyperlink w:anchor="_Toc8174" w:history="1">
        <w:r>
          <w:rPr>
            <w:rFonts w:ascii="仿宋" w:eastAsia="仿宋" w:hAnsi="仿宋" w:cs="仿宋" w:hint="eastAsia"/>
            <w:lang w:eastAsia="zh-CN"/>
          </w:rPr>
          <w:t>(一)、技术方案选用方向</w:t>
        </w:r>
        <w:r>
          <w:tab/>
        </w:r>
        <w:r>
          <w:fldChar w:fldCharType="begin"/>
        </w:r>
        <w:r>
          <w:instrText xml:space="preserve"> PAGEREF _Toc8174 \h </w:instrText>
        </w:r>
        <w:r>
          <w:fldChar w:fldCharType="separate"/>
        </w:r>
        <w:r>
          <w:t>19</w:t>
        </w:r>
        <w:r>
          <w:fldChar w:fldCharType="end"/>
        </w:r>
      </w:hyperlink>
    </w:p>
    <w:p>
      <w:pPr>
        <w:pStyle w:val="TOC2"/>
        <w:tabs>
          <w:tab w:val="right" w:leader="dot" w:pos="8306"/>
        </w:tabs>
      </w:pPr>
      <w:hyperlink w:anchor="_Toc20627" w:history="1">
        <w:r>
          <w:rPr>
            <w:rFonts w:ascii="仿宋" w:eastAsia="仿宋" w:hAnsi="仿宋" w:cs="仿宋" w:hint="eastAsia"/>
            <w:lang w:eastAsia="zh-CN"/>
          </w:rPr>
          <w:t>(二)、工艺技术方案选用原则</w:t>
        </w:r>
        <w:r>
          <w:tab/>
        </w:r>
        <w:r>
          <w:fldChar w:fldCharType="begin"/>
        </w:r>
        <w:r>
          <w:instrText xml:space="preserve"> PAGEREF _Toc20627 \h </w:instrText>
        </w:r>
        <w:r>
          <w:fldChar w:fldCharType="separate"/>
        </w:r>
        <w:r>
          <w:t>20</w:t>
        </w:r>
        <w:r>
          <w:fldChar w:fldCharType="end"/>
        </w:r>
      </w:hyperlink>
    </w:p>
    <w:p>
      <w:pPr>
        <w:pStyle w:val="TOC2"/>
        <w:tabs>
          <w:tab w:val="right" w:leader="dot" w:pos="8306"/>
        </w:tabs>
      </w:pPr>
      <w:hyperlink w:anchor="_Toc2363" w:history="1">
        <w:r>
          <w:rPr>
            <w:rFonts w:ascii="仿宋" w:eastAsia="仿宋" w:hAnsi="仿宋" w:cs="仿宋" w:hint="eastAsia"/>
            <w:lang w:eastAsia="zh-CN"/>
          </w:rPr>
          <w:t>(三)、工艺技术方案要求</w:t>
        </w:r>
        <w:r>
          <w:tab/>
        </w:r>
        <w:r>
          <w:fldChar w:fldCharType="begin"/>
        </w:r>
        <w:r>
          <w:instrText xml:space="preserve"> PAGEREF _Toc2363 \h </w:instrText>
        </w:r>
        <w:r>
          <w:fldChar w:fldCharType="separate"/>
        </w:r>
        <w:r>
          <w:t>23</w:t>
        </w:r>
        <w:r>
          <w:fldChar w:fldCharType="end"/>
        </w:r>
      </w:hyperlink>
    </w:p>
    <w:p>
      <w:pPr>
        <w:pStyle w:val="TOC1"/>
        <w:tabs>
          <w:tab w:val="right" w:leader="dot" w:pos="8306"/>
        </w:tabs>
      </w:pPr>
      <w:hyperlink w:anchor="_Toc13740" w:history="1">
        <w:r>
          <w:rPr>
            <w:rFonts w:ascii="仿宋" w:eastAsia="仿宋" w:hAnsi="仿宋" w:cs="仿宋" w:hint="eastAsia"/>
            <w:lang w:eastAsia="zh-CN"/>
          </w:rPr>
          <w:t>八、生产安全保护</w:t>
        </w:r>
        <w:r>
          <w:tab/>
        </w:r>
        <w:r>
          <w:fldChar w:fldCharType="begin"/>
        </w:r>
        <w:r>
          <w:instrText xml:space="preserve"> PAGEREF _Toc13740 \h </w:instrText>
        </w:r>
        <w:r>
          <w:fldChar w:fldCharType="separate"/>
        </w:r>
        <w:r>
          <w:t>25</w:t>
        </w:r>
        <w:r>
          <w:fldChar w:fldCharType="end"/>
        </w:r>
      </w:hyperlink>
    </w:p>
    <w:p>
      <w:pPr>
        <w:pStyle w:val="TOC2"/>
        <w:tabs>
          <w:tab w:val="right" w:leader="dot" w:pos="8306"/>
        </w:tabs>
      </w:pPr>
      <w:hyperlink w:anchor="_Toc19087" w:history="1">
        <w:r>
          <w:rPr>
            <w:rFonts w:ascii="仿宋" w:eastAsia="仿宋" w:hAnsi="仿宋" w:cs="仿宋" w:hint="eastAsia"/>
            <w:lang w:eastAsia="zh-CN"/>
          </w:rPr>
          <w:t>(一)、消防安全</w:t>
        </w:r>
        <w:r>
          <w:tab/>
        </w:r>
        <w:r>
          <w:fldChar w:fldCharType="begin"/>
        </w:r>
        <w:r>
          <w:instrText xml:space="preserve"> PAGEREF _Toc19087 \h </w:instrText>
        </w:r>
        <w:r>
          <w:fldChar w:fldCharType="separate"/>
        </w:r>
        <w:r>
          <w:t>25</w:t>
        </w:r>
        <w:r>
          <w:fldChar w:fldCharType="end"/>
        </w:r>
      </w:hyperlink>
    </w:p>
    <w:p>
      <w:pPr>
        <w:pStyle w:val="TOC2"/>
        <w:tabs>
          <w:tab w:val="right" w:leader="dot" w:pos="8306"/>
        </w:tabs>
      </w:pPr>
      <w:hyperlink w:anchor="_Toc9458" w:history="1">
        <w:r>
          <w:rPr>
            <w:rFonts w:ascii="仿宋" w:eastAsia="仿宋" w:hAnsi="仿宋" w:cs="仿宋" w:hint="eastAsia"/>
            <w:lang w:eastAsia="zh-CN"/>
          </w:rPr>
          <w:t>(二)、防火防爆总图布置措施</w:t>
        </w:r>
        <w:r>
          <w:tab/>
        </w:r>
        <w:r>
          <w:fldChar w:fldCharType="begin"/>
        </w:r>
        <w:r>
          <w:instrText xml:space="preserve"> PAGEREF _Toc9458 \h </w:instrText>
        </w:r>
        <w:r>
          <w:fldChar w:fldCharType="separate"/>
        </w:r>
        <w:r>
          <w:t>26</w:t>
        </w:r>
        <w:r>
          <w:fldChar w:fldCharType="end"/>
        </w:r>
      </w:hyperlink>
    </w:p>
    <w:p>
      <w:pPr>
        <w:pStyle w:val="TOC2"/>
        <w:tabs>
          <w:tab w:val="right" w:leader="dot" w:pos="8306"/>
        </w:tabs>
      </w:pPr>
      <w:hyperlink w:anchor="_Toc21393" w:history="1">
        <w:r>
          <w:rPr>
            <w:rFonts w:ascii="仿宋" w:eastAsia="仿宋" w:hAnsi="仿宋" w:cs="仿宋" w:hint="eastAsia"/>
            <w:lang w:eastAsia="zh-CN"/>
          </w:rPr>
          <w:t>(三)、自然灾害防范措施</w:t>
        </w:r>
        <w:r>
          <w:tab/>
        </w:r>
        <w:r>
          <w:fldChar w:fldCharType="begin"/>
        </w:r>
        <w:r>
          <w:instrText xml:space="preserve"> PAGEREF _Toc21393 \h </w:instrText>
        </w:r>
        <w:r>
          <w:fldChar w:fldCharType="separate"/>
        </w:r>
        <w:r>
          <w:t>27</w:t>
        </w:r>
        <w:r>
          <w:fldChar w:fldCharType="end"/>
        </w:r>
      </w:hyperlink>
    </w:p>
    <w:p>
      <w:pPr>
        <w:pStyle w:val="TOC2"/>
        <w:tabs>
          <w:tab w:val="right" w:leader="dot" w:pos="8306"/>
        </w:tabs>
      </w:pPr>
      <w:hyperlink w:anchor="_Toc13197" w:history="1">
        <w:r>
          <w:rPr>
            <w:rFonts w:ascii="仿宋" w:eastAsia="仿宋" w:hAnsi="仿宋" w:cs="仿宋" w:hint="eastAsia"/>
            <w:lang w:eastAsia="zh-CN"/>
          </w:rPr>
          <w:t>(四)、安全色及安全标志使用要求</w:t>
        </w:r>
        <w:r>
          <w:tab/>
        </w:r>
        <w:r>
          <w:fldChar w:fldCharType="begin"/>
        </w:r>
        <w:r>
          <w:instrText xml:space="preserve"> PAGEREF _Toc13197 \h </w:instrText>
        </w:r>
        <w:r>
          <w:fldChar w:fldCharType="separate"/>
        </w:r>
        <w:r>
          <w:t>28</w:t>
        </w:r>
        <w:r>
          <w:fldChar w:fldCharType="end"/>
        </w:r>
      </w:hyperlink>
    </w:p>
    <w:p>
      <w:pPr>
        <w:pStyle w:val="TOC2"/>
        <w:tabs>
          <w:tab w:val="right" w:leader="dot" w:pos="8306"/>
        </w:tabs>
      </w:pPr>
      <w:hyperlink w:anchor="_Toc8317" w:history="1">
        <w:r>
          <w:rPr>
            <w:rFonts w:ascii="仿宋" w:eastAsia="仿宋" w:hAnsi="仿宋" w:cs="仿宋" w:hint="eastAsia"/>
            <w:lang w:eastAsia="zh-CN"/>
          </w:rPr>
          <w:t>(五)、防尘防毒措施</w:t>
        </w:r>
        <w:r>
          <w:tab/>
        </w:r>
        <w:r>
          <w:fldChar w:fldCharType="begin"/>
        </w:r>
        <w:r>
          <w:instrText xml:space="preserve"> PAGEREF _Toc8317 \h </w:instrText>
        </w:r>
        <w:r>
          <w:fldChar w:fldCharType="separate"/>
        </w:r>
        <w:r>
          <w:t>29</w:t>
        </w:r>
        <w:r>
          <w:fldChar w:fldCharType="end"/>
        </w:r>
      </w:hyperlink>
    </w:p>
    <w:p>
      <w:pPr>
        <w:pStyle w:val="TOC2"/>
        <w:tabs>
          <w:tab w:val="right" w:leader="dot" w:pos="8306"/>
        </w:tabs>
      </w:pPr>
      <w:hyperlink w:anchor="_Toc435" w:history="1">
        <w:r>
          <w:rPr>
            <w:rFonts w:ascii="仿宋" w:eastAsia="仿宋" w:hAnsi="仿宋" w:cs="仿宋" w:hint="eastAsia"/>
            <w:lang w:eastAsia="zh-CN"/>
          </w:rPr>
          <w:t>(六)、防静电、触电防护及防雷措施</w:t>
        </w:r>
        <w:r>
          <w:tab/>
        </w:r>
        <w:r>
          <w:fldChar w:fldCharType="begin"/>
        </w:r>
        <w:r>
          <w:instrText xml:space="preserve"> PAGEREF _Toc435 \h </w:instrText>
        </w:r>
        <w:r>
          <w:fldChar w:fldCharType="separate"/>
        </w:r>
        <w:r>
          <w:t>30</w:t>
        </w:r>
        <w:r>
          <w:fldChar w:fldCharType="end"/>
        </w:r>
      </w:hyperlink>
    </w:p>
    <w:p>
      <w:pPr>
        <w:pStyle w:val="TOC2"/>
        <w:tabs>
          <w:tab w:val="right" w:leader="dot" w:pos="8306"/>
        </w:tabs>
      </w:pPr>
      <w:hyperlink w:anchor="_Toc14836" w:history="1">
        <w:r>
          <w:rPr>
            <w:rFonts w:ascii="仿宋" w:eastAsia="仿宋" w:hAnsi="仿宋" w:cs="仿宋" w:hint="eastAsia"/>
            <w:lang w:eastAsia="zh-CN"/>
          </w:rPr>
          <w:t>(七)、机械设备安全保障措施</w:t>
        </w:r>
        <w:r>
          <w:tab/>
        </w:r>
        <w:r>
          <w:fldChar w:fldCharType="begin"/>
        </w:r>
        <w:r>
          <w:instrText xml:space="preserve"> PAGEREF _Toc14836 \h </w:instrText>
        </w:r>
        <w:r>
          <w:fldChar w:fldCharType="separate"/>
        </w:r>
        <w:r>
          <w:t>32</w:t>
        </w:r>
        <w:r>
          <w:fldChar w:fldCharType="end"/>
        </w:r>
      </w:hyperlink>
    </w:p>
    <w:p>
      <w:pPr>
        <w:pStyle w:val="TOC1"/>
        <w:tabs>
          <w:tab w:val="right" w:leader="dot" w:pos="8306"/>
        </w:tabs>
      </w:pPr>
      <w:hyperlink w:anchor="_Toc16823" w:history="1">
        <w:r>
          <w:rPr>
            <w:rFonts w:ascii="仿宋" w:eastAsia="仿宋" w:hAnsi="仿宋" w:cs="仿宋" w:hint="eastAsia"/>
            <w:lang w:eastAsia="zh-CN"/>
          </w:rPr>
          <w:t>九、植物生长调节剂项目财务管理</w:t>
        </w:r>
        <w:r>
          <w:tab/>
        </w:r>
        <w:r>
          <w:fldChar w:fldCharType="begin"/>
        </w:r>
        <w:r>
          <w:instrText xml:space="preserve"> PAGEREF _Toc16823 \h </w:instrText>
        </w:r>
        <w:r>
          <w:fldChar w:fldCharType="separate"/>
        </w:r>
        <w:r>
          <w:t>33</w:t>
        </w:r>
        <w:r>
          <w:fldChar w:fldCharType="end"/>
        </w:r>
      </w:hyperlink>
    </w:p>
    <w:p>
      <w:pPr>
        <w:pStyle w:val="TOC2"/>
        <w:tabs>
          <w:tab w:val="right" w:leader="dot" w:pos="8306"/>
        </w:tabs>
      </w:pPr>
      <w:hyperlink w:anchor="_Toc3146" w:history="1">
        <w:r>
          <w:rPr>
            <w:rFonts w:ascii="仿宋" w:eastAsia="仿宋" w:hAnsi="仿宋" w:cs="仿宋" w:hint="eastAsia"/>
            <w:lang w:eastAsia="zh-CN"/>
          </w:rPr>
          <w:t>(一)、资金需求大</w:t>
        </w:r>
        <w:r>
          <w:tab/>
        </w:r>
        <w:r>
          <w:fldChar w:fldCharType="begin"/>
        </w:r>
        <w:r>
          <w:instrText xml:space="preserve"> PAGEREF _Toc3146 \h </w:instrText>
        </w:r>
        <w:r>
          <w:fldChar w:fldCharType="separate"/>
        </w:r>
        <w:r>
          <w:t>33</w:t>
        </w:r>
        <w:r>
          <w:fldChar w:fldCharType="end"/>
        </w:r>
      </w:hyperlink>
    </w:p>
    <w:p>
      <w:pPr>
        <w:pStyle w:val="TOC2"/>
        <w:tabs>
          <w:tab w:val="right" w:leader="dot" w:pos="8306"/>
        </w:tabs>
      </w:pPr>
      <w:hyperlink w:anchor="_Toc27817" w:history="1">
        <w:r>
          <w:rPr>
            <w:rFonts w:ascii="仿宋" w:eastAsia="仿宋" w:hAnsi="仿宋" w:cs="仿宋" w:hint="eastAsia"/>
            <w:lang w:eastAsia="zh-CN"/>
          </w:rPr>
          <w:t>(二)、研发周期长</w:t>
        </w:r>
        <w:r>
          <w:tab/>
        </w:r>
        <w:r>
          <w:fldChar w:fldCharType="begin"/>
        </w:r>
        <w:r>
          <w:instrText xml:space="preserve"> PAGEREF _Toc27817 \h </w:instrText>
        </w:r>
        <w:r>
          <w:fldChar w:fldCharType="separate"/>
        </w:r>
        <w:r>
          <w:t>34</w:t>
        </w:r>
        <w:r>
          <w:fldChar w:fldCharType="end"/>
        </w:r>
      </w:hyperlink>
    </w:p>
    <w:p>
      <w:pPr>
        <w:pStyle w:val="TOC2"/>
        <w:tabs>
          <w:tab w:val="right" w:leader="dot" w:pos="8306"/>
        </w:tabs>
      </w:pPr>
      <w:hyperlink w:anchor="_Toc6712" w:history="1">
        <w:r>
          <w:rPr>
            <w:rFonts w:ascii="仿宋" w:eastAsia="仿宋" w:hAnsi="仿宋" w:cs="仿宋" w:hint="eastAsia"/>
            <w:lang w:eastAsia="zh-CN"/>
          </w:rPr>
          <w:t>(三)、市场风险大</w:t>
        </w:r>
        <w:r>
          <w:tab/>
        </w:r>
        <w:r>
          <w:fldChar w:fldCharType="begin"/>
        </w:r>
        <w:r>
          <w:instrText xml:space="preserve"> PAGEREF _Toc6712 \h </w:instrText>
        </w:r>
        <w:r>
          <w:fldChar w:fldCharType="separate"/>
        </w:r>
        <w:r>
          <w:t>36</w:t>
        </w:r>
        <w:r>
          <w:fldChar w:fldCharType="end"/>
        </w:r>
      </w:hyperlink>
    </w:p>
    <w:p>
      <w:pPr>
        <w:pStyle w:val="TOC2"/>
        <w:tabs>
          <w:tab w:val="right" w:leader="dot" w:pos="8306"/>
        </w:tabs>
      </w:pPr>
      <w:hyperlink w:anchor="_Toc14522" w:history="1">
        <w:r>
          <w:rPr>
            <w:rFonts w:ascii="仿宋" w:eastAsia="仿宋" w:hAnsi="仿宋" w:cs="仿宋" w:hint="eastAsia"/>
            <w:lang w:eastAsia="zh-CN"/>
          </w:rPr>
          <w:t>(四)、利润率高</w:t>
        </w:r>
        <w:r>
          <w:tab/>
        </w:r>
        <w:r>
          <w:fldChar w:fldCharType="begin"/>
        </w:r>
        <w:r>
          <w:instrText xml:space="preserve"> PAGEREF _Toc14522 \h </w:instrText>
        </w:r>
        <w:r>
          <w:fldChar w:fldCharType="separate"/>
        </w:r>
        <w:r>
          <w:t>38</w:t>
        </w:r>
        <w:r>
          <w:fldChar w:fldCharType="end"/>
        </w:r>
      </w:hyperlink>
    </w:p>
    <w:p>
      <w:pPr>
        <w:pStyle w:val="TOC1"/>
        <w:tabs>
          <w:tab w:val="right" w:leader="dot" w:pos="8306"/>
        </w:tabs>
      </w:pPr>
      <w:hyperlink w:anchor="_Toc28183" w:history="1">
        <w:r>
          <w:rPr>
            <w:rFonts w:ascii="仿宋" w:eastAsia="仿宋" w:hAnsi="仿宋" w:cs="仿宋" w:hint="eastAsia"/>
            <w:lang w:eastAsia="zh-CN"/>
          </w:rPr>
          <w:t>十、植物生长调节剂项目社会影响</w:t>
        </w:r>
        <w:r>
          <w:tab/>
        </w:r>
        <w:r>
          <w:fldChar w:fldCharType="begin"/>
        </w:r>
        <w:r>
          <w:instrText xml:space="preserve"> PAGEREF _Toc28183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38" w:history="1">
        <w:r>
          <w:rPr>
            <w:rFonts w:ascii="仿宋" w:eastAsia="仿宋" w:hAnsi="仿宋" w:cs="仿宋" w:hint="eastAsia"/>
            <w:lang w:eastAsia="zh-CN"/>
          </w:rPr>
          <w:t>(一)、社会责任与义务</w:t>
        </w:r>
        <w:r>
          <w:tab/>
        </w:r>
        <w:r>
          <w:fldChar w:fldCharType="begin"/>
        </w:r>
        <w:r>
          <w:instrText xml:space="preserve"> PAGEREF _Toc18438 \h </w:instrText>
        </w:r>
        <w:r>
          <w:fldChar w:fldCharType="separate"/>
        </w:r>
        <w:r>
          <w:t>40</w:t>
        </w:r>
        <w:r>
          <w:fldChar w:fldCharType="end"/>
        </w:r>
      </w:hyperlink>
    </w:p>
    <w:p>
      <w:pPr>
        <w:pStyle w:val="TOC2"/>
        <w:tabs>
          <w:tab w:val="right" w:leader="dot" w:pos="8306"/>
        </w:tabs>
      </w:pPr>
      <w:hyperlink w:anchor="_Toc1560" w:history="1">
        <w:r>
          <w:rPr>
            <w:rFonts w:ascii="仿宋" w:eastAsia="仿宋" w:hAnsi="仿宋" w:cs="仿宋" w:hint="eastAsia"/>
            <w:lang w:eastAsia="zh-CN"/>
          </w:rPr>
          <w:t>(二)、社会参与与沟通</w:t>
        </w:r>
        <w:r>
          <w:tab/>
        </w:r>
        <w:r>
          <w:fldChar w:fldCharType="begin"/>
        </w:r>
        <w:r>
          <w:instrText xml:space="preserve"> PAGEREF _Toc1560 \h </w:instrText>
        </w:r>
        <w:r>
          <w:fldChar w:fldCharType="separate"/>
        </w:r>
        <w:r>
          <w:t>41</w:t>
        </w:r>
        <w:r>
          <w:fldChar w:fldCharType="end"/>
        </w:r>
      </w:hyperlink>
    </w:p>
    <w:p>
      <w:pPr>
        <w:pStyle w:val="TOC1"/>
        <w:tabs>
          <w:tab w:val="right" w:leader="dot" w:pos="8306"/>
        </w:tabs>
      </w:pPr>
      <w:hyperlink w:anchor="_Toc31349" w:history="1">
        <w:r>
          <w:rPr>
            <w:rFonts w:ascii="仿宋" w:eastAsia="仿宋" w:hAnsi="仿宋" w:cs="仿宋" w:hint="eastAsia"/>
            <w:lang w:eastAsia="zh-CN"/>
          </w:rPr>
          <w:t>十一、植物生长调节剂项目环境影响分析</w:t>
        </w:r>
        <w:r>
          <w:tab/>
        </w:r>
        <w:r>
          <w:fldChar w:fldCharType="begin"/>
        </w:r>
        <w:r>
          <w:instrText xml:space="preserve"> PAGEREF _Toc31349 \h </w:instrText>
        </w:r>
        <w:r>
          <w:fldChar w:fldCharType="separate"/>
        </w:r>
        <w:r>
          <w:t>42</w:t>
        </w:r>
        <w:r>
          <w:fldChar w:fldCharType="end"/>
        </w:r>
      </w:hyperlink>
    </w:p>
    <w:p>
      <w:pPr>
        <w:pStyle w:val="TOC2"/>
        <w:tabs>
          <w:tab w:val="right" w:leader="dot" w:pos="8306"/>
        </w:tabs>
      </w:pPr>
      <w:hyperlink w:anchor="_Toc6929" w:history="1">
        <w:r>
          <w:rPr>
            <w:rFonts w:ascii="仿宋" w:eastAsia="仿宋" w:hAnsi="仿宋" w:cs="仿宋" w:hint="eastAsia"/>
            <w:lang w:eastAsia="zh-CN"/>
          </w:rPr>
          <w:t>(一)、建设区域环境质量现状</w:t>
        </w:r>
        <w:r>
          <w:tab/>
        </w:r>
        <w:r>
          <w:fldChar w:fldCharType="begin"/>
        </w:r>
        <w:r>
          <w:instrText xml:space="preserve"> PAGEREF _Toc6929 \h </w:instrText>
        </w:r>
        <w:r>
          <w:fldChar w:fldCharType="separate"/>
        </w:r>
        <w:r>
          <w:t>42</w:t>
        </w:r>
        <w:r>
          <w:fldChar w:fldCharType="end"/>
        </w:r>
      </w:hyperlink>
    </w:p>
    <w:p>
      <w:pPr>
        <w:pStyle w:val="TOC2"/>
        <w:tabs>
          <w:tab w:val="right" w:leader="dot" w:pos="8306"/>
        </w:tabs>
      </w:pPr>
      <w:hyperlink w:anchor="_Toc25550" w:history="1">
        <w:r>
          <w:rPr>
            <w:rFonts w:ascii="仿宋" w:eastAsia="仿宋" w:hAnsi="仿宋" w:cs="仿宋" w:hint="eastAsia"/>
            <w:lang w:eastAsia="zh-CN"/>
          </w:rPr>
          <w:t>(二)、建设期环境保护</w:t>
        </w:r>
        <w:r>
          <w:tab/>
        </w:r>
        <w:r>
          <w:fldChar w:fldCharType="begin"/>
        </w:r>
        <w:r>
          <w:instrText xml:space="preserve"> PAGEREF _Toc25550 \h </w:instrText>
        </w:r>
        <w:r>
          <w:fldChar w:fldCharType="separate"/>
        </w:r>
        <w:r>
          <w:t>43</w:t>
        </w:r>
        <w:r>
          <w:fldChar w:fldCharType="end"/>
        </w:r>
      </w:hyperlink>
    </w:p>
    <w:p>
      <w:pPr>
        <w:pStyle w:val="TOC2"/>
        <w:tabs>
          <w:tab w:val="right" w:leader="dot" w:pos="8306"/>
        </w:tabs>
      </w:pPr>
      <w:hyperlink w:anchor="_Toc24279" w:history="1">
        <w:r>
          <w:rPr>
            <w:rFonts w:ascii="仿宋" w:eastAsia="仿宋" w:hAnsi="仿宋" w:cs="仿宋" w:hint="eastAsia"/>
            <w:lang w:eastAsia="zh-CN"/>
          </w:rPr>
          <w:t>(三)、运营期环境保护</w:t>
        </w:r>
        <w:r>
          <w:tab/>
        </w:r>
        <w:r>
          <w:fldChar w:fldCharType="begin"/>
        </w:r>
        <w:r>
          <w:instrText xml:space="preserve"> PAGEREF _Toc24279 \h </w:instrText>
        </w:r>
        <w:r>
          <w:fldChar w:fldCharType="separate"/>
        </w:r>
        <w:r>
          <w:t>45</w:t>
        </w:r>
        <w:r>
          <w:fldChar w:fldCharType="end"/>
        </w:r>
      </w:hyperlink>
    </w:p>
    <w:p>
      <w:pPr>
        <w:pStyle w:val="TOC2"/>
        <w:tabs>
          <w:tab w:val="right" w:leader="dot" w:pos="8306"/>
        </w:tabs>
      </w:pPr>
      <w:hyperlink w:anchor="_Toc12079" w:history="1">
        <w:r>
          <w:rPr>
            <w:rFonts w:ascii="仿宋" w:eastAsia="仿宋" w:hAnsi="仿宋" w:cs="仿宋" w:hint="eastAsia"/>
            <w:lang w:eastAsia="zh-CN"/>
          </w:rPr>
          <w:t>(四)、植物生长调节剂项目建设对区域经济的影响</w:t>
        </w:r>
        <w:r>
          <w:tab/>
        </w:r>
        <w:r>
          <w:fldChar w:fldCharType="begin"/>
        </w:r>
        <w:r>
          <w:instrText xml:space="preserve"> PAGEREF _Toc12079 \h </w:instrText>
        </w:r>
        <w:r>
          <w:fldChar w:fldCharType="separate"/>
        </w:r>
        <w:r>
          <w:t>46</w:t>
        </w:r>
        <w:r>
          <w:fldChar w:fldCharType="end"/>
        </w:r>
      </w:hyperlink>
    </w:p>
    <w:p>
      <w:pPr>
        <w:pStyle w:val="TOC2"/>
        <w:tabs>
          <w:tab w:val="right" w:leader="dot" w:pos="8306"/>
        </w:tabs>
      </w:pPr>
      <w:hyperlink w:anchor="_Toc30268" w:history="1">
        <w:r>
          <w:rPr>
            <w:rFonts w:ascii="仿宋" w:eastAsia="仿宋" w:hAnsi="仿宋" w:cs="仿宋" w:hint="eastAsia"/>
            <w:lang w:eastAsia="zh-CN"/>
          </w:rPr>
          <w:t>(五)、废弃物处理</w:t>
        </w:r>
        <w:r>
          <w:tab/>
        </w:r>
        <w:r>
          <w:fldChar w:fldCharType="begin"/>
        </w:r>
        <w:r>
          <w:instrText xml:space="preserve"> PAGEREF _Toc30268 \h </w:instrText>
        </w:r>
        <w:r>
          <w:fldChar w:fldCharType="separate"/>
        </w:r>
        <w:r>
          <w:t>48</w:t>
        </w:r>
        <w:r>
          <w:fldChar w:fldCharType="end"/>
        </w:r>
      </w:hyperlink>
    </w:p>
    <w:p>
      <w:pPr>
        <w:pStyle w:val="TOC2"/>
        <w:tabs>
          <w:tab w:val="right" w:leader="dot" w:pos="8306"/>
        </w:tabs>
      </w:pPr>
      <w:hyperlink w:anchor="_Toc17291" w:history="1">
        <w:r>
          <w:rPr>
            <w:rFonts w:ascii="仿宋" w:eastAsia="仿宋" w:hAnsi="仿宋" w:cs="仿宋" w:hint="eastAsia"/>
            <w:lang w:eastAsia="zh-CN"/>
          </w:rPr>
          <w:t>(六)、特殊环境影响分析</w:t>
        </w:r>
        <w:r>
          <w:tab/>
        </w:r>
        <w:r>
          <w:fldChar w:fldCharType="begin"/>
        </w:r>
        <w:r>
          <w:instrText xml:space="preserve"> PAGEREF _Toc17291 \h </w:instrText>
        </w:r>
        <w:r>
          <w:fldChar w:fldCharType="separate"/>
        </w:r>
        <w:r>
          <w:t>49</w:t>
        </w:r>
        <w:r>
          <w:fldChar w:fldCharType="end"/>
        </w:r>
      </w:hyperlink>
    </w:p>
    <w:p>
      <w:pPr>
        <w:pStyle w:val="TOC2"/>
        <w:tabs>
          <w:tab w:val="right" w:leader="dot" w:pos="8306"/>
        </w:tabs>
      </w:pPr>
      <w:hyperlink w:anchor="_Toc21544" w:history="1">
        <w:r>
          <w:rPr>
            <w:rFonts w:ascii="仿宋" w:eastAsia="仿宋" w:hAnsi="仿宋" w:cs="仿宋" w:hint="eastAsia"/>
            <w:lang w:eastAsia="zh-CN"/>
          </w:rPr>
          <w:t>(七)、清洁生产</w:t>
        </w:r>
        <w:r>
          <w:tab/>
        </w:r>
        <w:r>
          <w:fldChar w:fldCharType="begin"/>
        </w:r>
        <w:r>
          <w:instrText xml:space="preserve"> PAGEREF _Toc21544 \h </w:instrText>
        </w:r>
        <w:r>
          <w:fldChar w:fldCharType="separate"/>
        </w:r>
        <w:r>
          <w:t>51</w:t>
        </w:r>
        <w:r>
          <w:fldChar w:fldCharType="end"/>
        </w:r>
      </w:hyperlink>
    </w:p>
    <w:p>
      <w:pPr>
        <w:pStyle w:val="TOC2"/>
        <w:tabs>
          <w:tab w:val="right" w:leader="dot" w:pos="8306"/>
        </w:tabs>
      </w:pPr>
      <w:hyperlink w:anchor="_Toc22755" w:history="1">
        <w:r>
          <w:rPr>
            <w:rFonts w:ascii="仿宋" w:eastAsia="仿宋" w:hAnsi="仿宋" w:cs="仿宋" w:hint="eastAsia"/>
            <w:lang w:eastAsia="zh-CN"/>
          </w:rPr>
          <w:t>(八)、环境保护综合评价</w:t>
        </w:r>
        <w:r>
          <w:tab/>
        </w:r>
        <w:r>
          <w:fldChar w:fldCharType="begin"/>
        </w:r>
        <w:r>
          <w:instrText xml:space="preserve"> PAGEREF _Toc22755 \h </w:instrText>
        </w:r>
        <w:r>
          <w:fldChar w:fldCharType="separate"/>
        </w:r>
        <w:r>
          <w:t>52</w:t>
        </w:r>
        <w:r>
          <w:fldChar w:fldCharType="end"/>
        </w:r>
      </w:hyperlink>
    </w:p>
    <w:p>
      <w:pPr>
        <w:pStyle w:val="TOC1"/>
        <w:tabs>
          <w:tab w:val="right" w:leader="dot" w:pos="8306"/>
        </w:tabs>
      </w:pPr>
      <w:hyperlink w:anchor="_Toc1648" w:history="1">
        <w:r>
          <w:rPr>
            <w:rFonts w:ascii="仿宋" w:eastAsia="仿宋" w:hAnsi="仿宋" w:cs="仿宋" w:hint="eastAsia"/>
            <w:lang w:eastAsia="zh-CN"/>
          </w:rPr>
          <w:t>十二、植物生长调节剂项目投资规划</w:t>
        </w:r>
        <w:r>
          <w:tab/>
        </w:r>
        <w:r>
          <w:fldChar w:fldCharType="begin"/>
        </w:r>
        <w:r>
          <w:instrText xml:space="preserve"> PAGEREF _Toc1648 \h </w:instrText>
        </w:r>
        <w:r>
          <w:fldChar w:fldCharType="separate"/>
        </w:r>
        <w:r>
          <w:t>53</w:t>
        </w:r>
        <w:r>
          <w:fldChar w:fldCharType="end"/>
        </w:r>
      </w:hyperlink>
    </w:p>
    <w:p>
      <w:pPr>
        <w:pStyle w:val="TOC2"/>
        <w:tabs>
          <w:tab w:val="right" w:leader="dot" w:pos="8306"/>
        </w:tabs>
      </w:pPr>
      <w:hyperlink w:anchor="_Toc27715" w:history="1">
        <w:r>
          <w:rPr>
            <w:rFonts w:ascii="仿宋" w:eastAsia="仿宋" w:hAnsi="仿宋" w:cs="仿宋" w:hint="eastAsia"/>
            <w:lang w:eastAsia="zh-CN"/>
          </w:rPr>
          <w:t>(一)、植物生长调节剂项目总投资估算</w:t>
        </w:r>
        <w:r>
          <w:tab/>
        </w:r>
        <w:r>
          <w:fldChar w:fldCharType="begin"/>
        </w:r>
        <w:r>
          <w:instrText xml:space="preserve"> PAGEREF _Toc27715 \h </w:instrText>
        </w:r>
        <w:r>
          <w:fldChar w:fldCharType="separate"/>
        </w:r>
        <w:r>
          <w:t>53</w:t>
        </w:r>
        <w:r>
          <w:fldChar w:fldCharType="end"/>
        </w:r>
      </w:hyperlink>
    </w:p>
    <w:p>
      <w:pPr>
        <w:pStyle w:val="TOC2"/>
        <w:tabs>
          <w:tab w:val="right" w:leader="dot" w:pos="8306"/>
        </w:tabs>
      </w:pPr>
      <w:hyperlink w:anchor="_Toc19020" w:history="1">
        <w:r>
          <w:rPr>
            <w:rFonts w:ascii="仿宋" w:eastAsia="仿宋" w:hAnsi="仿宋" w:cs="仿宋" w:hint="eastAsia"/>
            <w:lang w:eastAsia="zh-CN"/>
          </w:rPr>
          <w:t>(二)、资金筹措</w:t>
        </w:r>
        <w:r>
          <w:tab/>
        </w:r>
        <w:r>
          <w:fldChar w:fldCharType="begin"/>
        </w:r>
        <w:r>
          <w:instrText xml:space="preserve"> PAGEREF _Toc19020 \h </w:instrText>
        </w:r>
        <w:r>
          <w:fldChar w:fldCharType="separate"/>
        </w:r>
        <w:r>
          <w:t>54</w:t>
        </w:r>
        <w:r>
          <w:fldChar w:fldCharType="end"/>
        </w:r>
      </w:hyperlink>
    </w:p>
    <w:p>
      <w:pPr>
        <w:pStyle w:val="TOC1"/>
        <w:tabs>
          <w:tab w:val="right" w:leader="dot" w:pos="8306"/>
        </w:tabs>
      </w:pPr>
      <w:hyperlink w:anchor="_Toc12506" w:history="1">
        <w:r>
          <w:rPr>
            <w:rFonts w:ascii="仿宋" w:eastAsia="仿宋" w:hAnsi="仿宋" w:cs="仿宋" w:hint="eastAsia"/>
            <w:lang w:eastAsia="zh-CN"/>
          </w:rPr>
          <w:t>十三、植物生长调节剂项目治理与监督</w:t>
        </w:r>
        <w:r>
          <w:tab/>
        </w:r>
        <w:r>
          <w:fldChar w:fldCharType="begin"/>
        </w:r>
        <w:r>
          <w:instrText xml:space="preserve"> PAGEREF _Toc12506 \h </w:instrText>
        </w:r>
        <w:r>
          <w:fldChar w:fldCharType="separate"/>
        </w:r>
        <w:r>
          <w:t>55</w:t>
        </w:r>
        <w:r>
          <w:fldChar w:fldCharType="end"/>
        </w:r>
      </w:hyperlink>
    </w:p>
    <w:p>
      <w:pPr>
        <w:pStyle w:val="TOC2"/>
        <w:tabs>
          <w:tab w:val="right" w:leader="dot" w:pos="8306"/>
        </w:tabs>
      </w:pPr>
      <w:hyperlink w:anchor="_Toc11681" w:history="1">
        <w:r>
          <w:rPr>
            <w:rFonts w:ascii="仿宋" w:eastAsia="仿宋" w:hAnsi="仿宋" w:cs="仿宋" w:hint="eastAsia"/>
            <w:lang w:eastAsia="zh-CN"/>
          </w:rPr>
          <w:t>(一)、植物生长调节剂项目治理结构</w:t>
        </w:r>
        <w:r>
          <w:tab/>
        </w:r>
        <w:r>
          <w:fldChar w:fldCharType="begin"/>
        </w:r>
        <w:r>
          <w:instrText xml:space="preserve"> PAGEREF _Toc11681 \h </w:instrText>
        </w:r>
        <w:r>
          <w:fldChar w:fldCharType="separate"/>
        </w:r>
        <w:r>
          <w:t>55</w:t>
        </w:r>
        <w:r>
          <w:fldChar w:fldCharType="end"/>
        </w:r>
      </w:hyperlink>
    </w:p>
    <w:p>
      <w:pPr>
        <w:pStyle w:val="TOC2"/>
        <w:tabs>
          <w:tab w:val="right" w:leader="dot" w:pos="8306"/>
        </w:tabs>
      </w:pPr>
      <w:hyperlink w:anchor="_Toc20135" w:history="1">
        <w:r>
          <w:rPr>
            <w:rFonts w:ascii="仿宋" w:eastAsia="仿宋" w:hAnsi="仿宋" w:cs="仿宋" w:hint="eastAsia"/>
            <w:lang w:eastAsia="zh-CN"/>
          </w:rPr>
          <w:t>(二)、监督与审计</w:t>
        </w:r>
        <w:r>
          <w:tab/>
        </w:r>
        <w:r>
          <w:fldChar w:fldCharType="begin"/>
        </w:r>
        <w:r>
          <w:instrText xml:space="preserve"> PAGEREF _Toc20135 \h </w:instrText>
        </w:r>
        <w:r>
          <w:fldChar w:fldCharType="separate"/>
        </w:r>
        <w:r>
          <w:t>57</w:t>
        </w:r>
        <w:r>
          <w:fldChar w:fldCharType="end"/>
        </w:r>
      </w:hyperlink>
    </w:p>
    <w:p>
      <w:pPr>
        <w:pStyle w:val="TOC1"/>
        <w:tabs>
          <w:tab w:val="right" w:leader="dot" w:pos="8306"/>
        </w:tabs>
      </w:pPr>
      <w:hyperlink w:anchor="_Toc27514" w:history="1">
        <w:r>
          <w:rPr>
            <w:rFonts w:ascii="仿宋" w:eastAsia="仿宋" w:hAnsi="仿宋" w:cs="仿宋" w:hint="eastAsia"/>
            <w:lang w:eastAsia="zh-CN"/>
          </w:rPr>
          <w:t>十四、植物生长调节剂项目实施保障措施</w:t>
        </w:r>
        <w:r>
          <w:tab/>
        </w:r>
        <w:r>
          <w:fldChar w:fldCharType="begin"/>
        </w:r>
        <w:r>
          <w:instrText xml:space="preserve"> PAGEREF _Toc27514 \h </w:instrText>
        </w:r>
        <w:r>
          <w:fldChar w:fldCharType="separate"/>
        </w:r>
        <w:r>
          <w:t>58</w:t>
        </w:r>
        <w:r>
          <w:fldChar w:fldCharType="end"/>
        </w:r>
      </w:hyperlink>
    </w:p>
    <w:p>
      <w:pPr>
        <w:pStyle w:val="TOC2"/>
        <w:tabs>
          <w:tab w:val="right" w:leader="dot" w:pos="8306"/>
        </w:tabs>
      </w:pPr>
      <w:hyperlink w:anchor="_Toc895" w:history="1">
        <w:r>
          <w:rPr>
            <w:rFonts w:ascii="仿宋" w:eastAsia="仿宋" w:hAnsi="仿宋" w:cs="仿宋" w:hint="eastAsia"/>
            <w:lang w:eastAsia="zh-CN"/>
          </w:rPr>
          <w:t>(一)、植物生长调节剂项目实施保障机制</w:t>
        </w:r>
        <w:r>
          <w:tab/>
        </w:r>
        <w:r>
          <w:fldChar w:fldCharType="begin"/>
        </w:r>
        <w:r>
          <w:instrText xml:space="preserve"> PAGEREF _Toc895 \h </w:instrText>
        </w:r>
        <w:r>
          <w:fldChar w:fldCharType="separate"/>
        </w:r>
        <w:r>
          <w:t>58</w:t>
        </w:r>
        <w:r>
          <w:fldChar w:fldCharType="end"/>
        </w:r>
      </w:hyperlink>
    </w:p>
    <w:p>
      <w:pPr>
        <w:pStyle w:val="TOC2"/>
        <w:tabs>
          <w:tab w:val="right" w:leader="dot" w:pos="8306"/>
        </w:tabs>
      </w:pPr>
      <w:hyperlink w:anchor="_Toc25955" w:history="1">
        <w:r>
          <w:rPr>
            <w:rFonts w:ascii="仿宋" w:eastAsia="仿宋" w:hAnsi="仿宋" w:cs="仿宋" w:hint="eastAsia"/>
            <w:lang w:eastAsia="zh-CN"/>
          </w:rPr>
          <w:t>(二)、植物生长调节剂项目法律合规要求</w:t>
        </w:r>
        <w:r>
          <w:tab/>
        </w:r>
        <w:r>
          <w:fldChar w:fldCharType="begin"/>
        </w:r>
        <w:r>
          <w:instrText xml:space="preserve"> PAGEREF _Toc25955 \h </w:instrText>
        </w:r>
        <w:r>
          <w:fldChar w:fldCharType="separate"/>
        </w:r>
        <w:r>
          <w:t>62</w:t>
        </w:r>
        <w:r>
          <w:fldChar w:fldCharType="end"/>
        </w:r>
      </w:hyperlink>
    </w:p>
    <w:p>
      <w:pPr>
        <w:pStyle w:val="TOC2"/>
        <w:tabs>
          <w:tab w:val="right" w:leader="dot" w:pos="8306"/>
        </w:tabs>
      </w:pPr>
      <w:hyperlink w:anchor="_Toc8589" w:history="1">
        <w:r>
          <w:rPr>
            <w:rFonts w:ascii="仿宋" w:eastAsia="仿宋" w:hAnsi="仿宋" w:cs="仿宋" w:hint="eastAsia"/>
            <w:lang w:eastAsia="zh-CN"/>
          </w:rPr>
          <w:t>(三)、植物生长调节剂项目合同管理与法律事务</w:t>
        </w:r>
        <w:r>
          <w:tab/>
        </w:r>
        <w:r>
          <w:fldChar w:fldCharType="begin"/>
        </w:r>
        <w:r>
          <w:instrText xml:space="preserve"> PAGEREF _Toc8589 \h </w:instrText>
        </w:r>
        <w:r>
          <w:fldChar w:fldCharType="separate"/>
        </w:r>
        <w:r>
          <w:t>66</w:t>
        </w:r>
        <w:r>
          <w:fldChar w:fldCharType="end"/>
        </w:r>
      </w:hyperlink>
    </w:p>
    <w:p>
      <w:pPr>
        <w:pStyle w:val="TOC2"/>
        <w:tabs>
          <w:tab w:val="right" w:leader="dot" w:pos="8306"/>
        </w:tabs>
      </w:pPr>
      <w:hyperlink w:anchor="_Toc26755" w:history="1">
        <w:r>
          <w:rPr>
            <w:rFonts w:ascii="仿宋" w:eastAsia="仿宋" w:hAnsi="仿宋" w:cs="仿宋" w:hint="eastAsia"/>
            <w:lang w:eastAsia="zh-CN"/>
          </w:rPr>
          <w:t>(四)、植物生长调节剂项目知识产权保护策略</w:t>
        </w:r>
        <w:r>
          <w:tab/>
        </w:r>
        <w:r>
          <w:fldChar w:fldCharType="begin"/>
        </w:r>
        <w:r>
          <w:instrText xml:space="preserve"> PAGEREF _Toc26755 \h </w:instrText>
        </w:r>
        <w:r>
          <w:fldChar w:fldCharType="separate"/>
        </w:r>
        <w:r>
          <w:t>73</w:t>
        </w:r>
        <w:r>
          <w:fldChar w:fldCharType="end"/>
        </w:r>
      </w:hyperlink>
    </w:p>
    <w:p>
      <w:pPr>
        <w:pStyle w:val="TOC1"/>
        <w:tabs>
          <w:tab w:val="right" w:leader="dot" w:pos="8306"/>
        </w:tabs>
      </w:pPr>
      <w:hyperlink w:anchor="_Toc32368" w:history="1">
        <w:r>
          <w:rPr>
            <w:rFonts w:ascii="仿宋" w:eastAsia="仿宋" w:hAnsi="仿宋" w:cs="仿宋" w:hint="eastAsia"/>
            <w:lang w:eastAsia="zh-CN"/>
          </w:rPr>
          <w:t>十五、植物生长调节剂项目实施时间节点</w:t>
        </w:r>
        <w:r>
          <w:tab/>
        </w:r>
        <w:r>
          <w:fldChar w:fldCharType="begin"/>
        </w:r>
        <w:r>
          <w:instrText xml:space="preserve"> PAGEREF _Toc32368 \h </w:instrText>
        </w:r>
        <w:r>
          <w:fldChar w:fldCharType="separate"/>
        </w:r>
        <w:r>
          <w:t>75</w:t>
        </w:r>
        <w:r>
          <w:fldChar w:fldCharType="end"/>
        </w:r>
      </w:hyperlink>
    </w:p>
    <w:p>
      <w:pPr>
        <w:pStyle w:val="TOC2"/>
        <w:tabs>
          <w:tab w:val="right" w:leader="dot" w:pos="8306"/>
        </w:tabs>
      </w:pPr>
      <w:hyperlink w:anchor="_Toc9388" w:history="1">
        <w:r>
          <w:rPr>
            <w:rFonts w:ascii="仿宋" w:eastAsia="仿宋" w:hAnsi="仿宋" w:cs="仿宋" w:hint="eastAsia"/>
            <w:lang w:eastAsia="zh-CN"/>
          </w:rPr>
          <w:t>(一)、植物生长调节剂项目启动阶段时间节点</w:t>
        </w:r>
        <w:r>
          <w:tab/>
        </w:r>
        <w:r>
          <w:fldChar w:fldCharType="begin"/>
        </w:r>
        <w:r>
          <w:instrText xml:space="preserve"> PAGEREF _Toc9388 \h </w:instrText>
        </w:r>
        <w:r>
          <w:fldChar w:fldCharType="separate"/>
        </w:r>
        <w:r>
          <w:t>75</w:t>
        </w:r>
        <w:r>
          <w:fldChar w:fldCharType="end"/>
        </w:r>
      </w:hyperlink>
    </w:p>
    <w:p>
      <w:pPr>
        <w:pStyle w:val="TOC2"/>
        <w:tabs>
          <w:tab w:val="right" w:leader="dot" w:pos="8306"/>
        </w:tabs>
      </w:pPr>
      <w:hyperlink w:anchor="_Toc16544" w:history="1">
        <w:r>
          <w:rPr>
            <w:rFonts w:ascii="仿宋" w:eastAsia="仿宋" w:hAnsi="仿宋" w:cs="仿宋" w:hint="eastAsia"/>
            <w:lang w:eastAsia="zh-CN"/>
          </w:rPr>
          <w:t>(二)、植物生长调节剂项目执行阶段时间节点</w:t>
        </w:r>
        <w:r>
          <w:tab/>
        </w:r>
        <w:r>
          <w:fldChar w:fldCharType="begin"/>
        </w:r>
        <w:r>
          <w:instrText xml:space="preserve"> PAGEREF _Toc16544 \h </w:instrText>
        </w:r>
        <w:r>
          <w:fldChar w:fldCharType="separate"/>
        </w:r>
        <w:r>
          <w:t>76</w:t>
        </w:r>
        <w:r>
          <w:fldChar w:fldCharType="end"/>
        </w:r>
      </w:hyperlink>
    </w:p>
    <w:p>
      <w:pPr>
        <w:pStyle w:val="TOC2"/>
        <w:tabs>
          <w:tab w:val="right" w:leader="dot" w:pos="8306"/>
        </w:tabs>
      </w:pPr>
      <w:hyperlink w:anchor="_Toc11446" w:history="1">
        <w:r>
          <w:rPr>
            <w:rFonts w:ascii="仿宋" w:eastAsia="仿宋" w:hAnsi="仿宋" w:cs="仿宋" w:hint="eastAsia"/>
            <w:lang w:eastAsia="zh-CN"/>
          </w:rPr>
          <w:t>(三)、植物生长调节剂项目完成阶段时间节点</w:t>
        </w:r>
        <w:r>
          <w:tab/>
        </w:r>
        <w:r>
          <w:fldChar w:fldCharType="begin"/>
        </w:r>
        <w:r>
          <w:instrText xml:space="preserve"> PAGEREF _Toc11446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7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25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571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植物生长调节剂项目的技术管理特点体现在其创新导向。通过引入最先进的技术趋势和解决方案，植物生长调节剂项目致力于提升科技含量、提高质量和效率水平。这意味着我们将采用最新的工具和方法，确保植物生长调节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植物生长调节剂项目技术管理的显著特征。通过整合不同领域的技术资源，我们实现了跨学科的协同工作。这有助于优化技术架构，提高整体效能。此外，整合性策略还促进了不同技术团队之间的紧密沟通和高效合作，确保植物生长调节剂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植物生长调节剂项目所采用的技术。通过不断优化技术方案，植物生长调节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植物生长调节剂项目团队将在植物生长调节剂项目初期识别可能的技术风险，并采取相应的预防和应对措施。通过建立健全的风险评估机制，植物生长调节剂项目能够在实施过程中及时发现并解决潜在的技术问题，保障植物生长调节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植物生长调节剂项目中，技术将成为植物生长调节剂项目成功的有力支持。这一深度剖析揭示了技术管理在植物生长调节剂项目实施中的关键作用，为植物生长调节剂项目的技术基础奠定了坚实的基础。</w:t>
      </w:r>
    </w:p>
    <w:p>
      <w:pPr>
        <w:pStyle w:val="Heading2"/>
        <w:ind w:firstLine="560" w:firstLineChars="200"/>
        <w:rPr>
          <w:rFonts w:ascii="仿宋" w:eastAsia="仿宋" w:hAnsi="仿宋" w:cs="仿宋" w:hint="eastAsia"/>
          <w:sz w:val="28"/>
          <w:lang w:eastAsia="zh-CN"/>
        </w:rPr>
      </w:pPr>
      <w:bookmarkStart w:id="4" w:name="_Toc13845"/>
      <w:r>
        <w:rPr>
          <w:rFonts w:ascii="仿宋" w:eastAsia="仿宋" w:hAnsi="仿宋" w:cs="仿宋" w:hint="eastAsia"/>
          <w:sz w:val="28"/>
          <w:lang w:eastAsia="zh-CN"/>
        </w:rPr>
        <w:t>(二)、植物生长调节剂项目工艺技术设计方案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植物生长调节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植物生长调节剂项目将严格按照相关行业规范要求进行组织。通过有效控制产品质量，植物生长调节剂项目将致力于为顾客提供优质的植物生长调节剂项目产品和良好的服务。这体现了植物生长调节剂项目对于生产活动合规性和质量标准的高度重视，为植物生长调节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植物生长调节剂项目注重生态效益和清洁生产原则。植物生长调节剂项目建设将紧密结合地方特色经济发展，与社会经济发展规划和区域环境保护规划方案相协调一致。通过与当地区域自然生态系统的结合，植物生长调节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植物生长调节剂项目产品具有多样化的客户需求和个性化的特点。因此，植物生长调节剂项目产品规格品种多样，且单批生产数量较小。为满足这一特点，植物生长调节剂项目承办单位将建设先进的柔性制造生产线。通过广泛应用柔性制造技术，植物生长调节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植物生长调节剂项目采用的技术具有较高的技术含量和自动化水平，处于国内先进水平。这一技术选用不仅体现了对生产效率、质量和环境友好性的高标准要求，同时为植物生长调节剂项目的可持续发展奠定了坚实的基础。</w:t>
      </w:r>
    </w:p>
    <w:p>
      <w:pPr>
        <w:pStyle w:val="Heading2"/>
        <w:ind w:firstLine="560" w:firstLineChars="200"/>
        <w:rPr>
          <w:rFonts w:ascii="仿宋" w:eastAsia="仿宋" w:hAnsi="仿宋" w:cs="仿宋" w:hint="eastAsia"/>
          <w:sz w:val="28"/>
          <w:lang w:eastAsia="zh-CN"/>
        </w:rPr>
      </w:pPr>
      <w:bookmarkStart w:id="5" w:name="_Toc1268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为确保植物生长调节剂项目的高效生产和技术实施，我们制定了一套精心设计的设备选型方案，以满足植物生长调节剂项目生产、质量和环保的要求。该方案的主要特点如下：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植物生长调节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针对植物生长调节剂项目产品的多样性和小批量生产的特点，我们将建设柔性制造生产线。通过在设备选型中考虑柔性制造技术，可以灵活应对不同产品规格和生产需求，实现生产线的高度灵活性和适应性。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3471"/>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32402"/>
      <w:r>
        <w:rPr>
          <w:rFonts w:ascii="仿宋" w:eastAsia="仿宋" w:hAnsi="仿宋" w:cs="仿宋" w:hint="eastAsia"/>
          <w:lang w:eastAsia="zh-CN"/>
        </w:rPr>
        <w:t>(一)、植物生长调节剂行业分析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植物生长调节剂行业一直以来都是市场的关注焦点。行业内的发展趋势、竞争态势以及潜在机会都对植物生长调节剂项目的推进产生深远的影响。通过深入研究行业的整体概貌，我们将更好地理解行业的核心特征，为植物生长调节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植物生长调节剂行业，技术一直是推动创新和发展的关键因素。我们将对当前技术趋势进行详尽分析，包括但不限于人工智能、大数据应用、先进制造技术等。这有助于植物生长调节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植物生长调节剂项目成功的基础。我们将对主要竞争对手进行深入研究，包括其市场份额、产品特点、市场定位等。通过全面了解竞争对手的优势和劣势，植物生长调节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3427"/>
      <w:r>
        <w:rPr>
          <w:rFonts w:ascii="仿宋" w:eastAsia="仿宋" w:hAnsi="仿宋" w:cs="仿宋" w:hint="eastAsia"/>
          <w:sz w:val="28"/>
          <w:lang w:eastAsia="zh-CN"/>
        </w:rPr>
        <w:t>(二)、植物生长调节剂市场分析预测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植物生长调节剂市场未来的增长趋势。这包括市场的整体规模、各细分领域的发展趋势等。植物生长调节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植物生长调节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植物生长调节剂项目实施过程中需要充分考虑的因素。我们将对市场风险进行全面评估，包括但不限于政策法规风险、市场竞争风险、技术变革风险等。通过对潜在风险的深入分析，植物生长调节剂项目可以制定相应的风险缓解策略，降低不确定性对植物生长调节剂项目的影响。</w:t>
      </w:r>
    </w:p>
    <w:p>
      <w:pPr>
        <w:pStyle w:val="Heading1"/>
        <w:ind w:firstLine="560" w:firstLineChars="200"/>
        <w:rPr>
          <w:rFonts w:ascii="仿宋" w:eastAsia="仿宋" w:hAnsi="仿宋" w:cs="仿宋" w:hint="eastAsia"/>
          <w:sz w:val="28"/>
          <w:lang w:eastAsia="zh-CN"/>
        </w:rPr>
      </w:pPr>
      <w:bookmarkStart w:id="9" w:name="_Toc10484"/>
      <w:r>
        <w:rPr>
          <w:rFonts w:ascii="仿宋" w:eastAsia="仿宋" w:hAnsi="仿宋" w:cs="仿宋" w:hint="eastAsia"/>
          <w:sz w:val="28"/>
          <w:lang w:eastAsia="zh-CN"/>
        </w:rPr>
        <w:t>三、植物生长调节剂项目建设单位说明</w:t>
      </w:r>
      <w:bookmarkEnd w:id="9"/>
    </w:p>
    <w:p>
      <w:pPr>
        <w:pStyle w:val="Heading2"/>
        <w:rPr>
          <w:rFonts w:ascii="仿宋" w:eastAsia="仿宋" w:hAnsi="仿宋" w:cs="仿宋" w:hint="eastAsia"/>
          <w:lang w:eastAsia="zh-CN"/>
        </w:rPr>
      </w:pPr>
      <w:bookmarkStart w:id="10" w:name="_Toc13025"/>
      <w:r>
        <w:rPr>
          <w:rFonts w:ascii="仿宋" w:eastAsia="仿宋" w:hAnsi="仿宋" w:cs="仿宋" w:hint="eastAsia"/>
          <w:lang w:eastAsia="zh-CN"/>
        </w:rPr>
        <w:t>(一)、植物生长调节剂项目承办单位基本情况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8490"/>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植物生长调节剂项目承办单位的XXXX，我们着眼于实现可持续的经济效益。通过技术创新和解决方案的提供，公司预计在植物生长调节剂项目执行期间将获得可观的收入增长。这一收入来源主要包括植物生长调节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同时，我们注重成本控制和效率提升，以确保植物生长调节剂项目的可持续盈利。透过精细的管理和资源优化，公司期望实现植物生长调节剂项目利润最大化。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公司将对植物生长调节剂项目实施进行全面的投资评估，包括植物生长调节剂项目启动阶段的资金投入和后续运营成本。通过对植物生长调节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植物生长调节剂项目实施过程中具备足够的资金流动性，公司将进行详尽的现金流分析。这包括资金需求的合理预测、植物生长调节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3149"/>
      <w:r>
        <w:rPr>
          <w:rFonts w:ascii="仿宋" w:eastAsia="仿宋" w:hAnsi="仿宋" w:cs="仿宋" w:hint="eastAsia"/>
          <w:sz w:val="28"/>
          <w:lang w:eastAsia="zh-CN"/>
        </w:rPr>
        <w:t>四、植物生长调节剂项目土建工程</w:t>
      </w:r>
      <w:bookmarkEnd w:id="12"/>
    </w:p>
    <w:p>
      <w:pPr>
        <w:pStyle w:val="Heading2"/>
        <w:rPr>
          <w:rFonts w:ascii="仿宋" w:eastAsia="仿宋" w:hAnsi="仿宋" w:cs="仿宋" w:hint="eastAsia"/>
          <w:lang w:eastAsia="zh-CN"/>
        </w:rPr>
      </w:pPr>
      <w:bookmarkStart w:id="13" w:name="_Toc23131"/>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在植物生长调节剂项目的建筑工程设计中，我们将秉承一系列重要的设计原则，以确保植物生长调节剂项目建筑在功能、美观、可持续性等方面达到最佳效果。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首要原则是确保建筑的功能性得到最大化的发挥。我们将充分理解植物生长调节剂项目的实际需求，合理布局各个功能区域，保证建筑在满足业务需求的同时，提供高效的工作环境。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在建筑设计中，我们将综合考虑建设和运营成本。通过精细的经济效益分析，确保设计方案在高效利用资源的同时，对植物生长调节剂项目的长期盈利能力有积极的贡献。</w:t>
      </w:r>
    </w:p>
    <w:p>
      <w:pPr>
        <w:pStyle w:val="Heading2"/>
        <w:ind w:firstLine="560" w:firstLineChars="200"/>
        <w:rPr>
          <w:rFonts w:ascii="仿宋" w:eastAsia="仿宋" w:hAnsi="仿宋" w:cs="仿宋" w:hint="eastAsia"/>
          <w:sz w:val="28"/>
          <w:lang w:eastAsia="zh-CN"/>
        </w:rPr>
      </w:pPr>
      <w:bookmarkStart w:id="14" w:name="_Toc28029"/>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植物生长调节剂项目的土建工程设计中，我们将精准设定设计年限，结合植物生长调节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植物生长调节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31015"/>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植物生长调节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植物生长调节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植物生长调节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4135"/>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本期工程植物生长调节剂项目预计总建筑面积XXX平方米，其中：计容建筑面积XXX平方米，计划建筑工程投资XX万元，占植物生长调节剂项目总投资的XX%。</w:t>
      </w:r>
    </w:p>
    <w:p>
      <w:pPr>
        <w:pStyle w:val="Heading1"/>
        <w:ind w:firstLine="560" w:firstLineChars="200"/>
        <w:rPr>
          <w:rFonts w:ascii="仿宋" w:eastAsia="仿宋" w:hAnsi="仿宋" w:cs="仿宋" w:hint="eastAsia"/>
          <w:sz w:val="28"/>
          <w:lang w:eastAsia="zh-CN"/>
        </w:rPr>
      </w:pPr>
      <w:bookmarkStart w:id="17" w:name="_Toc16797"/>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7306"/>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植物生长调节剂项目的主要产品是XXXX，预计年产值为XXX万元。这一产品在市场中占据着重要的地位，其广泛的应用范围使得该植物生长调节剂项目的市场前景非常广阔。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植物生长调节剂项目的xxx产品作为重要的原材料之一，将在多个领域发挥关键作用。其在建筑、交通、能源等方面的广泛应用将为整个产业链提供强大的支持，形成产业协同效应。植物生长调节剂项目的年产值XXX万XXX万XXX万万元不仅反映了其在市场上的巨大潜力，更预示着它对国民经济的积极贡献。这种关联度高、涉及面广的产业关系，使得该植物生长调节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1472"/>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生长调节剂项目总征地面积为XXXX平方米，相当于约XX.XX亩，其中净用地面积为XXXX平方米，红线范围内相当于约XX.XX亩。这一用地规模充分考虑了植物生长调节剂项目的建设需求，保障了植物生长调节剂项目在合适的空间内得以充分发展。植物生长调节剂项目规划的总建筑面积为XXXX平方米，其中主体工程建设占XXXX平方米，计容建筑面积达XXXX平方米。预计建筑工程的投资将达到XXXX万元，为植物生长调节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物生长调节剂项目计划购置的设备共计XXXX台（套），设备购置费用为XXXX万元。这一设备购置计划充分考虑到植物生长调节剂项目的生产需求和技术要求，确保了植物生长调节剂项目在生产运营中具备先进的技术装备和高效的生产能力。设备的合理配置将为植物生长调节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生长调节剂项目计划总投资为XXXX万元，预计年实现营业收入为XXXX万元。这一产能规模的设定旨在确保植物生长调节剂项目能够在投资与回报之间取得平衡，实现长期可持续的发展。植物生长调节剂项目的总投资充分考虑到各个方面的需求，包括用地建设、设备购置等多个环节，以确保植物生长调节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17498"/>
      <w:r>
        <w:rPr>
          <w:rFonts w:ascii="仿宋" w:eastAsia="仿宋" w:hAnsi="仿宋" w:cs="仿宋" w:hint="eastAsia"/>
          <w:sz w:val="28"/>
          <w:lang w:eastAsia="zh-CN"/>
        </w:rPr>
        <w:t>六、植物生长调节剂项目文档管理</w:t>
      </w:r>
      <w:bookmarkEnd w:id="20"/>
    </w:p>
    <w:p>
      <w:pPr>
        <w:pStyle w:val="Heading2"/>
        <w:rPr>
          <w:rFonts w:ascii="仿宋" w:eastAsia="仿宋" w:hAnsi="仿宋" w:cs="仿宋" w:hint="eastAsia"/>
          <w:lang w:eastAsia="zh-CN"/>
        </w:rPr>
      </w:pPr>
      <w:bookmarkStart w:id="21" w:name="_Toc8523"/>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植物生长调节剂项目高度重视文档的质量和准确性，以支持植物生长调节剂项目的各项活动和决策。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物生长调节剂项目文档的编制始于植物生长调节剂项目计划的初期，我们制定了详细的文档编制计划，明确了每个文档的内容、格式和编写责任人。在植物生长调节剂项目启动阶段，我们首先编制了植物生长调节剂项目章程，明确定义了植物生长调节剂项目的目标、范围、风险等关键要素。随后，植物生长调节剂项目团队根据计划陆续编制了需求文档、设计文档、测试文档等各类文档，确保植物生长调节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植物生长调节剂项目管理中的重要环节，旨在确保植物生长调节剂项目文档符合质量标准和植物生长调节剂项目需求。在植物生长调节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植物生长调节剂项目相关利益方和专业领域的专家对文档进行独立审查。这有助于获取更全面、客观的反馈，确保植物生长调节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植物生长调节剂项目在文档编制与审查方面建立了严格的管理机制，通过规范的流程和多维度的审查，确保植物生长调节剂项目文档的质量、准确性和可靠性，为植物生长调节剂项目的顺利推进提供了有力支持。</w:t>
      </w:r>
    </w:p>
    <w:p>
      <w:pPr>
        <w:pStyle w:val="Heading2"/>
        <w:ind w:firstLine="560" w:firstLineChars="200"/>
        <w:rPr>
          <w:rFonts w:ascii="仿宋" w:eastAsia="仿宋" w:hAnsi="仿宋" w:cs="仿宋" w:hint="eastAsia"/>
          <w:sz w:val="28"/>
          <w:lang w:eastAsia="zh-CN"/>
        </w:rPr>
      </w:pPr>
      <w:bookmarkStart w:id="22" w:name="_Toc27116"/>
      <w:r>
        <w:rPr>
          <w:rFonts w:ascii="仿宋" w:eastAsia="仿宋" w:hAnsi="仿宋" w:cs="仿宋" w:hint="eastAsia"/>
          <w:sz w:val="28"/>
          <w:lang w:eastAsia="zh-CN"/>
        </w:rPr>
        <w:t>(二)、文档发布与分发</w:t>
      </w:r>
      <w:bookmarkEnd w:id="2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https://d.book118.com/197155015154006045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植物生长调节剂项目规划设计纲要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植物生长调节剂项目规划设计纲要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植物生长调节剂项目规划设计纲要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植物生长调节剂项目规划设计纲要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植物生长调节剂项目规划设计纲要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植物生长调节剂项目规划设计纲要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植物生长调节剂项目规划设计纲要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植物生长调节剂项目规划设计纲要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植物生长调节剂项目规划设计纲要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植物生长调节剂项目规划设计纲要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植物生长调节剂项目规划设计纲要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植物生长调节剂项目规划设计纲要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植物生长调节剂项目规划设计纲要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植物生长调节剂项目规划设计纲要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植物生长调节剂项目规划设计纲要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植物生长调节剂项目规划设计纲要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植物生长调节剂项目规划设计纲要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2D3210"/>
    <w:rsid w:val="7C2D32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7155015154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2024-02-21T16:34:00Z</dcterms:created>
  <dcterms:modified xsi:type="dcterms:W3CDTF">2024-02-21T16:34:52Z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7C0FFBBBFB254DE9A5AAEDADE602DC48_11</vt:lpwstr>
  </property>
  <property fmtid="{D5CDD505-2E9C-101B-9397-08002B2CF9AE}" pid="3" name="KSOProductBuildVer">
    <vt:lpwstr>2052-12.1.0.16250</vt:lpwstr>
  </property>
</Properties>
</file>