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氨基比林项目规划设计方案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49" w:history="1">
        <w:r>
          <w:rPr>
            <w:rFonts w:ascii="仿宋" w:eastAsia="仿宋" w:hAnsi="仿宋" w:cs="仿宋" w:hint="eastAsia"/>
            <w:lang w:eastAsia="zh-CN"/>
          </w:rPr>
          <w:t>前言</w:t>
        </w:r>
        <w:r>
          <w:tab/>
        </w:r>
        <w:r>
          <w:fldChar w:fldCharType="begin"/>
        </w:r>
        <w:r>
          <w:instrText xml:space="preserve"> PAGEREF _Toc27149 \h </w:instrText>
        </w:r>
        <w:r>
          <w:fldChar w:fldCharType="separate"/>
        </w:r>
        <w:r>
          <w:t>3</w:t>
        </w:r>
        <w:r>
          <w:fldChar w:fldCharType="end"/>
        </w:r>
      </w:hyperlink>
    </w:p>
    <w:p>
      <w:pPr>
        <w:pStyle w:val="TOC1"/>
        <w:tabs>
          <w:tab w:val="right" w:leader="dot" w:pos="8306"/>
        </w:tabs>
      </w:pPr>
      <w:hyperlink w:anchor="_Toc5230" w:history="1">
        <w:r>
          <w:rPr>
            <w:rFonts w:ascii="仿宋" w:eastAsia="仿宋" w:hAnsi="仿宋" w:cs="仿宋" w:hint="eastAsia"/>
            <w:lang w:eastAsia="zh-CN"/>
          </w:rPr>
          <w:t>一、氨基比林项目文档管理</w:t>
        </w:r>
        <w:r>
          <w:tab/>
        </w:r>
        <w:r>
          <w:fldChar w:fldCharType="begin"/>
        </w:r>
        <w:r>
          <w:instrText xml:space="preserve"> PAGEREF _Toc5230 \h </w:instrText>
        </w:r>
        <w:r>
          <w:fldChar w:fldCharType="separate"/>
        </w:r>
        <w:r>
          <w:t>3</w:t>
        </w:r>
        <w:r>
          <w:fldChar w:fldCharType="end"/>
        </w:r>
      </w:hyperlink>
    </w:p>
    <w:p>
      <w:pPr>
        <w:pStyle w:val="TOC2"/>
        <w:tabs>
          <w:tab w:val="right" w:leader="dot" w:pos="8306"/>
        </w:tabs>
      </w:pPr>
      <w:hyperlink w:anchor="_Toc18097" w:history="1">
        <w:r>
          <w:rPr>
            <w:rFonts w:ascii="仿宋" w:eastAsia="仿宋" w:hAnsi="仿宋" w:cs="仿宋" w:hint="eastAsia"/>
            <w:lang w:eastAsia="zh-CN"/>
          </w:rPr>
          <w:t>(一)、文档编制与审查</w:t>
        </w:r>
        <w:r>
          <w:tab/>
        </w:r>
        <w:r>
          <w:fldChar w:fldCharType="begin"/>
        </w:r>
        <w:r>
          <w:instrText xml:space="preserve"> PAGEREF _Toc18097 \h </w:instrText>
        </w:r>
        <w:r>
          <w:fldChar w:fldCharType="separate"/>
        </w:r>
        <w:r>
          <w:t>3</w:t>
        </w:r>
        <w:r>
          <w:fldChar w:fldCharType="end"/>
        </w:r>
      </w:hyperlink>
    </w:p>
    <w:p>
      <w:pPr>
        <w:pStyle w:val="TOC2"/>
        <w:tabs>
          <w:tab w:val="right" w:leader="dot" w:pos="8306"/>
        </w:tabs>
      </w:pPr>
      <w:hyperlink w:anchor="_Toc21284" w:history="1">
        <w:r>
          <w:rPr>
            <w:rFonts w:ascii="仿宋" w:eastAsia="仿宋" w:hAnsi="仿宋" w:cs="仿宋" w:hint="eastAsia"/>
            <w:lang w:eastAsia="zh-CN"/>
          </w:rPr>
          <w:t>(二)、文档发布与分发</w:t>
        </w:r>
        <w:r>
          <w:tab/>
        </w:r>
        <w:r>
          <w:fldChar w:fldCharType="begin"/>
        </w:r>
        <w:r>
          <w:instrText xml:space="preserve"> PAGEREF _Toc21284 \h </w:instrText>
        </w:r>
        <w:r>
          <w:fldChar w:fldCharType="separate"/>
        </w:r>
        <w:r>
          <w:t>4</w:t>
        </w:r>
        <w:r>
          <w:fldChar w:fldCharType="end"/>
        </w:r>
      </w:hyperlink>
    </w:p>
    <w:p>
      <w:pPr>
        <w:pStyle w:val="TOC2"/>
        <w:tabs>
          <w:tab w:val="right" w:leader="dot" w:pos="8306"/>
        </w:tabs>
      </w:pPr>
      <w:hyperlink w:anchor="_Toc24009" w:history="1">
        <w:r>
          <w:rPr>
            <w:rFonts w:ascii="仿宋" w:eastAsia="仿宋" w:hAnsi="仿宋" w:cs="仿宋" w:hint="eastAsia"/>
            <w:lang w:eastAsia="zh-CN"/>
          </w:rPr>
          <w:t>(三)、文档存档与归档</w:t>
        </w:r>
        <w:r>
          <w:tab/>
        </w:r>
        <w:r>
          <w:fldChar w:fldCharType="begin"/>
        </w:r>
        <w:r>
          <w:instrText xml:space="preserve"> PAGEREF _Toc24009 \h </w:instrText>
        </w:r>
        <w:r>
          <w:fldChar w:fldCharType="separate"/>
        </w:r>
        <w:r>
          <w:t>5</w:t>
        </w:r>
        <w:r>
          <w:fldChar w:fldCharType="end"/>
        </w:r>
      </w:hyperlink>
    </w:p>
    <w:p>
      <w:pPr>
        <w:pStyle w:val="TOC1"/>
        <w:tabs>
          <w:tab w:val="right" w:leader="dot" w:pos="8306"/>
        </w:tabs>
      </w:pPr>
      <w:hyperlink w:anchor="_Toc8394" w:history="1">
        <w:r>
          <w:rPr>
            <w:rFonts w:ascii="仿宋" w:eastAsia="仿宋" w:hAnsi="仿宋" w:cs="仿宋" w:hint="eastAsia"/>
            <w:lang w:eastAsia="zh-CN"/>
          </w:rPr>
          <w:t>二、产品规划分析</w:t>
        </w:r>
        <w:r>
          <w:tab/>
        </w:r>
        <w:r>
          <w:fldChar w:fldCharType="begin"/>
        </w:r>
        <w:r>
          <w:instrText xml:space="preserve"> PAGEREF _Toc8394 \h </w:instrText>
        </w:r>
        <w:r>
          <w:fldChar w:fldCharType="separate"/>
        </w:r>
        <w:r>
          <w:t>6</w:t>
        </w:r>
        <w:r>
          <w:fldChar w:fldCharType="end"/>
        </w:r>
      </w:hyperlink>
    </w:p>
    <w:p>
      <w:pPr>
        <w:pStyle w:val="TOC2"/>
        <w:tabs>
          <w:tab w:val="right" w:leader="dot" w:pos="8306"/>
        </w:tabs>
      </w:pPr>
      <w:hyperlink w:anchor="_Toc5671" w:history="1">
        <w:r>
          <w:rPr>
            <w:rFonts w:ascii="仿宋" w:eastAsia="仿宋" w:hAnsi="仿宋" w:cs="仿宋" w:hint="eastAsia"/>
            <w:lang w:eastAsia="zh-CN"/>
          </w:rPr>
          <w:t>(一)、产品规划</w:t>
        </w:r>
        <w:r>
          <w:tab/>
        </w:r>
        <w:r>
          <w:fldChar w:fldCharType="begin"/>
        </w:r>
        <w:r>
          <w:instrText xml:space="preserve"> PAGEREF _Toc5671 \h </w:instrText>
        </w:r>
        <w:r>
          <w:fldChar w:fldCharType="separate"/>
        </w:r>
        <w:r>
          <w:t>6</w:t>
        </w:r>
        <w:r>
          <w:fldChar w:fldCharType="end"/>
        </w:r>
      </w:hyperlink>
    </w:p>
    <w:p>
      <w:pPr>
        <w:pStyle w:val="TOC2"/>
        <w:tabs>
          <w:tab w:val="right" w:leader="dot" w:pos="8306"/>
        </w:tabs>
      </w:pPr>
      <w:hyperlink w:anchor="_Toc1377" w:history="1">
        <w:r>
          <w:rPr>
            <w:rFonts w:ascii="仿宋" w:eastAsia="仿宋" w:hAnsi="仿宋" w:cs="仿宋" w:hint="eastAsia"/>
            <w:lang w:eastAsia="zh-CN"/>
          </w:rPr>
          <w:t>(二)、建设规模</w:t>
        </w:r>
        <w:r>
          <w:tab/>
        </w:r>
        <w:r>
          <w:fldChar w:fldCharType="begin"/>
        </w:r>
        <w:r>
          <w:instrText xml:space="preserve"> PAGEREF _Toc1377 \h </w:instrText>
        </w:r>
        <w:r>
          <w:fldChar w:fldCharType="separate"/>
        </w:r>
        <w:r>
          <w:t>7</w:t>
        </w:r>
        <w:r>
          <w:fldChar w:fldCharType="end"/>
        </w:r>
      </w:hyperlink>
    </w:p>
    <w:p>
      <w:pPr>
        <w:pStyle w:val="TOC1"/>
        <w:tabs>
          <w:tab w:val="right" w:leader="dot" w:pos="8306"/>
        </w:tabs>
      </w:pPr>
      <w:hyperlink w:anchor="_Toc27250" w:history="1">
        <w:r>
          <w:rPr>
            <w:rFonts w:ascii="仿宋" w:eastAsia="仿宋" w:hAnsi="仿宋" w:cs="仿宋" w:hint="eastAsia"/>
            <w:lang w:eastAsia="zh-CN"/>
          </w:rPr>
          <w:t>三、氨基比林项目可持续发展</w:t>
        </w:r>
        <w:r>
          <w:tab/>
        </w:r>
        <w:r>
          <w:fldChar w:fldCharType="begin"/>
        </w:r>
        <w:r>
          <w:instrText xml:space="preserve"> PAGEREF _Toc27250 \h </w:instrText>
        </w:r>
        <w:r>
          <w:fldChar w:fldCharType="separate"/>
        </w:r>
        <w:r>
          <w:t>8</w:t>
        </w:r>
        <w:r>
          <w:fldChar w:fldCharType="end"/>
        </w:r>
      </w:hyperlink>
    </w:p>
    <w:p>
      <w:pPr>
        <w:pStyle w:val="TOC2"/>
        <w:tabs>
          <w:tab w:val="right" w:leader="dot" w:pos="8306"/>
        </w:tabs>
      </w:pPr>
      <w:hyperlink w:anchor="_Toc242" w:history="1">
        <w:r>
          <w:rPr>
            <w:rFonts w:ascii="仿宋" w:eastAsia="仿宋" w:hAnsi="仿宋" w:cs="仿宋" w:hint="eastAsia"/>
            <w:lang w:eastAsia="zh-CN"/>
          </w:rPr>
          <w:t>(一)、可持续战略与实践</w:t>
        </w:r>
        <w:r>
          <w:tab/>
        </w:r>
        <w:r>
          <w:fldChar w:fldCharType="begin"/>
        </w:r>
        <w:r>
          <w:instrText xml:space="preserve"> PAGEREF _Toc242 \h </w:instrText>
        </w:r>
        <w:r>
          <w:fldChar w:fldCharType="separate"/>
        </w:r>
        <w:r>
          <w:t>8</w:t>
        </w:r>
        <w:r>
          <w:fldChar w:fldCharType="end"/>
        </w:r>
      </w:hyperlink>
    </w:p>
    <w:p>
      <w:pPr>
        <w:pStyle w:val="TOC2"/>
        <w:tabs>
          <w:tab w:val="right" w:leader="dot" w:pos="8306"/>
        </w:tabs>
      </w:pPr>
      <w:hyperlink w:anchor="_Toc4744" w:history="1">
        <w:r>
          <w:rPr>
            <w:rFonts w:ascii="仿宋" w:eastAsia="仿宋" w:hAnsi="仿宋" w:cs="仿宋" w:hint="eastAsia"/>
            <w:lang w:eastAsia="zh-CN"/>
          </w:rPr>
          <w:t>(二)、环保与社会责任</w:t>
        </w:r>
        <w:r>
          <w:tab/>
        </w:r>
        <w:r>
          <w:fldChar w:fldCharType="begin"/>
        </w:r>
        <w:r>
          <w:instrText xml:space="preserve"> PAGEREF _Toc4744 \h </w:instrText>
        </w:r>
        <w:r>
          <w:fldChar w:fldCharType="separate"/>
        </w:r>
        <w:r>
          <w:t>9</w:t>
        </w:r>
        <w:r>
          <w:fldChar w:fldCharType="end"/>
        </w:r>
      </w:hyperlink>
    </w:p>
    <w:p>
      <w:pPr>
        <w:pStyle w:val="TOC1"/>
        <w:tabs>
          <w:tab w:val="right" w:leader="dot" w:pos="8306"/>
        </w:tabs>
      </w:pPr>
      <w:hyperlink w:anchor="_Toc11257" w:history="1">
        <w:r>
          <w:rPr>
            <w:rFonts w:ascii="仿宋" w:eastAsia="仿宋" w:hAnsi="仿宋" w:cs="仿宋" w:hint="eastAsia"/>
            <w:lang w:eastAsia="zh-CN"/>
          </w:rPr>
          <w:t>四、氨基比林项目概论</w:t>
        </w:r>
        <w:r>
          <w:tab/>
        </w:r>
        <w:r>
          <w:fldChar w:fldCharType="begin"/>
        </w:r>
        <w:r>
          <w:instrText xml:space="preserve"> PAGEREF _Toc11257 \h </w:instrText>
        </w:r>
        <w:r>
          <w:fldChar w:fldCharType="separate"/>
        </w:r>
        <w:r>
          <w:t>10</w:t>
        </w:r>
        <w:r>
          <w:fldChar w:fldCharType="end"/>
        </w:r>
      </w:hyperlink>
    </w:p>
    <w:p>
      <w:pPr>
        <w:pStyle w:val="TOC2"/>
        <w:tabs>
          <w:tab w:val="right" w:leader="dot" w:pos="8306"/>
        </w:tabs>
      </w:pPr>
      <w:hyperlink w:anchor="_Toc19647" w:history="1">
        <w:r>
          <w:rPr>
            <w:rFonts w:ascii="仿宋" w:eastAsia="仿宋" w:hAnsi="仿宋" w:cs="仿宋" w:hint="eastAsia"/>
            <w:lang w:eastAsia="zh-CN"/>
          </w:rPr>
          <w:t>(一)、氨基比林项目概况</w:t>
        </w:r>
        <w:r>
          <w:tab/>
        </w:r>
        <w:r>
          <w:fldChar w:fldCharType="begin"/>
        </w:r>
        <w:r>
          <w:instrText xml:space="preserve"> PAGEREF _Toc19647 \h </w:instrText>
        </w:r>
        <w:r>
          <w:fldChar w:fldCharType="separate"/>
        </w:r>
        <w:r>
          <w:t>10</w:t>
        </w:r>
        <w:r>
          <w:fldChar w:fldCharType="end"/>
        </w:r>
      </w:hyperlink>
    </w:p>
    <w:p>
      <w:pPr>
        <w:pStyle w:val="TOC2"/>
        <w:tabs>
          <w:tab w:val="right" w:leader="dot" w:pos="8306"/>
        </w:tabs>
      </w:pPr>
      <w:hyperlink w:anchor="_Toc23568" w:history="1">
        <w:r>
          <w:rPr>
            <w:rFonts w:ascii="仿宋" w:eastAsia="仿宋" w:hAnsi="仿宋" w:cs="仿宋" w:hint="eastAsia"/>
            <w:lang w:eastAsia="zh-CN"/>
          </w:rPr>
          <w:t>(二)、氨基比林项目目标</w:t>
        </w:r>
        <w:r>
          <w:tab/>
        </w:r>
        <w:r>
          <w:fldChar w:fldCharType="begin"/>
        </w:r>
        <w:r>
          <w:instrText xml:space="preserve"> PAGEREF _Toc23568 \h </w:instrText>
        </w:r>
        <w:r>
          <w:fldChar w:fldCharType="separate"/>
        </w:r>
        <w:r>
          <w:t>12</w:t>
        </w:r>
        <w:r>
          <w:fldChar w:fldCharType="end"/>
        </w:r>
      </w:hyperlink>
    </w:p>
    <w:p>
      <w:pPr>
        <w:pStyle w:val="TOC2"/>
        <w:tabs>
          <w:tab w:val="right" w:leader="dot" w:pos="8306"/>
        </w:tabs>
      </w:pPr>
      <w:hyperlink w:anchor="_Toc28258" w:history="1">
        <w:r>
          <w:rPr>
            <w:rFonts w:ascii="仿宋" w:eastAsia="仿宋" w:hAnsi="仿宋" w:cs="仿宋" w:hint="eastAsia"/>
            <w:lang w:eastAsia="zh-CN"/>
          </w:rPr>
          <w:t>(三)、氨基比林项目提出的理由</w:t>
        </w:r>
        <w:r>
          <w:tab/>
        </w:r>
        <w:r>
          <w:fldChar w:fldCharType="begin"/>
        </w:r>
        <w:r>
          <w:instrText xml:space="preserve"> PAGEREF _Toc28258 \h </w:instrText>
        </w:r>
        <w:r>
          <w:fldChar w:fldCharType="separate"/>
        </w:r>
        <w:r>
          <w:t>13</w:t>
        </w:r>
        <w:r>
          <w:fldChar w:fldCharType="end"/>
        </w:r>
      </w:hyperlink>
    </w:p>
    <w:p>
      <w:pPr>
        <w:pStyle w:val="TOC2"/>
        <w:tabs>
          <w:tab w:val="right" w:leader="dot" w:pos="8306"/>
        </w:tabs>
      </w:pPr>
      <w:hyperlink w:anchor="_Toc30477" w:history="1">
        <w:r>
          <w:rPr>
            <w:rFonts w:ascii="仿宋" w:eastAsia="仿宋" w:hAnsi="仿宋" w:cs="仿宋" w:hint="eastAsia"/>
            <w:lang w:eastAsia="zh-CN"/>
          </w:rPr>
          <w:t>(四)、氨基比林项目意义</w:t>
        </w:r>
        <w:r>
          <w:tab/>
        </w:r>
        <w:r>
          <w:fldChar w:fldCharType="begin"/>
        </w:r>
        <w:r>
          <w:instrText xml:space="preserve"> PAGEREF _Toc30477 \h </w:instrText>
        </w:r>
        <w:r>
          <w:fldChar w:fldCharType="separate"/>
        </w:r>
        <w:r>
          <w:t>15</w:t>
        </w:r>
        <w:r>
          <w:fldChar w:fldCharType="end"/>
        </w:r>
      </w:hyperlink>
    </w:p>
    <w:p>
      <w:pPr>
        <w:pStyle w:val="TOC2"/>
        <w:tabs>
          <w:tab w:val="right" w:leader="dot" w:pos="8306"/>
        </w:tabs>
      </w:pPr>
      <w:hyperlink w:anchor="_Toc23772" w:history="1">
        <w:r>
          <w:rPr>
            <w:rFonts w:ascii="仿宋" w:eastAsia="仿宋" w:hAnsi="仿宋" w:cs="仿宋" w:hint="eastAsia"/>
            <w:lang w:eastAsia="zh-CN"/>
          </w:rPr>
          <w:t>(五)、氨基比林项目背景</w:t>
        </w:r>
        <w:r>
          <w:tab/>
        </w:r>
        <w:r>
          <w:fldChar w:fldCharType="begin"/>
        </w:r>
        <w:r>
          <w:instrText xml:space="preserve"> PAGEREF _Toc23772 \h </w:instrText>
        </w:r>
        <w:r>
          <w:fldChar w:fldCharType="separate"/>
        </w:r>
        <w:r>
          <w:t>15</w:t>
        </w:r>
        <w:r>
          <w:fldChar w:fldCharType="end"/>
        </w:r>
      </w:hyperlink>
    </w:p>
    <w:p>
      <w:pPr>
        <w:pStyle w:val="TOC1"/>
        <w:tabs>
          <w:tab w:val="right" w:leader="dot" w:pos="8306"/>
        </w:tabs>
      </w:pPr>
      <w:hyperlink w:anchor="_Toc12269" w:history="1">
        <w:r>
          <w:rPr>
            <w:rFonts w:ascii="仿宋" w:eastAsia="仿宋" w:hAnsi="仿宋" w:cs="仿宋" w:hint="eastAsia"/>
            <w:lang w:eastAsia="zh-CN"/>
          </w:rPr>
          <w:t>五、氨基比林项目绩效评估</w:t>
        </w:r>
        <w:r>
          <w:tab/>
        </w:r>
        <w:r>
          <w:fldChar w:fldCharType="begin"/>
        </w:r>
        <w:r>
          <w:instrText xml:space="preserve"> PAGEREF _Toc12269 \h </w:instrText>
        </w:r>
        <w:r>
          <w:fldChar w:fldCharType="separate"/>
        </w:r>
        <w:r>
          <w:t>16</w:t>
        </w:r>
        <w:r>
          <w:fldChar w:fldCharType="end"/>
        </w:r>
      </w:hyperlink>
    </w:p>
    <w:p>
      <w:pPr>
        <w:pStyle w:val="TOC2"/>
        <w:tabs>
          <w:tab w:val="right" w:leader="dot" w:pos="8306"/>
        </w:tabs>
      </w:pPr>
      <w:hyperlink w:anchor="_Toc23917" w:history="1">
        <w:r>
          <w:rPr>
            <w:rFonts w:ascii="仿宋" w:eastAsia="仿宋" w:hAnsi="仿宋" w:cs="仿宋" w:hint="eastAsia"/>
            <w:lang w:eastAsia="zh-CN"/>
          </w:rPr>
          <w:t>(一)、绩效评估指标</w:t>
        </w:r>
        <w:r>
          <w:tab/>
        </w:r>
        <w:r>
          <w:fldChar w:fldCharType="begin"/>
        </w:r>
        <w:r>
          <w:instrText xml:space="preserve"> PAGEREF _Toc23917 \h </w:instrText>
        </w:r>
        <w:r>
          <w:fldChar w:fldCharType="separate"/>
        </w:r>
        <w:r>
          <w:t>16</w:t>
        </w:r>
        <w:r>
          <w:fldChar w:fldCharType="end"/>
        </w:r>
      </w:hyperlink>
    </w:p>
    <w:p>
      <w:pPr>
        <w:pStyle w:val="TOC2"/>
        <w:tabs>
          <w:tab w:val="right" w:leader="dot" w:pos="8306"/>
        </w:tabs>
      </w:pPr>
      <w:hyperlink w:anchor="_Toc1093" w:history="1">
        <w:r>
          <w:rPr>
            <w:rFonts w:ascii="仿宋" w:eastAsia="仿宋" w:hAnsi="仿宋" w:cs="仿宋" w:hint="eastAsia"/>
            <w:lang w:eastAsia="zh-CN"/>
          </w:rPr>
          <w:t>(二)、绩效评估方法</w:t>
        </w:r>
        <w:r>
          <w:tab/>
        </w:r>
        <w:r>
          <w:fldChar w:fldCharType="begin"/>
        </w:r>
        <w:r>
          <w:instrText xml:space="preserve"> PAGEREF _Toc1093 \h </w:instrText>
        </w:r>
        <w:r>
          <w:fldChar w:fldCharType="separate"/>
        </w:r>
        <w:r>
          <w:t>17</w:t>
        </w:r>
        <w:r>
          <w:fldChar w:fldCharType="end"/>
        </w:r>
      </w:hyperlink>
    </w:p>
    <w:p>
      <w:pPr>
        <w:pStyle w:val="TOC2"/>
        <w:tabs>
          <w:tab w:val="right" w:leader="dot" w:pos="8306"/>
        </w:tabs>
      </w:pPr>
      <w:hyperlink w:anchor="_Toc22370" w:history="1">
        <w:r>
          <w:rPr>
            <w:rFonts w:ascii="仿宋" w:eastAsia="仿宋" w:hAnsi="仿宋" w:cs="仿宋" w:hint="eastAsia"/>
            <w:lang w:eastAsia="zh-CN"/>
          </w:rPr>
          <w:t>(三)、绩效评估周期</w:t>
        </w:r>
        <w:r>
          <w:tab/>
        </w:r>
        <w:r>
          <w:fldChar w:fldCharType="begin"/>
        </w:r>
        <w:r>
          <w:instrText xml:space="preserve"> PAGEREF _Toc22370 \h </w:instrText>
        </w:r>
        <w:r>
          <w:fldChar w:fldCharType="separate"/>
        </w:r>
        <w:r>
          <w:t>18</w:t>
        </w:r>
        <w:r>
          <w:fldChar w:fldCharType="end"/>
        </w:r>
      </w:hyperlink>
    </w:p>
    <w:p>
      <w:pPr>
        <w:pStyle w:val="TOC1"/>
        <w:tabs>
          <w:tab w:val="right" w:leader="dot" w:pos="8306"/>
        </w:tabs>
      </w:pPr>
      <w:hyperlink w:anchor="_Toc17937" w:history="1">
        <w:r>
          <w:rPr>
            <w:rFonts w:ascii="仿宋" w:eastAsia="仿宋" w:hAnsi="仿宋" w:cs="仿宋" w:hint="eastAsia"/>
            <w:lang w:eastAsia="zh-CN"/>
          </w:rPr>
          <w:t>六、工艺说明</w:t>
        </w:r>
        <w:r>
          <w:tab/>
        </w:r>
        <w:r>
          <w:fldChar w:fldCharType="begin"/>
        </w:r>
        <w:r>
          <w:instrText xml:space="preserve"> PAGEREF _Toc17937 \h </w:instrText>
        </w:r>
        <w:r>
          <w:fldChar w:fldCharType="separate"/>
        </w:r>
        <w:r>
          <w:t>19</w:t>
        </w:r>
        <w:r>
          <w:fldChar w:fldCharType="end"/>
        </w:r>
      </w:hyperlink>
    </w:p>
    <w:p>
      <w:pPr>
        <w:pStyle w:val="TOC2"/>
        <w:tabs>
          <w:tab w:val="right" w:leader="dot" w:pos="8306"/>
        </w:tabs>
      </w:pPr>
      <w:hyperlink w:anchor="_Toc17695" w:history="1">
        <w:r>
          <w:rPr>
            <w:rFonts w:ascii="仿宋" w:eastAsia="仿宋" w:hAnsi="仿宋" w:cs="仿宋" w:hint="eastAsia"/>
            <w:lang w:eastAsia="zh-CN"/>
          </w:rPr>
          <w:t>(一)、技术管理特点</w:t>
        </w:r>
        <w:r>
          <w:tab/>
        </w:r>
        <w:r>
          <w:fldChar w:fldCharType="begin"/>
        </w:r>
        <w:r>
          <w:instrText xml:space="preserve"> PAGEREF _Toc17695 \h </w:instrText>
        </w:r>
        <w:r>
          <w:fldChar w:fldCharType="separate"/>
        </w:r>
        <w:r>
          <w:t>19</w:t>
        </w:r>
        <w:r>
          <w:fldChar w:fldCharType="end"/>
        </w:r>
      </w:hyperlink>
    </w:p>
    <w:p>
      <w:pPr>
        <w:pStyle w:val="TOC2"/>
        <w:tabs>
          <w:tab w:val="right" w:leader="dot" w:pos="8306"/>
        </w:tabs>
      </w:pPr>
      <w:hyperlink w:anchor="_Toc7444" w:history="1">
        <w:r>
          <w:rPr>
            <w:rFonts w:ascii="仿宋" w:eastAsia="仿宋" w:hAnsi="仿宋" w:cs="仿宋" w:hint="eastAsia"/>
            <w:lang w:eastAsia="zh-CN"/>
          </w:rPr>
          <w:t>(二)、氨基比林项目工艺技术设计方案</w:t>
        </w:r>
        <w:r>
          <w:tab/>
        </w:r>
        <w:r>
          <w:fldChar w:fldCharType="begin"/>
        </w:r>
        <w:r>
          <w:instrText xml:space="preserve"> PAGEREF _Toc7444 \h </w:instrText>
        </w:r>
        <w:r>
          <w:fldChar w:fldCharType="separate"/>
        </w:r>
        <w:r>
          <w:t>21</w:t>
        </w:r>
        <w:r>
          <w:fldChar w:fldCharType="end"/>
        </w:r>
      </w:hyperlink>
    </w:p>
    <w:p>
      <w:pPr>
        <w:pStyle w:val="TOC2"/>
        <w:tabs>
          <w:tab w:val="right" w:leader="dot" w:pos="8306"/>
        </w:tabs>
      </w:pPr>
      <w:hyperlink w:anchor="_Toc12934" w:history="1">
        <w:r>
          <w:rPr>
            <w:rFonts w:ascii="仿宋" w:eastAsia="仿宋" w:hAnsi="仿宋" w:cs="仿宋" w:hint="eastAsia"/>
            <w:lang w:eastAsia="zh-CN"/>
          </w:rPr>
          <w:t>(三)、设备选型方案</w:t>
        </w:r>
        <w:r>
          <w:tab/>
        </w:r>
        <w:r>
          <w:fldChar w:fldCharType="begin"/>
        </w:r>
        <w:r>
          <w:instrText xml:space="preserve"> PAGEREF _Toc12934 \h </w:instrText>
        </w:r>
        <w:r>
          <w:fldChar w:fldCharType="separate"/>
        </w:r>
        <w:r>
          <w:t>22</w:t>
        </w:r>
        <w:r>
          <w:fldChar w:fldCharType="end"/>
        </w:r>
      </w:hyperlink>
    </w:p>
    <w:p>
      <w:pPr>
        <w:pStyle w:val="TOC1"/>
        <w:tabs>
          <w:tab w:val="right" w:leader="dot" w:pos="8306"/>
        </w:tabs>
      </w:pPr>
      <w:hyperlink w:anchor="_Toc1068" w:history="1">
        <w:r>
          <w:rPr>
            <w:rFonts w:ascii="仿宋" w:eastAsia="仿宋" w:hAnsi="仿宋" w:cs="仿宋" w:hint="eastAsia"/>
            <w:lang w:eastAsia="zh-CN"/>
          </w:rPr>
          <w:t>七、氨基比林项目财务管理</w:t>
        </w:r>
        <w:r>
          <w:tab/>
        </w:r>
        <w:r>
          <w:fldChar w:fldCharType="begin"/>
        </w:r>
        <w:r>
          <w:instrText xml:space="preserve"> PAGEREF _Toc1068 \h </w:instrText>
        </w:r>
        <w:r>
          <w:fldChar w:fldCharType="separate"/>
        </w:r>
        <w:r>
          <w:t>23</w:t>
        </w:r>
        <w:r>
          <w:fldChar w:fldCharType="end"/>
        </w:r>
      </w:hyperlink>
    </w:p>
    <w:p>
      <w:pPr>
        <w:pStyle w:val="TOC2"/>
        <w:tabs>
          <w:tab w:val="right" w:leader="dot" w:pos="8306"/>
        </w:tabs>
      </w:pPr>
      <w:hyperlink w:anchor="_Toc23419" w:history="1">
        <w:r>
          <w:rPr>
            <w:rFonts w:ascii="仿宋" w:eastAsia="仿宋" w:hAnsi="仿宋" w:cs="仿宋" w:hint="eastAsia"/>
            <w:lang w:eastAsia="zh-CN"/>
          </w:rPr>
          <w:t>(一)、资金需求大</w:t>
        </w:r>
        <w:r>
          <w:tab/>
        </w:r>
        <w:r>
          <w:fldChar w:fldCharType="begin"/>
        </w:r>
        <w:r>
          <w:instrText xml:space="preserve"> PAGEREF _Toc23419 \h </w:instrText>
        </w:r>
        <w:r>
          <w:fldChar w:fldCharType="separate"/>
        </w:r>
        <w:r>
          <w:t>23</w:t>
        </w:r>
        <w:r>
          <w:fldChar w:fldCharType="end"/>
        </w:r>
      </w:hyperlink>
    </w:p>
    <w:p>
      <w:pPr>
        <w:pStyle w:val="TOC2"/>
        <w:tabs>
          <w:tab w:val="right" w:leader="dot" w:pos="8306"/>
        </w:tabs>
      </w:pPr>
      <w:hyperlink w:anchor="_Toc10814" w:history="1">
        <w:r>
          <w:rPr>
            <w:rFonts w:ascii="仿宋" w:eastAsia="仿宋" w:hAnsi="仿宋" w:cs="仿宋" w:hint="eastAsia"/>
            <w:lang w:eastAsia="zh-CN"/>
          </w:rPr>
          <w:t>(二)、研发周期长</w:t>
        </w:r>
        <w:r>
          <w:tab/>
        </w:r>
        <w:r>
          <w:fldChar w:fldCharType="begin"/>
        </w:r>
        <w:r>
          <w:instrText xml:space="preserve"> PAGEREF _Toc10814 \h </w:instrText>
        </w:r>
        <w:r>
          <w:fldChar w:fldCharType="separate"/>
        </w:r>
        <w:r>
          <w:t>24</w:t>
        </w:r>
        <w:r>
          <w:fldChar w:fldCharType="end"/>
        </w:r>
      </w:hyperlink>
    </w:p>
    <w:p>
      <w:pPr>
        <w:pStyle w:val="TOC2"/>
        <w:tabs>
          <w:tab w:val="right" w:leader="dot" w:pos="8306"/>
        </w:tabs>
      </w:pPr>
      <w:hyperlink w:anchor="_Toc21393" w:history="1">
        <w:r>
          <w:rPr>
            <w:rFonts w:ascii="仿宋" w:eastAsia="仿宋" w:hAnsi="仿宋" w:cs="仿宋" w:hint="eastAsia"/>
            <w:lang w:eastAsia="zh-CN"/>
          </w:rPr>
          <w:t>(三)、市场风险大</w:t>
        </w:r>
        <w:r>
          <w:tab/>
        </w:r>
        <w:r>
          <w:fldChar w:fldCharType="begin"/>
        </w:r>
        <w:r>
          <w:instrText xml:space="preserve"> PAGEREF _Toc21393 \h </w:instrText>
        </w:r>
        <w:r>
          <w:fldChar w:fldCharType="separate"/>
        </w:r>
        <w:r>
          <w:t>25</w:t>
        </w:r>
        <w:r>
          <w:fldChar w:fldCharType="end"/>
        </w:r>
      </w:hyperlink>
    </w:p>
    <w:p>
      <w:pPr>
        <w:pStyle w:val="TOC2"/>
        <w:tabs>
          <w:tab w:val="right" w:leader="dot" w:pos="8306"/>
        </w:tabs>
      </w:pPr>
      <w:hyperlink w:anchor="_Toc7092" w:history="1">
        <w:r>
          <w:rPr>
            <w:rFonts w:ascii="仿宋" w:eastAsia="仿宋" w:hAnsi="仿宋" w:cs="仿宋" w:hint="eastAsia"/>
            <w:lang w:eastAsia="zh-CN"/>
          </w:rPr>
          <w:t>(四)、利润率高</w:t>
        </w:r>
        <w:r>
          <w:tab/>
        </w:r>
        <w:r>
          <w:fldChar w:fldCharType="begin"/>
        </w:r>
        <w:r>
          <w:instrText xml:space="preserve"> PAGEREF _Toc7092 \h </w:instrText>
        </w:r>
        <w:r>
          <w:fldChar w:fldCharType="separate"/>
        </w:r>
        <w:r>
          <w:t>28</w:t>
        </w:r>
        <w:r>
          <w:fldChar w:fldCharType="end"/>
        </w:r>
      </w:hyperlink>
    </w:p>
    <w:p>
      <w:pPr>
        <w:pStyle w:val="TOC1"/>
        <w:tabs>
          <w:tab w:val="right" w:leader="dot" w:pos="8306"/>
        </w:tabs>
      </w:pPr>
      <w:hyperlink w:anchor="_Toc10282" w:history="1">
        <w:r>
          <w:rPr>
            <w:rFonts w:ascii="仿宋" w:eastAsia="仿宋" w:hAnsi="仿宋" w:cs="仿宋" w:hint="eastAsia"/>
            <w:lang w:eastAsia="zh-CN"/>
          </w:rPr>
          <w:t>八、氨基比林项目风险管理</w:t>
        </w:r>
        <w:r>
          <w:tab/>
        </w:r>
        <w:r>
          <w:fldChar w:fldCharType="begin"/>
        </w:r>
        <w:r>
          <w:instrText xml:space="preserve"> PAGEREF _Toc10282 \h </w:instrText>
        </w:r>
        <w:r>
          <w:fldChar w:fldCharType="separate"/>
        </w:r>
        <w:r>
          <w:t>30</w:t>
        </w:r>
        <w:r>
          <w:fldChar w:fldCharType="end"/>
        </w:r>
      </w:hyperlink>
    </w:p>
    <w:p>
      <w:pPr>
        <w:pStyle w:val="TOC2"/>
        <w:tabs>
          <w:tab w:val="right" w:leader="dot" w:pos="8306"/>
        </w:tabs>
      </w:pPr>
      <w:hyperlink w:anchor="_Toc152" w:history="1">
        <w:r>
          <w:rPr>
            <w:rFonts w:ascii="仿宋" w:eastAsia="仿宋" w:hAnsi="仿宋" w:cs="仿宋" w:hint="eastAsia"/>
            <w:lang w:eastAsia="zh-CN"/>
          </w:rPr>
          <w:t>(一)、风险识别与评估</w:t>
        </w:r>
        <w:r>
          <w:tab/>
        </w:r>
        <w:r>
          <w:fldChar w:fldCharType="begin"/>
        </w:r>
        <w:r>
          <w:instrText xml:space="preserve"> PAGEREF _Toc152 \h </w:instrText>
        </w:r>
        <w:r>
          <w:fldChar w:fldCharType="separate"/>
        </w:r>
        <w:r>
          <w:t>30</w:t>
        </w:r>
        <w:r>
          <w:fldChar w:fldCharType="end"/>
        </w:r>
      </w:hyperlink>
    </w:p>
    <w:p>
      <w:pPr>
        <w:pStyle w:val="TOC2"/>
        <w:tabs>
          <w:tab w:val="right" w:leader="dot" w:pos="8306"/>
        </w:tabs>
      </w:pPr>
      <w:hyperlink w:anchor="_Toc14480" w:history="1">
        <w:r>
          <w:rPr>
            <w:rFonts w:ascii="仿宋" w:eastAsia="仿宋" w:hAnsi="仿宋" w:cs="仿宋" w:hint="eastAsia"/>
            <w:lang w:eastAsia="zh-CN"/>
          </w:rPr>
          <w:t>(二)、风险应对策略</w:t>
        </w:r>
        <w:r>
          <w:tab/>
        </w:r>
        <w:r>
          <w:fldChar w:fldCharType="begin"/>
        </w:r>
        <w:r>
          <w:instrText xml:space="preserve"> PAGEREF _Toc14480 \h </w:instrText>
        </w:r>
        <w:r>
          <w:fldChar w:fldCharType="separate"/>
        </w:r>
        <w:r>
          <w:t>31</w:t>
        </w:r>
        <w:r>
          <w:fldChar w:fldCharType="end"/>
        </w:r>
      </w:hyperlink>
    </w:p>
    <w:p>
      <w:pPr>
        <w:pStyle w:val="TOC2"/>
        <w:tabs>
          <w:tab w:val="right" w:leader="dot" w:pos="8306"/>
        </w:tabs>
      </w:pPr>
      <w:hyperlink w:anchor="_Toc23760" w:history="1">
        <w:r>
          <w:rPr>
            <w:rFonts w:ascii="仿宋" w:eastAsia="仿宋" w:hAnsi="仿宋" w:cs="仿宋" w:hint="eastAsia"/>
            <w:lang w:eastAsia="zh-CN"/>
          </w:rPr>
          <w:t>(三)、风险监控与控制</w:t>
        </w:r>
        <w:r>
          <w:tab/>
        </w:r>
        <w:r>
          <w:fldChar w:fldCharType="begin"/>
        </w:r>
        <w:r>
          <w:instrText xml:space="preserve"> PAGEREF _Toc23760 \h </w:instrText>
        </w:r>
        <w:r>
          <w:fldChar w:fldCharType="separate"/>
        </w:r>
        <w:r>
          <w:t>33</w:t>
        </w:r>
        <w:r>
          <w:fldChar w:fldCharType="end"/>
        </w:r>
      </w:hyperlink>
    </w:p>
    <w:p>
      <w:pPr>
        <w:pStyle w:val="TOC1"/>
        <w:tabs>
          <w:tab w:val="right" w:leader="dot" w:pos="8306"/>
        </w:tabs>
      </w:pPr>
      <w:hyperlink w:anchor="_Toc7116" w:history="1">
        <w:r>
          <w:rPr>
            <w:rFonts w:ascii="仿宋" w:eastAsia="仿宋" w:hAnsi="仿宋" w:cs="仿宋" w:hint="eastAsia"/>
            <w:lang w:eastAsia="zh-CN"/>
          </w:rPr>
          <w:t>九、氨基比林项目人力资源培养与发展</w:t>
        </w:r>
        <w:r>
          <w:tab/>
        </w:r>
        <w:r>
          <w:fldChar w:fldCharType="begin"/>
        </w:r>
        <w:r>
          <w:instrText xml:space="preserve"> PAGEREF _Toc7116 \h </w:instrText>
        </w:r>
        <w:r>
          <w:fldChar w:fldCharType="separate"/>
        </w:r>
        <w:r>
          <w:t>34</w:t>
        </w:r>
        <w:r>
          <w:fldChar w:fldCharType="end"/>
        </w:r>
      </w:hyperlink>
    </w:p>
    <w:p>
      <w:pPr>
        <w:pStyle w:val="TOC2"/>
        <w:tabs>
          <w:tab w:val="right" w:leader="dot" w:pos="8306"/>
        </w:tabs>
      </w:pPr>
      <w:hyperlink w:anchor="_Toc27407" w:history="1">
        <w:r>
          <w:rPr>
            <w:rFonts w:ascii="仿宋" w:eastAsia="仿宋" w:hAnsi="仿宋" w:cs="仿宋" w:hint="eastAsia"/>
            <w:lang w:eastAsia="zh-CN"/>
          </w:rPr>
          <w:t>(一)、人才需求与规划</w:t>
        </w:r>
        <w:r>
          <w:tab/>
        </w:r>
        <w:r>
          <w:fldChar w:fldCharType="begin"/>
        </w:r>
        <w:r>
          <w:instrText xml:space="preserve"> PAGEREF _Toc27407 \h </w:instrText>
        </w:r>
        <w:r>
          <w:fldChar w:fldCharType="separate"/>
        </w:r>
        <w:r>
          <w:t>34</w:t>
        </w:r>
        <w:r>
          <w:fldChar w:fldCharType="end"/>
        </w:r>
      </w:hyperlink>
    </w:p>
    <w:p>
      <w:pPr>
        <w:pStyle w:val="TOC2"/>
        <w:tabs>
          <w:tab w:val="right" w:leader="dot" w:pos="8306"/>
        </w:tabs>
      </w:pPr>
      <w:hyperlink w:anchor="_Toc27212" w:history="1">
        <w:r>
          <w:rPr>
            <w:rFonts w:ascii="仿宋" w:eastAsia="仿宋" w:hAnsi="仿宋" w:cs="仿宋" w:hint="eastAsia"/>
            <w:lang w:eastAsia="zh-CN"/>
          </w:rPr>
          <w:t>(二)、培训与发展计划</w:t>
        </w:r>
        <w:r>
          <w:tab/>
        </w:r>
        <w:r>
          <w:fldChar w:fldCharType="begin"/>
        </w:r>
        <w:r>
          <w:instrText xml:space="preserve"> PAGEREF _Toc27212 \h </w:instrText>
        </w:r>
        <w:r>
          <w:fldChar w:fldCharType="separate"/>
        </w:r>
        <w:r>
          <w:t>34</w:t>
        </w:r>
        <w:r>
          <w:fldChar w:fldCharType="end"/>
        </w:r>
      </w:hyperlink>
    </w:p>
    <w:p>
      <w:pPr>
        <w:pStyle w:val="TOC1"/>
        <w:tabs>
          <w:tab w:val="right" w:leader="dot" w:pos="8306"/>
        </w:tabs>
      </w:pPr>
      <w:hyperlink w:anchor="_Toc12405" w:history="1">
        <w:r>
          <w:rPr>
            <w:rFonts w:ascii="仿宋" w:eastAsia="仿宋" w:hAnsi="仿宋" w:cs="仿宋" w:hint="eastAsia"/>
            <w:lang w:eastAsia="zh-CN"/>
          </w:rPr>
          <w:t>十、氨基比林项目投资规划</w:t>
        </w:r>
        <w:r>
          <w:tab/>
        </w:r>
        <w:r>
          <w:fldChar w:fldCharType="begin"/>
        </w:r>
        <w:r>
          <w:instrText xml:space="preserve"> PAGEREF _Toc12405 \h </w:instrText>
        </w:r>
        <w:r>
          <w:fldChar w:fldCharType="separate"/>
        </w:r>
        <w:r>
          <w:t>35</w:t>
        </w:r>
        <w:r>
          <w:fldChar w:fldCharType="end"/>
        </w:r>
      </w:hyperlink>
    </w:p>
    <w:p>
      <w:pPr>
        <w:pStyle w:val="TOC2"/>
        <w:tabs>
          <w:tab w:val="right" w:leader="dot" w:pos="8306"/>
        </w:tabs>
      </w:pPr>
      <w:hyperlink w:anchor="_Toc12688" w:history="1">
        <w:r>
          <w:rPr>
            <w:rFonts w:ascii="仿宋" w:eastAsia="仿宋" w:hAnsi="仿宋" w:cs="仿宋" w:hint="eastAsia"/>
            <w:lang w:eastAsia="zh-CN"/>
          </w:rPr>
          <w:t>(一)、氨基比林项目总投资估算</w:t>
        </w:r>
        <w:r>
          <w:tab/>
        </w:r>
        <w:r>
          <w:fldChar w:fldCharType="begin"/>
        </w:r>
        <w:r>
          <w:instrText xml:space="preserve"> PAGEREF _Toc12688 \h </w:instrText>
        </w:r>
        <w:r>
          <w:fldChar w:fldCharType="separate"/>
        </w:r>
        <w:r>
          <w:t>35</w:t>
        </w:r>
        <w:r>
          <w:fldChar w:fldCharType="end"/>
        </w:r>
      </w:hyperlink>
    </w:p>
    <w:p>
      <w:pPr>
        <w:pStyle w:val="TOC2"/>
        <w:tabs>
          <w:tab w:val="right" w:leader="dot" w:pos="8306"/>
        </w:tabs>
      </w:pPr>
      <w:hyperlink w:anchor="_Toc5612" w:history="1">
        <w:r>
          <w:rPr>
            <w:rFonts w:ascii="仿宋" w:eastAsia="仿宋" w:hAnsi="仿宋" w:cs="仿宋" w:hint="eastAsia"/>
            <w:lang w:eastAsia="zh-CN"/>
          </w:rPr>
          <w:t>(二)、资金筹措</w:t>
        </w:r>
        <w:r>
          <w:tab/>
        </w:r>
        <w:r>
          <w:fldChar w:fldCharType="begin"/>
        </w:r>
        <w:r>
          <w:instrText xml:space="preserve"> PAGEREF _Toc5612 \h </w:instrText>
        </w:r>
        <w:r>
          <w:fldChar w:fldCharType="separate"/>
        </w:r>
        <w:r>
          <w:t>36</w:t>
        </w:r>
        <w:r>
          <w:fldChar w:fldCharType="end"/>
        </w:r>
      </w:hyperlink>
    </w:p>
    <w:p>
      <w:pPr>
        <w:pStyle w:val="TOC1"/>
        <w:tabs>
          <w:tab w:val="right" w:leader="dot" w:pos="8306"/>
        </w:tabs>
      </w:pPr>
      <w:hyperlink w:anchor="_Toc19068" w:history="1">
        <w:r>
          <w:rPr>
            <w:rFonts w:ascii="仿宋" w:eastAsia="仿宋" w:hAnsi="仿宋" w:cs="仿宋" w:hint="eastAsia"/>
            <w:lang w:eastAsia="zh-CN"/>
          </w:rPr>
          <w:t>十一、氨基比林项目经营效益</w:t>
        </w:r>
        <w:r>
          <w:tab/>
        </w:r>
        <w:r>
          <w:fldChar w:fldCharType="begin"/>
        </w:r>
        <w:r>
          <w:instrText xml:space="preserve"> PAGEREF _Toc19068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06" w:history="1">
        <w:r>
          <w:rPr>
            <w:rFonts w:ascii="仿宋" w:eastAsia="仿宋" w:hAnsi="仿宋" w:cs="仿宋" w:hint="eastAsia"/>
            <w:lang w:eastAsia="zh-CN"/>
          </w:rPr>
          <w:t>(一)、经济评价财务测算</w:t>
        </w:r>
        <w:r>
          <w:tab/>
        </w:r>
        <w:r>
          <w:fldChar w:fldCharType="begin"/>
        </w:r>
        <w:r>
          <w:instrText xml:space="preserve"> PAGEREF _Toc32206 \h </w:instrText>
        </w:r>
        <w:r>
          <w:fldChar w:fldCharType="separate"/>
        </w:r>
        <w:r>
          <w:t>37</w:t>
        </w:r>
        <w:r>
          <w:fldChar w:fldCharType="end"/>
        </w:r>
      </w:hyperlink>
    </w:p>
    <w:p>
      <w:pPr>
        <w:pStyle w:val="TOC2"/>
        <w:tabs>
          <w:tab w:val="right" w:leader="dot" w:pos="8306"/>
        </w:tabs>
      </w:pPr>
      <w:hyperlink w:anchor="_Toc20226" w:history="1">
        <w:r>
          <w:rPr>
            <w:rFonts w:ascii="仿宋" w:eastAsia="仿宋" w:hAnsi="仿宋" w:cs="仿宋" w:hint="eastAsia"/>
            <w:lang w:eastAsia="zh-CN"/>
          </w:rPr>
          <w:t>(二)、氨基比林项目盈利能力分析</w:t>
        </w:r>
        <w:r>
          <w:tab/>
        </w:r>
        <w:r>
          <w:fldChar w:fldCharType="begin"/>
        </w:r>
        <w:r>
          <w:instrText xml:space="preserve"> PAGEREF _Toc20226 \h </w:instrText>
        </w:r>
        <w:r>
          <w:fldChar w:fldCharType="separate"/>
        </w:r>
        <w:r>
          <w:t>38</w:t>
        </w:r>
        <w:r>
          <w:fldChar w:fldCharType="end"/>
        </w:r>
      </w:hyperlink>
    </w:p>
    <w:p>
      <w:pPr>
        <w:pStyle w:val="TOC1"/>
        <w:tabs>
          <w:tab w:val="right" w:leader="dot" w:pos="8306"/>
        </w:tabs>
      </w:pPr>
      <w:hyperlink w:anchor="_Toc16215" w:history="1">
        <w:r>
          <w:rPr>
            <w:rFonts w:ascii="仿宋" w:eastAsia="仿宋" w:hAnsi="仿宋" w:cs="仿宋" w:hint="eastAsia"/>
            <w:lang w:eastAsia="zh-CN"/>
          </w:rPr>
          <w:t>十二、生产安全保护</w:t>
        </w:r>
        <w:r>
          <w:tab/>
        </w:r>
        <w:r>
          <w:fldChar w:fldCharType="begin"/>
        </w:r>
        <w:r>
          <w:instrText xml:space="preserve"> PAGEREF _Toc16215 \h </w:instrText>
        </w:r>
        <w:r>
          <w:fldChar w:fldCharType="separate"/>
        </w:r>
        <w:r>
          <w:t>39</w:t>
        </w:r>
        <w:r>
          <w:fldChar w:fldCharType="end"/>
        </w:r>
      </w:hyperlink>
    </w:p>
    <w:p>
      <w:pPr>
        <w:pStyle w:val="TOC2"/>
        <w:tabs>
          <w:tab w:val="right" w:leader="dot" w:pos="8306"/>
        </w:tabs>
      </w:pPr>
      <w:hyperlink w:anchor="_Toc4666" w:history="1">
        <w:r>
          <w:rPr>
            <w:rFonts w:ascii="仿宋" w:eastAsia="仿宋" w:hAnsi="仿宋" w:cs="仿宋" w:hint="eastAsia"/>
            <w:lang w:eastAsia="zh-CN"/>
          </w:rPr>
          <w:t>(一)、消防安全</w:t>
        </w:r>
        <w:r>
          <w:tab/>
        </w:r>
        <w:r>
          <w:fldChar w:fldCharType="begin"/>
        </w:r>
        <w:r>
          <w:instrText xml:space="preserve"> PAGEREF _Toc4666 \h </w:instrText>
        </w:r>
        <w:r>
          <w:fldChar w:fldCharType="separate"/>
        </w:r>
        <w:r>
          <w:t>39</w:t>
        </w:r>
        <w:r>
          <w:fldChar w:fldCharType="end"/>
        </w:r>
      </w:hyperlink>
    </w:p>
    <w:p>
      <w:pPr>
        <w:pStyle w:val="TOC2"/>
        <w:tabs>
          <w:tab w:val="right" w:leader="dot" w:pos="8306"/>
        </w:tabs>
      </w:pPr>
      <w:hyperlink w:anchor="_Toc32482" w:history="1">
        <w:r>
          <w:rPr>
            <w:rFonts w:ascii="仿宋" w:eastAsia="仿宋" w:hAnsi="仿宋" w:cs="仿宋" w:hint="eastAsia"/>
            <w:lang w:eastAsia="zh-CN"/>
          </w:rPr>
          <w:t>(二)、防火防爆总图布置措施</w:t>
        </w:r>
        <w:r>
          <w:tab/>
        </w:r>
        <w:r>
          <w:fldChar w:fldCharType="begin"/>
        </w:r>
        <w:r>
          <w:instrText xml:space="preserve"> PAGEREF _Toc32482 \h </w:instrText>
        </w:r>
        <w:r>
          <w:fldChar w:fldCharType="separate"/>
        </w:r>
        <w:r>
          <w:t>41</w:t>
        </w:r>
        <w:r>
          <w:fldChar w:fldCharType="end"/>
        </w:r>
      </w:hyperlink>
    </w:p>
    <w:p>
      <w:pPr>
        <w:pStyle w:val="TOC2"/>
        <w:tabs>
          <w:tab w:val="right" w:leader="dot" w:pos="8306"/>
        </w:tabs>
      </w:pPr>
      <w:hyperlink w:anchor="_Toc22053" w:history="1">
        <w:r>
          <w:rPr>
            <w:rFonts w:ascii="仿宋" w:eastAsia="仿宋" w:hAnsi="仿宋" w:cs="仿宋" w:hint="eastAsia"/>
            <w:lang w:eastAsia="zh-CN"/>
          </w:rPr>
          <w:t>(三)、自然灾害防范措施</w:t>
        </w:r>
        <w:r>
          <w:tab/>
        </w:r>
        <w:r>
          <w:fldChar w:fldCharType="begin"/>
        </w:r>
        <w:r>
          <w:instrText xml:space="preserve"> PAGEREF _Toc22053 \h </w:instrText>
        </w:r>
        <w:r>
          <w:fldChar w:fldCharType="separate"/>
        </w:r>
        <w:r>
          <w:t>41</w:t>
        </w:r>
        <w:r>
          <w:fldChar w:fldCharType="end"/>
        </w:r>
      </w:hyperlink>
    </w:p>
    <w:p>
      <w:pPr>
        <w:pStyle w:val="TOC2"/>
        <w:tabs>
          <w:tab w:val="right" w:leader="dot" w:pos="8306"/>
        </w:tabs>
      </w:pPr>
      <w:hyperlink w:anchor="_Toc20761" w:history="1">
        <w:r>
          <w:rPr>
            <w:rFonts w:ascii="仿宋" w:eastAsia="仿宋" w:hAnsi="仿宋" w:cs="仿宋" w:hint="eastAsia"/>
            <w:lang w:eastAsia="zh-CN"/>
          </w:rPr>
          <w:t>(四)、安全色及安全标志使用要求</w:t>
        </w:r>
        <w:r>
          <w:tab/>
        </w:r>
        <w:r>
          <w:fldChar w:fldCharType="begin"/>
        </w:r>
        <w:r>
          <w:instrText xml:space="preserve"> PAGEREF _Toc20761 \h </w:instrText>
        </w:r>
        <w:r>
          <w:fldChar w:fldCharType="separate"/>
        </w:r>
        <w:r>
          <w:t>42</w:t>
        </w:r>
        <w:r>
          <w:fldChar w:fldCharType="end"/>
        </w:r>
      </w:hyperlink>
    </w:p>
    <w:p>
      <w:pPr>
        <w:pStyle w:val="TOC2"/>
        <w:tabs>
          <w:tab w:val="right" w:leader="dot" w:pos="8306"/>
        </w:tabs>
      </w:pPr>
      <w:hyperlink w:anchor="_Toc5300" w:history="1">
        <w:r>
          <w:rPr>
            <w:rFonts w:ascii="仿宋" w:eastAsia="仿宋" w:hAnsi="仿宋" w:cs="仿宋" w:hint="eastAsia"/>
            <w:lang w:eastAsia="zh-CN"/>
          </w:rPr>
          <w:t>(五)、防尘防毒措施</w:t>
        </w:r>
        <w:r>
          <w:tab/>
        </w:r>
        <w:r>
          <w:fldChar w:fldCharType="begin"/>
        </w:r>
        <w:r>
          <w:instrText xml:space="preserve"> PAGEREF _Toc5300 \h </w:instrText>
        </w:r>
        <w:r>
          <w:fldChar w:fldCharType="separate"/>
        </w:r>
        <w:r>
          <w:t>43</w:t>
        </w:r>
        <w:r>
          <w:fldChar w:fldCharType="end"/>
        </w:r>
      </w:hyperlink>
    </w:p>
    <w:p>
      <w:pPr>
        <w:pStyle w:val="TOC2"/>
        <w:tabs>
          <w:tab w:val="right" w:leader="dot" w:pos="8306"/>
        </w:tabs>
      </w:pPr>
      <w:hyperlink w:anchor="_Toc18545" w:history="1">
        <w:r>
          <w:rPr>
            <w:rFonts w:ascii="仿宋" w:eastAsia="仿宋" w:hAnsi="仿宋" w:cs="仿宋" w:hint="eastAsia"/>
            <w:lang w:eastAsia="zh-CN"/>
          </w:rPr>
          <w:t>(六)、防静电、触电防护及防雷措施</w:t>
        </w:r>
        <w:r>
          <w:tab/>
        </w:r>
        <w:r>
          <w:fldChar w:fldCharType="begin"/>
        </w:r>
        <w:r>
          <w:instrText xml:space="preserve"> PAGEREF _Toc18545 \h </w:instrText>
        </w:r>
        <w:r>
          <w:fldChar w:fldCharType="separate"/>
        </w:r>
        <w:r>
          <w:t>44</w:t>
        </w:r>
        <w:r>
          <w:fldChar w:fldCharType="end"/>
        </w:r>
      </w:hyperlink>
    </w:p>
    <w:p>
      <w:pPr>
        <w:pStyle w:val="TOC2"/>
        <w:tabs>
          <w:tab w:val="right" w:leader="dot" w:pos="8306"/>
        </w:tabs>
      </w:pPr>
      <w:hyperlink w:anchor="_Toc7618" w:history="1">
        <w:r>
          <w:rPr>
            <w:rFonts w:ascii="仿宋" w:eastAsia="仿宋" w:hAnsi="仿宋" w:cs="仿宋" w:hint="eastAsia"/>
            <w:lang w:eastAsia="zh-CN"/>
          </w:rPr>
          <w:t>(七)、机械设备安全保障措施</w:t>
        </w:r>
        <w:r>
          <w:tab/>
        </w:r>
        <w:r>
          <w:fldChar w:fldCharType="begin"/>
        </w:r>
        <w:r>
          <w:instrText xml:space="preserve"> PAGEREF _Toc7618 \h </w:instrText>
        </w:r>
        <w:r>
          <w:fldChar w:fldCharType="separate"/>
        </w:r>
        <w:r>
          <w:t>46</w:t>
        </w:r>
        <w:r>
          <w:fldChar w:fldCharType="end"/>
        </w:r>
      </w:hyperlink>
    </w:p>
    <w:p>
      <w:pPr>
        <w:pStyle w:val="TOC1"/>
        <w:tabs>
          <w:tab w:val="right" w:leader="dot" w:pos="8306"/>
        </w:tabs>
      </w:pPr>
      <w:hyperlink w:anchor="_Toc18342" w:history="1">
        <w:r>
          <w:rPr>
            <w:rFonts w:ascii="仿宋" w:eastAsia="仿宋" w:hAnsi="仿宋" w:cs="仿宋" w:hint="eastAsia"/>
            <w:lang w:eastAsia="zh-CN"/>
          </w:rPr>
          <w:t>十三、氨基比林项目实施保障措施</w:t>
        </w:r>
        <w:r>
          <w:tab/>
        </w:r>
        <w:r>
          <w:fldChar w:fldCharType="begin"/>
        </w:r>
        <w:r>
          <w:instrText xml:space="preserve"> PAGEREF _Toc18342 \h </w:instrText>
        </w:r>
        <w:r>
          <w:fldChar w:fldCharType="separate"/>
        </w:r>
        <w:r>
          <w:t>47</w:t>
        </w:r>
        <w:r>
          <w:fldChar w:fldCharType="end"/>
        </w:r>
      </w:hyperlink>
    </w:p>
    <w:p>
      <w:pPr>
        <w:pStyle w:val="TOC2"/>
        <w:tabs>
          <w:tab w:val="right" w:leader="dot" w:pos="8306"/>
        </w:tabs>
      </w:pPr>
      <w:hyperlink w:anchor="_Toc6692" w:history="1">
        <w:r>
          <w:rPr>
            <w:rFonts w:ascii="仿宋" w:eastAsia="仿宋" w:hAnsi="仿宋" w:cs="仿宋" w:hint="eastAsia"/>
            <w:lang w:eastAsia="zh-CN"/>
          </w:rPr>
          <w:t>(一)、氨基比林项目实施保障机制</w:t>
        </w:r>
        <w:r>
          <w:tab/>
        </w:r>
        <w:r>
          <w:fldChar w:fldCharType="begin"/>
        </w:r>
        <w:r>
          <w:instrText xml:space="preserve"> PAGEREF _Toc6692 \h </w:instrText>
        </w:r>
        <w:r>
          <w:fldChar w:fldCharType="separate"/>
        </w:r>
        <w:r>
          <w:t>47</w:t>
        </w:r>
        <w:r>
          <w:fldChar w:fldCharType="end"/>
        </w:r>
      </w:hyperlink>
    </w:p>
    <w:p>
      <w:pPr>
        <w:pStyle w:val="TOC2"/>
        <w:tabs>
          <w:tab w:val="right" w:leader="dot" w:pos="8306"/>
        </w:tabs>
      </w:pPr>
      <w:hyperlink w:anchor="_Toc2334" w:history="1">
        <w:r>
          <w:rPr>
            <w:rFonts w:ascii="仿宋" w:eastAsia="仿宋" w:hAnsi="仿宋" w:cs="仿宋" w:hint="eastAsia"/>
            <w:lang w:eastAsia="zh-CN"/>
          </w:rPr>
          <w:t>(二)、氨基比林项目法律合规要求</w:t>
        </w:r>
        <w:r>
          <w:tab/>
        </w:r>
        <w:r>
          <w:fldChar w:fldCharType="begin"/>
        </w:r>
        <w:r>
          <w:instrText xml:space="preserve"> PAGEREF _Toc2334 \h </w:instrText>
        </w:r>
        <w:r>
          <w:fldChar w:fldCharType="separate"/>
        </w:r>
        <w:r>
          <w:t>51</w:t>
        </w:r>
        <w:r>
          <w:fldChar w:fldCharType="end"/>
        </w:r>
      </w:hyperlink>
    </w:p>
    <w:p>
      <w:pPr>
        <w:pStyle w:val="TOC2"/>
        <w:tabs>
          <w:tab w:val="right" w:leader="dot" w:pos="8306"/>
        </w:tabs>
      </w:pPr>
      <w:hyperlink w:anchor="_Toc17407" w:history="1">
        <w:r>
          <w:rPr>
            <w:rFonts w:ascii="仿宋" w:eastAsia="仿宋" w:hAnsi="仿宋" w:cs="仿宋" w:hint="eastAsia"/>
            <w:lang w:eastAsia="zh-CN"/>
          </w:rPr>
          <w:t>(三)、氨基比林项目合同管理与法律事务</w:t>
        </w:r>
        <w:r>
          <w:tab/>
        </w:r>
        <w:r>
          <w:fldChar w:fldCharType="begin"/>
        </w:r>
        <w:r>
          <w:instrText xml:space="preserve"> PAGEREF _Toc17407 \h </w:instrText>
        </w:r>
        <w:r>
          <w:fldChar w:fldCharType="separate"/>
        </w:r>
        <w:r>
          <w:t>55</w:t>
        </w:r>
        <w:r>
          <w:fldChar w:fldCharType="end"/>
        </w:r>
      </w:hyperlink>
    </w:p>
    <w:p>
      <w:pPr>
        <w:pStyle w:val="TOC2"/>
        <w:tabs>
          <w:tab w:val="right" w:leader="dot" w:pos="8306"/>
        </w:tabs>
      </w:pPr>
      <w:hyperlink w:anchor="_Toc2650" w:history="1">
        <w:r>
          <w:rPr>
            <w:rFonts w:ascii="仿宋" w:eastAsia="仿宋" w:hAnsi="仿宋" w:cs="仿宋" w:hint="eastAsia"/>
            <w:lang w:eastAsia="zh-CN"/>
          </w:rPr>
          <w:t>(四)、氨基比林项目知识产权保护策略</w:t>
        </w:r>
        <w:r>
          <w:tab/>
        </w:r>
        <w:r>
          <w:fldChar w:fldCharType="begin"/>
        </w:r>
        <w:r>
          <w:instrText xml:space="preserve"> PAGEREF _Toc2650 \h </w:instrText>
        </w:r>
        <w:r>
          <w:fldChar w:fldCharType="separate"/>
        </w:r>
        <w:r>
          <w:t>61</w:t>
        </w:r>
        <w:r>
          <w:fldChar w:fldCharType="end"/>
        </w:r>
      </w:hyperlink>
    </w:p>
    <w:p>
      <w:pPr>
        <w:pStyle w:val="TOC1"/>
        <w:tabs>
          <w:tab w:val="right" w:leader="dot" w:pos="8306"/>
        </w:tabs>
      </w:pPr>
      <w:hyperlink w:anchor="_Toc26370" w:history="1">
        <w:r>
          <w:rPr>
            <w:rFonts w:ascii="仿宋" w:eastAsia="仿宋" w:hAnsi="仿宋" w:cs="仿宋" w:hint="eastAsia"/>
            <w:lang w:eastAsia="zh-CN"/>
          </w:rPr>
          <w:t>十四、供应链管理</w:t>
        </w:r>
        <w:r>
          <w:tab/>
        </w:r>
        <w:r>
          <w:fldChar w:fldCharType="begin"/>
        </w:r>
        <w:r>
          <w:instrText xml:space="preserve"> PAGEREF _Toc26370 \h </w:instrText>
        </w:r>
        <w:r>
          <w:fldChar w:fldCharType="separate"/>
        </w:r>
        <w:r>
          <w:t>63</w:t>
        </w:r>
        <w:r>
          <w:fldChar w:fldCharType="end"/>
        </w:r>
      </w:hyperlink>
    </w:p>
    <w:p>
      <w:pPr>
        <w:pStyle w:val="TOC2"/>
        <w:tabs>
          <w:tab w:val="right" w:leader="dot" w:pos="8306"/>
        </w:tabs>
      </w:pPr>
      <w:hyperlink w:anchor="_Toc17364" w:history="1">
        <w:r>
          <w:rPr>
            <w:rFonts w:ascii="仿宋" w:eastAsia="仿宋" w:hAnsi="仿宋" w:cs="仿宋" w:hint="eastAsia"/>
            <w:lang w:eastAsia="zh-CN"/>
          </w:rPr>
          <w:t>(一)、供应链战略规划</w:t>
        </w:r>
        <w:r>
          <w:tab/>
        </w:r>
        <w:r>
          <w:fldChar w:fldCharType="begin"/>
        </w:r>
        <w:r>
          <w:instrText xml:space="preserve"> PAGEREF _Toc17364 \h </w:instrText>
        </w:r>
        <w:r>
          <w:fldChar w:fldCharType="separate"/>
        </w:r>
        <w:r>
          <w:t>63</w:t>
        </w:r>
        <w:r>
          <w:fldChar w:fldCharType="end"/>
        </w:r>
      </w:hyperlink>
    </w:p>
    <w:p>
      <w:pPr>
        <w:pStyle w:val="TOC2"/>
        <w:tabs>
          <w:tab w:val="right" w:leader="dot" w:pos="8306"/>
        </w:tabs>
      </w:pPr>
      <w:hyperlink w:anchor="_Toc3891" w:history="1">
        <w:r>
          <w:rPr>
            <w:rFonts w:ascii="仿宋" w:eastAsia="仿宋" w:hAnsi="仿宋" w:cs="仿宋" w:hint="eastAsia"/>
            <w:lang w:eastAsia="zh-CN"/>
          </w:rPr>
          <w:t>(二)、供应商选择与合作</w:t>
        </w:r>
        <w:r>
          <w:tab/>
        </w:r>
        <w:r>
          <w:fldChar w:fldCharType="begin"/>
        </w:r>
        <w:r>
          <w:instrText xml:space="preserve"> PAGEREF _Toc3891 \h </w:instrText>
        </w:r>
        <w:r>
          <w:fldChar w:fldCharType="separate"/>
        </w:r>
        <w:r>
          <w:t>65</w:t>
        </w:r>
        <w:r>
          <w:fldChar w:fldCharType="end"/>
        </w:r>
      </w:hyperlink>
    </w:p>
    <w:p>
      <w:pPr>
        <w:pStyle w:val="TOC2"/>
        <w:tabs>
          <w:tab w:val="right" w:leader="dot" w:pos="8306"/>
        </w:tabs>
      </w:pPr>
      <w:hyperlink w:anchor="_Toc6403" w:history="1">
        <w:r>
          <w:rPr>
            <w:rFonts w:ascii="仿宋" w:eastAsia="仿宋" w:hAnsi="仿宋" w:cs="仿宋" w:hint="eastAsia"/>
            <w:lang w:eastAsia="zh-CN"/>
          </w:rPr>
          <w:t>(三)、物流与库存管理</w:t>
        </w:r>
        <w:r>
          <w:tab/>
        </w:r>
        <w:r>
          <w:fldChar w:fldCharType="begin"/>
        </w:r>
        <w:r>
          <w:instrText xml:space="preserve"> PAGEREF _Toc6403 \h </w:instrText>
        </w:r>
        <w:r>
          <w:fldChar w:fldCharType="separate"/>
        </w:r>
        <w:r>
          <w:t>66</w:t>
        </w:r>
        <w:r>
          <w:fldChar w:fldCharType="end"/>
        </w:r>
      </w:hyperlink>
    </w:p>
    <w:p>
      <w:pPr>
        <w:pStyle w:val="TOC1"/>
        <w:tabs>
          <w:tab w:val="right" w:leader="dot" w:pos="8306"/>
        </w:tabs>
      </w:pPr>
      <w:hyperlink w:anchor="_Toc17271" w:history="1">
        <w:r>
          <w:rPr>
            <w:rFonts w:ascii="仿宋" w:eastAsia="仿宋" w:hAnsi="仿宋" w:cs="仿宋" w:hint="eastAsia"/>
            <w:lang w:eastAsia="zh-CN"/>
          </w:rPr>
          <w:t>十五、质量管理体系</w:t>
        </w:r>
        <w:r>
          <w:tab/>
        </w:r>
        <w:r>
          <w:fldChar w:fldCharType="begin"/>
        </w:r>
        <w:r>
          <w:instrText xml:space="preserve"> PAGEREF _Toc17271 \h </w:instrText>
        </w:r>
        <w:r>
          <w:fldChar w:fldCharType="separate"/>
        </w:r>
        <w:r>
          <w:t>68</w:t>
        </w:r>
        <w:r>
          <w:fldChar w:fldCharType="end"/>
        </w:r>
      </w:hyperlink>
    </w:p>
    <w:p>
      <w:pPr>
        <w:pStyle w:val="TOC2"/>
        <w:tabs>
          <w:tab w:val="right" w:leader="dot" w:pos="8306"/>
        </w:tabs>
      </w:pPr>
      <w:hyperlink w:anchor="_Toc2402" w:history="1">
        <w:r>
          <w:rPr>
            <w:rFonts w:ascii="仿宋" w:eastAsia="仿宋" w:hAnsi="仿宋" w:cs="仿宋" w:hint="eastAsia"/>
            <w:lang w:eastAsia="zh-CN"/>
          </w:rPr>
          <w:t>(一)、质量目标与方针</w:t>
        </w:r>
        <w:r>
          <w:tab/>
        </w:r>
        <w:r>
          <w:fldChar w:fldCharType="begin"/>
        </w:r>
        <w:r>
          <w:instrText xml:space="preserve"> PAGEREF _Toc2402 \h </w:instrText>
        </w:r>
        <w:r>
          <w:fldChar w:fldCharType="separate"/>
        </w:r>
        <w:r>
          <w:t>68</w:t>
        </w:r>
        <w:r>
          <w:fldChar w:fldCharType="end"/>
        </w:r>
      </w:hyperlink>
    </w:p>
    <w:p>
      <w:pPr>
        <w:pStyle w:val="TOC2"/>
        <w:tabs>
          <w:tab w:val="right" w:leader="dot" w:pos="8306"/>
        </w:tabs>
      </w:pPr>
      <w:hyperlink w:anchor="_Toc20729" w:history="1">
        <w:r>
          <w:rPr>
            <w:rFonts w:ascii="仿宋" w:eastAsia="仿宋" w:hAnsi="仿宋" w:cs="仿宋" w:hint="eastAsia"/>
            <w:lang w:eastAsia="zh-CN"/>
          </w:rPr>
          <w:t>(二)、质量管理责任</w:t>
        </w:r>
        <w:r>
          <w:tab/>
        </w:r>
        <w:r>
          <w:fldChar w:fldCharType="begin"/>
        </w:r>
        <w:r>
          <w:instrText xml:space="preserve"> PAGEREF _Toc20729 \h </w:instrText>
        </w:r>
        <w:r>
          <w:fldChar w:fldCharType="separate"/>
        </w:r>
        <w:r>
          <w:t>69</w:t>
        </w:r>
        <w:r>
          <w:fldChar w:fldCharType="end"/>
        </w:r>
      </w:hyperlink>
    </w:p>
    <w:p>
      <w:pPr>
        <w:pStyle w:val="TOC2"/>
        <w:tabs>
          <w:tab w:val="right" w:leader="dot" w:pos="8306"/>
        </w:tabs>
      </w:pPr>
      <w:hyperlink w:anchor="_Toc12960" w:history="1">
        <w:r>
          <w:rPr>
            <w:rFonts w:ascii="仿宋" w:eastAsia="仿宋" w:hAnsi="仿宋" w:cs="仿宋" w:hint="eastAsia"/>
            <w:lang w:eastAsia="zh-CN"/>
          </w:rPr>
          <w:t>(三)、质量管理体系文件</w:t>
        </w:r>
        <w:r>
          <w:tab/>
        </w:r>
        <w:r>
          <w:fldChar w:fldCharType="begin"/>
        </w:r>
        <w:r>
          <w:instrText xml:space="preserve"> PAGEREF _Toc12960 \h </w:instrText>
        </w:r>
        <w:r>
          <w:fldChar w:fldCharType="separate"/>
        </w:r>
        <w:r>
          <w:t>70</w:t>
        </w:r>
        <w:r>
          <w:fldChar w:fldCharType="end"/>
        </w:r>
      </w:hyperlink>
    </w:p>
    <w:p>
      <w:pPr>
        <w:pStyle w:val="TOC2"/>
        <w:tabs>
          <w:tab w:val="right" w:leader="dot" w:pos="8306"/>
        </w:tabs>
      </w:pPr>
      <w:hyperlink w:anchor="_Toc5910" w:history="1">
        <w:r>
          <w:rPr>
            <w:rFonts w:ascii="仿宋" w:eastAsia="仿宋" w:hAnsi="仿宋" w:cs="仿宋" w:hint="eastAsia"/>
            <w:lang w:eastAsia="zh-CN"/>
          </w:rPr>
          <w:t>(四)、质量培训与教育</w:t>
        </w:r>
        <w:r>
          <w:tab/>
        </w:r>
        <w:r>
          <w:fldChar w:fldCharType="begin"/>
        </w:r>
        <w:r>
          <w:instrText xml:space="preserve"> PAGEREF _Toc5910 \h </w:instrText>
        </w:r>
        <w:r>
          <w:fldChar w:fldCharType="separate"/>
        </w:r>
        <w:r>
          <w:t>72</w:t>
        </w:r>
        <w:r>
          <w:fldChar w:fldCharType="end"/>
        </w:r>
      </w:hyperlink>
    </w:p>
    <w:p>
      <w:pPr>
        <w:pStyle w:val="TOC2"/>
        <w:tabs>
          <w:tab w:val="right" w:leader="dot" w:pos="8306"/>
        </w:tabs>
      </w:pPr>
      <w:hyperlink w:anchor="_Toc30056" w:history="1">
        <w:r>
          <w:rPr>
            <w:rFonts w:ascii="仿宋" w:eastAsia="仿宋" w:hAnsi="仿宋" w:cs="仿宋" w:hint="eastAsia"/>
            <w:lang w:eastAsia="zh-CN"/>
          </w:rPr>
          <w:t>(五)、质量审核与评价</w:t>
        </w:r>
        <w:r>
          <w:tab/>
        </w:r>
        <w:r>
          <w:fldChar w:fldCharType="begin"/>
        </w:r>
        <w:r>
          <w:instrText xml:space="preserve"> PAGEREF _Toc30056 \h </w:instrText>
        </w:r>
        <w:r>
          <w:fldChar w:fldCharType="separate"/>
        </w:r>
        <w:r>
          <w:t>73</w:t>
        </w:r>
        <w:r>
          <w:fldChar w:fldCharType="end"/>
        </w:r>
      </w:hyperlink>
    </w:p>
    <w:p>
      <w:pPr>
        <w:pStyle w:val="TOC2"/>
        <w:tabs>
          <w:tab w:val="right" w:leader="dot" w:pos="8306"/>
        </w:tabs>
      </w:pPr>
      <w:hyperlink w:anchor="_Toc32644" w:history="1">
        <w:r>
          <w:rPr>
            <w:rFonts w:ascii="仿宋" w:eastAsia="仿宋" w:hAnsi="仿宋" w:cs="仿宋" w:hint="eastAsia"/>
            <w:lang w:eastAsia="zh-CN"/>
          </w:rPr>
          <w:t>(六)、不符合与纠正措施</w:t>
        </w:r>
        <w:r>
          <w:tab/>
        </w:r>
        <w:r>
          <w:fldChar w:fldCharType="begin"/>
        </w:r>
        <w:r>
          <w:instrText xml:space="preserve"> PAGEREF _Toc32644 \h </w:instrText>
        </w:r>
        <w:r>
          <w:fldChar w:fldCharType="separate"/>
        </w:r>
        <w:r>
          <w:t>74</w:t>
        </w:r>
        <w:r>
          <w:fldChar w:fldCharType="end"/>
        </w:r>
      </w:hyperlink>
    </w:p>
    <w:p>
      <w:pPr>
        <w:pStyle w:val="TOC1"/>
        <w:tabs>
          <w:tab w:val="right" w:leader="dot" w:pos="8306"/>
        </w:tabs>
      </w:pPr>
      <w:hyperlink w:anchor="_Toc22888" w:history="1">
        <w:r>
          <w:rPr>
            <w:rFonts w:ascii="仿宋" w:eastAsia="仿宋" w:hAnsi="仿宋" w:cs="仿宋" w:hint="eastAsia"/>
            <w:lang w:eastAsia="zh-CN"/>
          </w:rPr>
          <w:t>十六、风险识别与分类</w:t>
        </w:r>
        <w:r>
          <w:tab/>
        </w:r>
        <w:r>
          <w:fldChar w:fldCharType="begin"/>
        </w:r>
        <w:r>
          <w:instrText xml:space="preserve"> PAGEREF _Toc22888 \h </w:instrText>
        </w:r>
        <w:r>
          <w:fldChar w:fldCharType="separate"/>
        </w:r>
        <w:r>
          <w:t>75</w:t>
        </w:r>
        <w:r>
          <w:fldChar w:fldCharType="end"/>
        </w:r>
      </w:hyperlink>
    </w:p>
    <w:p>
      <w:pPr>
        <w:pStyle w:val="TOC2"/>
        <w:tabs>
          <w:tab w:val="right" w:leader="dot" w:pos="8306"/>
        </w:tabs>
      </w:pPr>
      <w:hyperlink w:anchor="_Toc27847" w:history="1">
        <w:r>
          <w:rPr>
            <w:rFonts w:ascii="仿宋" w:eastAsia="仿宋" w:hAnsi="仿宋" w:cs="仿宋" w:hint="eastAsia"/>
            <w:lang w:eastAsia="zh-CN"/>
          </w:rPr>
          <w:t>(一)、风险识别</w:t>
        </w:r>
        <w:r>
          <w:tab/>
        </w:r>
        <w:r>
          <w:fldChar w:fldCharType="begin"/>
        </w:r>
        <w:r>
          <w:instrText xml:space="preserve"> PAGEREF _Toc27847 \h </w:instrText>
        </w:r>
        <w:r>
          <w:fldChar w:fldCharType="separate"/>
        </w:r>
        <w:r>
          <w:t>75</w:t>
        </w:r>
        <w:r>
          <w:fldChar w:fldCharType="end"/>
        </w:r>
      </w:hyperlink>
    </w:p>
    <w:p>
      <w:pPr>
        <w:pStyle w:val="TOC2"/>
        <w:tabs>
          <w:tab w:val="right" w:leader="dot" w:pos="8306"/>
        </w:tabs>
      </w:pPr>
      <w:hyperlink w:anchor="_Toc29303" w:history="1">
        <w:r>
          <w:rPr>
            <w:rFonts w:ascii="仿宋" w:eastAsia="仿宋" w:hAnsi="仿宋" w:cs="仿宋" w:hint="eastAsia"/>
            <w:lang w:eastAsia="zh-CN"/>
          </w:rPr>
          <w:t>(二)、风险分类</w:t>
        </w:r>
        <w:r>
          <w:tab/>
        </w:r>
        <w:r>
          <w:fldChar w:fldCharType="begin"/>
        </w:r>
        <w:r>
          <w:instrText xml:space="preserve"> PAGEREF _Toc29303 \h </w:instrText>
        </w:r>
        <w:r>
          <w:fldChar w:fldCharType="separate"/>
        </w:r>
        <w:r>
          <w:t>77</w:t>
        </w:r>
        <w:r>
          <w:fldChar w:fldCharType="end"/>
        </w:r>
      </w:hyperlink>
    </w:p>
    <w:p>
      <w:pPr>
        <w:pStyle w:val="TOC1"/>
        <w:tabs>
          <w:tab w:val="right" w:leader="dot" w:pos="8306"/>
        </w:tabs>
      </w:pPr>
      <w:hyperlink w:anchor="_Toc31026" w:history="1">
        <w:r>
          <w:rPr>
            <w:rFonts w:ascii="仿宋" w:eastAsia="仿宋" w:hAnsi="仿宋" w:cs="仿宋" w:hint="eastAsia"/>
            <w:lang w:eastAsia="zh-CN"/>
          </w:rPr>
          <w:t>十七、氨基比林项目变更管理</w:t>
        </w:r>
        <w:r>
          <w:tab/>
        </w:r>
        <w:r>
          <w:fldChar w:fldCharType="begin"/>
        </w:r>
        <w:r>
          <w:instrText xml:space="preserve"> PAGEREF _Toc31026 \h </w:instrText>
        </w:r>
        <w:r>
          <w:fldChar w:fldCharType="separate"/>
        </w:r>
        <w:r>
          <w:t>79</w:t>
        </w:r>
        <w:r>
          <w:fldChar w:fldCharType="end"/>
        </w:r>
      </w:hyperlink>
    </w:p>
    <w:p>
      <w:pPr>
        <w:pStyle w:val="TOC2"/>
        <w:tabs>
          <w:tab w:val="right" w:leader="dot" w:pos="8306"/>
        </w:tabs>
      </w:pPr>
      <w:hyperlink w:anchor="_Toc22542" w:history="1">
        <w:r>
          <w:rPr>
            <w:rFonts w:ascii="仿宋" w:eastAsia="仿宋" w:hAnsi="仿宋" w:cs="仿宋" w:hint="eastAsia"/>
            <w:lang w:eastAsia="zh-CN"/>
          </w:rPr>
          <w:t>(一)、变更申请与评估</w:t>
        </w:r>
        <w:r>
          <w:tab/>
        </w:r>
        <w:r>
          <w:fldChar w:fldCharType="begin"/>
        </w:r>
        <w:r>
          <w:instrText xml:space="preserve"> PAGEREF _Toc22542 \h </w:instrText>
        </w:r>
        <w:r>
          <w:fldChar w:fldCharType="separate"/>
        </w:r>
        <w:r>
          <w:t>79</w:t>
        </w:r>
        <w:r>
          <w:fldChar w:fldCharType="end"/>
        </w:r>
      </w:hyperlink>
    </w:p>
    <w:p>
      <w:pPr>
        <w:pStyle w:val="TOC2"/>
        <w:tabs>
          <w:tab w:val="right" w:leader="dot" w:pos="8306"/>
        </w:tabs>
      </w:pPr>
      <w:hyperlink w:anchor="_Toc29443" w:history="1">
        <w:r>
          <w:rPr>
            <w:rFonts w:ascii="仿宋" w:eastAsia="仿宋" w:hAnsi="仿宋" w:cs="仿宋" w:hint="eastAsia"/>
            <w:lang w:eastAsia="zh-CN"/>
          </w:rPr>
          <w:t>(二)、变更实施与控制</w:t>
        </w:r>
        <w:r>
          <w:tab/>
        </w:r>
        <w:r>
          <w:fldChar w:fldCharType="begin"/>
        </w:r>
        <w:r>
          <w:instrText xml:space="preserve"> PAGEREF _Toc29443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230"/>
      <w:r>
        <w:rPr>
          <w:rFonts w:ascii="仿宋" w:eastAsia="仿宋" w:hAnsi="仿宋" w:cs="仿宋" w:hint="eastAsia"/>
          <w:sz w:val="28"/>
          <w:lang w:eastAsia="zh-CN"/>
        </w:rPr>
        <w:t>一、氨基比林项目文档管理</w:t>
      </w:r>
      <w:bookmarkEnd w:id="2"/>
    </w:p>
    <w:p>
      <w:pPr>
        <w:pStyle w:val="Heading2"/>
        <w:rPr>
          <w:rFonts w:ascii="仿宋" w:eastAsia="仿宋" w:hAnsi="仿宋" w:cs="仿宋" w:hint="eastAsia"/>
          <w:lang w:eastAsia="zh-CN"/>
        </w:rPr>
      </w:pPr>
      <w:bookmarkStart w:id="3" w:name="_Toc1809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氨基比林项目高度重视文档的质量和准确性，以支持氨基比林项目的各项活动和决策。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文档的编制始于氨基比林项目计划的初期，我们制定了详细的文档编制计划，明确了每个文档的内容、格式和编写责任人。在氨基比林项目启动阶段，我们首先编制了氨基比林项目章程，明确定义了氨基比林项目的目标、范围、风险等关键要素。随后，氨基比林项目团队根据计划陆续编制了需求文档、设计文档、测试文档等各类文档，确保氨基比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氨基比林项目管理中的重要环节，旨在确保氨基比林项目文档符合质量标准和氨基比林项目需求。在氨基比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除了内部审查，我们还进行了外部审查，邀请氨基比林项目相关利益方和专业领域的专家对文档进行独立审查。这有助于获取更全面、客观的反馈，确保氨基比林项目文档不仅符合内部标准，也满足外部需求。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氨基比林项目在文档编制与审查方面建立了严格的管理机制，通过规范的流程和多维度的审查，确保氨基比林项目文档的质量、准确性和可靠性，为氨基比林项目的顺利推进提供了有力支持。</w:t>
      </w:r>
    </w:p>
    <w:p>
      <w:pPr>
        <w:pStyle w:val="Heading2"/>
        <w:ind w:firstLine="560" w:firstLineChars="200"/>
        <w:rPr>
          <w:rFonts w:ascii="仿宋" w:eastAsia="仿宋" w:hAnsi="仿宋" w:cs="仿宋" w:hint="eastAsia"/>
          <w:sz w:val="28"/>
          <w:lang w:eastAsia="zh-CN"/>
        </w:rPr>
      </w:pPr>
      <w:bookmarkStart w:id="4" w:name="_Toc2128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在氨基比林项目中，我们致力于优化文档发布与分发过程，以确保信息的高效传递和团队间协作的顺畅进行。以下是我们采取的关键优化策略：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我们通过多渠道发布文档，包括电子邮件、氨基比林项目管理平台、内部网站等，以满足不同团队成员的偏好和需求。多渠道发布确保了信息的全面覆盖。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我们采用了精细的权限控制，确保只有授权人员可以访问敏感信息。这种安全措施保护了氨基比林项目文档的机密性，防止了未经授权的信息泄露。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00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文档存档与归档是氨基比林项目生命周期中一个至关重要的环节，直接关系到氨基比林项目信息的长期保存和历史记录的完整性。在氨基比林项目中，我们实施了一系列有效的文档存档与归档管理策略：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39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567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氨基比林项目的主要产品是XXXX，预计年产值为XXX万元。这一产品在市场中占据着重要的地位，其广泛的应用范围使得该氨基比林项目的市场前景非常广阔。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氨基比林项目的xxx产品作为重要的原材料之一，将在多个领域发挥关键作用。其在建筑、交通、能源等方面的广泛应用将为整个产业链提供强大的支持，形成产业协同效应。氨基比林项目的年产值XXX万XXX万XXX万万元不仅反映了其在市场上的巨大潜力，更预示着它对国民经济的积极贡献。这种关联度高、涉及面广的产业关系，使得该氨基比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37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总征地面积为XXXX平方米，相当于约XX.XX亩，其中净用地面积为XXXX平方米，红线范围内相当于约XX.XX亩。这一用地规模充分考虑了氨基比林项目的建设需求，保障了氨基比林项目在合适的空间内得以充分发展。氨基比林项目规划的总建筑面积为XXXX平方米，其中主体工程建设占XXXX平方米，计容建筑面积达XXXX平方米。预计建筑工程的投资将达到XXXX万元，为氨基比林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计划购置的设备共计XXXX台（套），设备购置费用为XXXX万元。这一设备购置计划充分考虑到氨基比林项目的生产需求和技术要求，确保了氨基比林项目在生产运营中具备先进的技术装备和高效的生产能力。设备的合理配置将为氨基比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计划总投资为XXXX万元，预计年实现营业收入为XXXX万元。这一产能规模的设定旨在确保氨基比林项目能够在投资与回报之间取得平衡，实现长期可持续的发展。氨基比林项目的总投资充分考虑到各个方面的需求，包括用地建设、设备购置等多个环节，以确保氨基比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7250"/>
      <w:r>
        <w:rPr>
          <w:rFonts w:ascii="仿宋" w:eastAsia="仿宋" w:hAnsi="仿宋" w:cs="仿宋" w:hint="eastAsia"/>
          <w:sz w:val="28"/>
          <w:lang w:eastAsia="zh-CN"/>
        </w:rPr>
        <w:t>三、氨基比林项目可持续发展</w:t>
      </w:r>
      <w:bookmarkEnd w:id="9"/>
    </w:p>
    <w:p>
      <w:pPr>
        <w:pStyle w:val="Heading2"/>
        <w:rPr>
          <w:rFonts w:ascii="仿宋" w:eastAsia="仿宋" w:hAnsi="仿宋" w:cs="仿宋" w:hint="eastAsia"/>
          <w:lang w:eastAsia="zh-CN"/>
        </w:rPr>
      </w:pPr>
      <w:bookmarkStart w:id="10" w:name="_Toc24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氨基比林项目中，氨基比林项目团队着眼于未来，明确了可持续发展的战略方向。制定的具体可持续发展目标包括降低资源使用、采用环保技术、最大化社会效益等。这一步骤不仅有助于氨基比林项目在环保和社会责任方面达到最高标准，也为未来提供了明确的指引，确保氨基比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可持续实践的融入氨基比林项目管理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氨基比林项目管理周期。从氨基比林项目规划开始，氨基比林项目团队就考虑了环境和社会的因素。在执行阶段，氨基比林项目团队积极推动绿色技术的应用，优化资源利用。此外，关注员工的社会责任，通过培训和沟通活动提高员工对可持续发展的认知，使他们能够在日常工作中践行可持续实践。这些举措不仅为氨基比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474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扎根于氨基比林项目的可持续发展理念，我们深信环保与社会责任是氨基比林项目成功的关键支柱。在氨基比林项目的每一步，我们都致力于通过创新和实践，履行对环境和社会的坚定责任。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团队通过引入先进的环保技术、建立高效的废物处理系统以及推动能源节约措施，积极履行环保责任。定期的环保监测和评估确保氨基比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不仅致力于自身可持续发展，还注重对社会的回馈。通过支持社区氨基比林项目、参与慈善事业、提供培训机会等方式，氨基比林项目积极履行社会责任。与当地社区建立积极互动，关注员工的工作与生活平衡，以及员工的身心健康，是氨基比林项目在社会责任层面的关键举措。这样的实践不仅增强了氨基比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1257"/>
      <w:r>
        <w:rPr>
          <w:rFonts w:ascii="仿宋" w:eastAsia="仿宋" w:hAnsi="仿宋" w:cs="仿宋" w:hint="eastAsia"/>
          <w:sz w:val="28"/>
          <w:lang w:eastAsia="zh-CN"/>
        </w:rPr>
        <w:t>四、氨基比林项目概论</w:t>
      </w:r>
      <w:bookmarkEnd w:id="12"/>
    </w:p>
    <w:p>
      <w:pPr>
        <w:pStyle w:val="Heading2"/>
        <w:rPr>
          <w:rFonts w:ascii="仿宋" w:eastAsia="仿宋" w:hAnsi="仿宋" w:cs="仿宋" w:hint="eastAsia"/>
          <w:lang w:eastAsia="zh-CN"/>
        </w:rPr>
      </w:pPr>
      <w:bookmarkStart w:id="13" w:name="_Toc19647"/>
      <w:r>
        <w:rPr>
          <w:rFonts w:ascii="仿宋" w:eastAsia="仿宋" w:hAnsi="仿宋" w:cs="仿宋" w:hint="eastAsia"/>
          <w:lang w:eastAsia="zh-CN"/>
        </w:rPr>
        <w:t>(一)、氨基比林项目概况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起源追溯至对市场的深入洞察。市场的不断演变与变革为氨基比林项目提供了难得的机遇。当前市场存在的需求缺口和变革的大环境共同构成了氨基比林项目的背景。这个氨基比林项目旨在充分利用市场机遇，填补行业中尚未满足的需求，为客户提供全新的解决方案。市场的变革和需求的增长使得这个氨基比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氨基比林项目名称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正式命名为氨基比林。这个名称不仅仅是一个标识，更代表了氨基比林项目的核心理念和愿景。它蕴含着氨基比林项目所要解决问题的关键字，具有强烈的表达和辨识度，为氨基比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氨基比林项目目标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核心目标是提供一种全新、高效的解决方案，满足客户日益增长的需求。氨基比林项目追求的不仅仅是满足市场需求，更是在市场中获得卓越的竞争优势。通过不断提升产品或服务的质量和创新水平，氨基比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氨基比林项目范围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全面涵盖了产品研发、制造、市场推广和售后服务，确保从产品设计到最终用户体验的全方位关注。这一全面的氨基比林项目范围是为了确保氨基比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氨基比林项目时间表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氨基比林项目计划在未来18个月内完成，包括研发、测试、市场试点和正式推出等不同阶段。这个时间表的合理设计是为了确保氨基比林项目各个阶段的顺利推进，以便按时交付高质量的成果。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氨基比林项目预算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氨基比林项目总预算估算为XX百万美元，主要分配在研发、市场推广、人员培训和运营等方面。这一充足的预算为氨基比林项目提供了充足的资源，确保氨基比林项目在各个方面都能取得优异的表现。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氨基比林项目风险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氨基比林项目可能面临的风险包括市场接受度低、技术难题、竞争激烈等。氨基比林项目团队已经制定了相应的风险应对计划，通过前瞻性的风险管理，确保氨基比林项目在面对不确定性时能够迅速做出应对。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氨基比林项目团队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氨基比林项目汇聚了一支经验丰富、多领域专业素养的核心团队，确保氨基比林项目在各个方面都能拥有高水平的执行力。团队的协同作战是氨基比林项目成功的关键因素之一。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氨基比林项目背景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氨基比林项目的背景根植于市场对更高效、创新产品的渴望，同时也受到科技发展对行业格局的深刻改变的影响。这为氨基比林项目提供了广阔的发展空间和市场需求。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氨基比林项目现状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截至目前，氨基比林项目已完成市场调研和技术验证，取得了初步的成功。这为氨基比林项目在未来的发展奠定了坚实的基础，为更远大的目标打下了坚实的基石。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3568"/>
      <w:r>
        <w:rPr>
          <w:rFonts w:ascii="仿宋" w:eastAsia="仿宋" w:hAnsi="仿宋" w:cs="仿宋" w:hint="eastAsia"/>
          <w:sz w:val="28"/>
          <w:lang w:eastAsia="zh-CN"/>
        </w:rPr>
        <w:t>(二)、氨基比林项目目标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keyword》氨基比林项目首要业务目标是在市场中占据有利地位，实现产品/服务的成功推广和销售。通过不断提升产品质量、创新性，氨基比林项目追求成为行业中的领导者，赢得更多客户的青睐。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在科技迅速发展的时代，氨基比林项目着眼于技术创新。通过持续的研发和技术升级，氨基比林项目旨在推出更具创新性的产品或服务，以满足市场对新鲜、先进解决方案的需求。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为了建立可持续的客户关系，氨基比林项目设定了客户满意度目标。通过提供卓越的产品质量和优质的客户服务，氨基比林项目追求赢得客户的信任和忠诚度，确保他们的满意度达到行业领先水平。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氨基比林项目注重社会责任和可持续发展。通过实施环保、社会责任氨基比林项目，氨基比林项目致力于在经济发展的同时保护环境，促进社会公平，实现可持续经营。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氨基比林项目的团队是实现目标的核心驱动力。因此，氨基比林项目设定了团队发展目标，包括提升团队成员的专业技能、培养领导力，以及搭建协同高效的团队工作氛围。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258"/>
      <w:r>
        <w:rPr>
          <w:rFonts w:ascii="仿宋" w:eastAsia="仿宋" w:hAnsi="仿宋" w:cs="仿宋" w:hint="eastAsia"/>
          <w:sz w:val="28"/>
          <w:lang w:eastAsia="zh-CN"/>
        </w:rPr>
        <w:t>(三)、氨基比林项目提出的理由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氨基比林项目提出的理由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提出源于对市场机遇的深刻洞察。当前市场中存在的需求缺口和行业发展趋势表明，有巨大的商业机会等待被开发。通过准确捕捉市场机遇，氨基比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理念基于对技术创新的信仰。通过持续的研发和技术投入，氨基比林项目有望推出更具创新性的产品或服务。在科技飞速发展的当下，氨基比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提出是为了增强企业的行业竞争力。通过提升产品或服务的质量和独特性，氨基比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响应了消费者需求的变化。随着社会和科技的不断发展，消费者对产品和服务的需求也在发生变化。通过深入了解并及时回应消费者的新需求，氨基比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氨基比林项目的提出是企业战略发展规划的一部分。在面对日益激烈的市场竞争和不断变化的商业环境中，氨基比林项目作为企业战略的一环，旨在为企业开辟新的增长领域，巩固企业在行业中的地位。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提出不仅仅是基于商业考量，还注重社会责任。通过推出环保、社会责任等方面的氨基比林项目，氨基比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氨基比林项目的提出反映了对利益相关者期望的关注。包括客户、员工、投资者等利益相关者在企业发展中都有着各自的期望，氨基比林项目力求在满足这些期望的同时，取得更大的共赢。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30477"/>
      <w:r>
        <w:rPr>
          <w:rFonts w:ascii="仿宋" w:eastAsia="仿宋" w:hAnsi="仿宋" w:cs="仿宋" w:hint="eastAsia"/>
          <w:sz w:val="28"/>
          <w:lang w:eastAsia="zh-CN"/>
        </w:rPr>
        <w:t>(四)、氨基比林项目意义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在实施氨基比林项目的过程中，我们不仅仅是在追逐商业成功，更是为企业和社会的多个层面创造了深远的意义。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首要意义在于提升企业的市场竞争力。通过持续的创新和对产品质量的高标准要求，氨基比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氨基比林项目的推进将促使行业技术水平的提升。通过引入先进技术和创新性解决方案，氨基比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氨基比林项目不仅创造了大量就业机会，提高了就业水平，还注重社会责任和环保。通过参与社会公益事业和推动环保氨基比林项目，氨基比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综合而言，氨基比林项目意义重大，不仅推动了企业的发展，也为行业和社会的进步贡献了积极力量。这是一个全面而深刻的影响，将在未来产生可持续的正面效应。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3772"/>
      <w:r>
        <w:rPr>
          <w:rFonts w:ascii="仿宋" w:eastAsia="仿宋" w:hAnsi="仿宋" w:cs="仿宋" w:hint="eastAsia"/>
          <w:sz w:val="28"/>
          <w:lang w:eastAsia="zh-CN"/>
        </w:rPr>
        <w:t>(五)、氨基比林项目背景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在当今迅猛发展的商业环境中，氨基比林项目的动因根植于对多方面因素的审慎考量。这个氨基比林项目的提出并非孤立的决策，而是对企业所处背景深入思考的产物。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市场的不断演变是氨基比林项目背后的首要原因。科技的迅速发展和全球市场的快速变化使得企业必须灵活应对。氨基比林项目应运而生，旨在通过创新性的解决方案迎合市场的多变需求，赢得竞争中的先机。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竞争的激烈程度也是氨基比林项目背景中不可忽视的一环。企业需要在激烈竞争中脱颖而出，为此，氨基比林项目致力于打破常规，提供独特的价值主张，以吸引客户并确保市场份额的增长。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技术的迅速发展为企业带来了机遇与挑战。作为氨基比林项目启动的背景之一，对新兴技术的应用将有助于提升企业的技术水平，使其在不断演进的商业环境中保持竞争优势。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此外，社会对企业责任的期望也在逐渐升高。氨基比林项目充分融入了社会责任的理念，通过可持续经营和社会公益氨基比林项目，企图为社会贡献一份力量，在商业成功的同时关注社会价值。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2269"/>
      <w:r>
        <w:rPr>
          <w:rFonts w:ascii="仿宋" w:eastAsia="仿宋" w:hAnsi="仿宋" w:cs="仿宋" w:hint="eastAsia"/>
          <w:sz w:val="28"/>
          <w:lang w:eastAsia="zh-CN"/>
        </w:rPr>
        <w:t>五、氨基比林项目绩效评估</w:t>
      </w:r>
      <w:bookmarkEnd w:id="18"/>
    </w:p>
    <w:p>
      <w:pPr>
        <w:pStyle w:val="Heading2"/>
        <w:rPr>
          <w:rFonts w:ascii="仿宋" w:eastAsia="仿宋" w:hAnsi="仿宋" w:cs="仿宋" w:hint="eastAsia"/>
          <w:lang w:eastAsia="zh-CN"/>
        </w:rPr>
      </w:pPr>
      <w:bookmarkStart w:id="19" w:name="_Toc2391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氨基比林项目中，我们设计了一套全面的绩效评估指标，以确保氨基比林项目的可控和成功交付。这些指标跨足氨基比林项目目标、成本、进度和质量等多个维度，为我们提供了全面洞察氨基比林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https://d.book118.com/197166001006006032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956F2"/>
    <w:rsid w:val="453956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66001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2024-01-15T19:45:00Z</dcterms:created>
  <dcterms:modified xsi:type="dcterms:W3CDTF">2024-01-15T19:45:30Z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7429552178A04462B02B39A57A6D8D79_11</vt:lpwstr>
  </property>
  <property fmtid="{D5CDD505-2E9C-101B-9397-08002B2CF9AE}" pid="3" name="KSOProductBuildVer">
    <vt:lpwstr>2052-12.1.0.16120</vt:lpwstr>
  </property>
</Properties>
</file>