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肠外营养药竞争策略分析报告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4388" w:history="1">
        <w:r>
          <w:rPr>
            <w:rFonts w:ascii="仿宋" w:eastAsia="仿宋" w:hAnsi="仿宋" w:cs="仿宋" w:hint="eastAsia"/>
            <w:lang w:val="en-GB"/>
          </w:rPr>
          <w:t>序言</w:t>
        </w:r>
        <w:r>
          <w:tab/>
        </w:r>
        <w:r>
          <w:fldChar w:fldCharType="begin"/>
        </w:r>
        <w:r>
          <w:instrText xml:space="preserve"> PAGEREF _Toc4388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35" w:history="1">
        <w:r>
          <w:rPr>
            <w:rFonts w:ascii="仿宋" w:eastAsia="仿宋" w:hAnsi="仿宋" w:cs="仿宋" w:hint="eastAsia"/>
            <w:lang w:val="en-GB"/>
          </w:rPr>
          <w:t>一、发展规划分析</w:t>
        </w:r>
        <w:r>
          <w:tab/>
        </w:r>
        <w:r>
          <w:fldChar w:fldCharType="begin"/>
        </w:r>
        <w:r>
          <w:instrText xml:space="preserve"> PAGEREF _Toc6735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96" w:history="1">
        <w:r>
          <w:rPr>
            <w:rFonts w:ascii="仿宋" w:eastAsia="仿宋" w:hAnsi="仿宋" w:cs="仿宋" w:hint="eastAsia"/>
            <w:lang w:val="en-GB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_Toc29496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2" w:history="1">
        <w:r>
          <w:rPr>
            <w:rFonts w:ascii="仿宋" w:eastAsia="仿宋" w:hAnsi="仿宋" w:cs="仿宋" w:hint="eastAsia"/>
            <w:lang w:val="en-GB"/>
          </w:rPr>
          <w:t>(二)、保障措施</w:t>
        </w:r>
        <w:r>
          <w:tab/>
        </w:r>
        <w:r>
          <w:fldChar w:fldCharType="begin"/>
        </w:r>
        <w:r>
          <w:instrText xml:space="preserve"> PAGEREF _Toc1072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43" w:history="1">
        <w:r>
          <w:rPr>
            <w:rFonts w:ascii="仿宋" w:eastAsia="仿宋" w:hAnsi="仿宋" w:cs="仿宋" w:hint="eastAsia"/>
            <w:lang w:val="en-GB"/>
          </w:rPr>
          <w:t>二、员工培训与绩效提升</w:t>
        </w:r>
        <w:r>
          <w:tab/>
        </w:r>
        <w:r>
          <w:fldChar w:fldCharType="begin"/>
        </w:r>
        <w:r>
          <w:instrText xml:space="preserve"> PAGEREF _Toc21343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93" w:history="1">
        <w:r>
          <w:rPr>
            <w:rFonts w:ascii="仿宋" w:eastAsia="仿宋" w:hAnsi="仿宋" w:cs="仿宋" w:hint="eastAsia"/>
            <w:lang w:val="en-GB"/>
          </w:rPr>
          <w:t>(一)、培训需求分析与计划</w:t>
        </w:r>
        <w:r>
          <w:tab/>
        </w:r>
        <w:r>
          <w:fldChar w:fldCharType="begin"/>
        </w:r>
        <w:r>
          <w:instrText xml:space="preserve"> PAGEREF _Toc8193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8" w:history="1">
        <w:r>
          <w:rPr>
            <w:rFonts w:ascii="仿宋" w:eastAsia="仿宋" w:hAnsi="仿宋" w:cs="仿宋" w:hint="eastAsia"/>
            <w:lang w:val="en-GB"/>
          </w:rPr>
          <w:t>(二)、绩效评价体系与激励机制</w:t>
        </w:r>
        <w:r>
          <w:tab/>
        </w:r>
        <w:r>
          <w:fldChar w:fldCharType="begin"/>
        </w:r>
        <w:r>
          <w:instrText xml:space="preserve"> PAGEREF _Toc2618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68" w:history="1">
        <w:r>
          <w:rPr>
            <w:rFonts w:ascii="仿宋" w:eastAsia="仿宋" w:hAnsi="仿宋" w:cs="仿宋" w:hint="eastAsia"/>
            <w:lang w:val="en-GB"/>
          </w:rPr>
          <w:t>(三)、职业发展规划与晋升通道</w:t>
        </w:r>
        <w:r>
          <w:tab/>
        </w:r>
        <w:r>
          <w:fldChar w:fldCharType="begin"/>
        </w:r>
        <w:r>
          <w:instrText xml:space="preserve"> PAGEREF _Toc7968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22" w:history="1">
        <w:r>
          <w:rPr>
            <w:rFonts w:ascii="仿宋" w:eastAsia="仿宋" w:hAnsi="仿宋" w:cs="仿宋" w:hint="eastAsia"/>
            <w:lang w:val="en-GB"/>
          </w:rPr>
          <w:t>(四)、员工满意度与团队凝聚力</w:t>
        </w:r>
        <w:r>
          <w:tab/>
        </w:r>
        <w:r>
          <w:fldChar w:fldCharType="begin"/>
        </w:r>
        <w:r>
          <w:instrText xml:space="preserve"> PAGEREF _Toc23022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03" w:history="1">
        <w:r>
          <w:rPr>
            <w:rFonts w:ascii="仿宋" w:eastAsia="仿宋" w:hAnsi="仿宋" w:cs="仿宋" w:hint="eastAsia"/>
            <w:lang w:val="en-GB"/>
          </w:rPr>
          <w:t>三、肠外营养药行业前景</w:t>
        </w:r>
        <w:r>
          <w:tab/>
        </w:r>
        <w:r>
          <w:fldChar w:fldCharType="begin"/>
        </w:r>
        <w:r>
          <w:instrText xml:space="preserve"> PAGEREF _Toc8303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22" w:history="1">
        <w:r>
          <w:rPr>
            <w:rFonts w:ascii="仿宋" w:eastAsia="仿宋" w:hAnsi="仿宋" w:cs="仿宋" w:hint="eastAsia"/>
            <w:lang w:val="en-GB"/>
          </w:rPr>
          <w:t>(一)、市场增长预测</w:t>
        </w:r>
        <w:r>
          <w:tab/>
        </w:r>
        <w:r>
          <w:fldChar w:fldCharType="begin"/>
        </w:r>
        <w:r>
          <w:instrText xml:space="preserve"> PAGEREF _Toc32222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04" w:history="1">
        <w:r>
          <w:rPr>
            <w:rFonts w:ascii="仿宋" w:eastAsia="仿宋" w:hAnsi="仿宋" w:cs="仿宋" w:hint="eastAsia"/>
            <w:lang w:val="en-GB"/>
          </w:rPr>
          <w:t>(二)、新兴市场机会</w:t>
        </w:r>
        <w:r>
          <w:tab/>
        </w:r>
        <w:r>
          <w:fldChar w:fldCharType="begin"/>
        </w:r>
        <w:r>
          <w:instrText xml:space="preserve"> PAGEREF _Toc20904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14" w:history="1">
        <w:r>
          <w:rPr>
            <w:rFonts w:ascii="仿宋" w:eastAsia="仿宋" w:hAnsi="仿宋" w:cs="仿宋" w:hint="eastAsia"/>
            <w:lang w:val="en-GB"/>
          </w:rPr>
          <w:t>(三)、技术前景展望</w:t>
        </w:r>
        <w:r>
          <w:tab/>
        </w:r>
        <w:r>
          <w:fldChar w:fldCharType="begin"/>
        </w:r>
        <w:r>
          <w:instrText xml:space="preserve"> PAGEREF _Toc21814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68" w:history="1">
        <w:r>
          <w:rPr>
            <w:rFonts w:ascii="仿宋" w:eastAsia="仿宋" w:hAnsi="仿宋" w:cs="仿宋" w:hint="eastAsia"/>
            <w:lang w:val="en-GB"/>
          </w:rPr>
          <w:t>(四)、政策环境变化</w:t>
        </w:r>
        <w:r>
          <w:tab/>
        </w:r>
        <w:r>
          <w:fldChar w:fldCharType="begin"/>
        </w:r>
        <w:r>
          <w:instrText xml:space="preserve"> PAGEREF _Toc17468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16" w:history="1">
        <w:r>
          <w:rPr>
            <w:rFonts w:ascii="仿宋" w:eastAsia="仿宋" w:hAnsi="仿宋" w:cs="仿宋" w:hint="eastAsia"/>
            <w:lang w:val="en-GB"/>
          </w:rPr>
          <w:t>四、肠外营养药行业发展现状</w:t>
        </w:r>
        <w:r>
          <w:tab/>
        </w:r>
        <w:r>
          <w:fldChar w:fldCharType="begin"/>
        </w:r>
        <w:r>
          <w:instrText xml:space="preserve"> PAGEREF _Toc26316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77" w:history="1">
        <w:r>
          <w:rPr>
            <w:rFonts w:ascii="仿宋" w:eastAsia="仿宋" w:hAnsi="仿宋" w:cs="仿宋" w:hint="eastAsia"/>
            <w:lang w:val="en-GB"/>
          </w:rPr>
          <w:t>(一)、肠外营养药行业整体概况</w:t>
        </w:r>
        <w:r>
          <w:tab/>
        </w:r>
        <w:r>
          <w:fldChar w:fldCharType="begin"/>
        </w:r>
        <w:r>
          <w:instrText xml:space="preserve"> PAGEREF _Toc23077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87" w:history="1">
        <w:r>
          <w:rPr>
            <w:rFonts w:ascii="仿宋" w:eastAsia="仿宋" w:hAnsi="仿宋" w:cs="仿宋" w:hint="eastAsia"/>
            <w:lang w:val="en-GB"/>
          </w:rPr>
          <w:t>(二)、技术创新与发展</w:t>
        </w:r>
        <w:r>
          <w:tab/>
        </w:r>
        <w:r>
          <w:fldChar w:fldCharType="begin"/>
        </w:r>
        <w:r>
          <w:instrText xml:space="preserve"> PAGEREF _Toc12587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97" w:history="1">
        <w:r>
          <w:rPr>
            <w:rFonts w:ascii="仿宋" w:eastAsia="仿宋" w:hAnsi="仿宋" w:cs="仿宋" w:hint="eastAsia"/>
            <w:lang w:val="en-GB"/>
          </w:rPr>
          <w:t>(三)、政策与法规</w:t>
        </w:r>
        <w:r>
          <w:tab/>
        </w:r>
        <w:r>
          <w:fldChar w:fldCharType="begin"/>
        </w:r>
        <w:r>
          <w:instrText xml:space="preserve"> PAGEREF _Toc4697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28" w:history="1">
        <w:r>
          <w:rPr>
            <w:rFonts w:ascii="仿宋" w:eastAsia="仿宋" w:hAnsi="仿宋" w:cs="仿宋" w:hint="eastAsia"/>
            <w:lang w:val="en-GB"/>
          </w:rPr>
          <w:t>(四)、消费者需求变化</w:t>
        </w:r>
        <w:r>
          <w:tab/>
        </w:r>
        <w:r>
          <w:fldChar w:fldCharType="begin"/>
        </w:r>
        <w:r>
          <w:instrText xml:space="preserve"> PAGEREF _Toc4028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67" w:history="1">
        <w:r>
          <w:rPr>
            <w:rFonts w:ascii="仿宋" w:eastAsia="仿宋" w:hAnsi="仿宋" w:cs="仿宋" w:hint="eastAsia"/>
            <w:lang w:val="en-GB"/>
          </w:rPr>
          <w:t>五、SWOT分析说明</w:t>
        </w:r>
        <w:r>
          <w:tab/>
        </w:r>
        <w:r>
          <w:fldChar w:fldCharType="begin"/>
        </w:r>
        <w:r>
          <w:instrText xml:space="preserve"> PAGEREF _Toc31167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8" w:history="1">
        <w:r>
          <w:rPr>
            <w:rFonts w:ascii="仿宋" w:eastAsia="仿宋" w:hAnsi="仿宋" w:cs="仿宋" w:hint="eastAsia"/>
            <w:lang w:val="en-GB"/>
          </w:rPr>
          <w:t>(一)、优势分析(S)</w:t>
        </w:r>
        <w:r>
          <w:tab/>
        </w:r>
        <w:r>
          <w:fldChar w:fldCharType="begin"/>
        </w:r>
        <w:r>
          <w:instrText xml:space="preserve"> PAGEREF _Toc1638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54" w:history="1">
        <w:r>
          <w:rPr>
            <w:rFonts w:ascii="仿宋" w:eastAsia="仿宋" w:hAnsi="仿宋" w:cs="仿宋" w:hint="eastAsia"/>
            <w:lang w:val="en-GB"/>
          </w:rPr>
          <w:t>(二)、劣势分析(W)</w:t>
        </w:r>
        <w:r>
          <w:tab/>
        </w:r>
        <w:r>
          <w:fldChar w:fldCharType="begin"/>
        </w:r>
        <w:r>
          <w:instrText xml:space="preserve"> PAGEREF _Toc27854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83" w:history="1">
        <w:r>
          <w:rPr>
            <w:rFonts w:ascii="仿宋" w:eastAsia="仿宋" w:hAnsi="仿宋" w:cs="仿宋" w:hint="eastAsia"/>
            <w:lang w:val="en-GB"/>
          </w:rPr>
          <w:t>(三)、机会分析(O)</w:t>
        </w:r>
        <w:r>
          <w:tab/>
        </w:r>
        <w:r>
          <w:fldChar w:fldCharType="begin"/>
        </w:r>
        <w:r>
          <w:instrText xml:space="preserve"> PAGEREF _Toc3883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38" w:history="1">
        <w:r>
          <w:rPr>
            <w:rFonts w:ascii="仿宋" w:eastAsia="仿宋" w:hAnsi="仿宋" w:cs="仿宋" w:hint="eastAsia"/>
            <w:lang w:val="en-GB"/>
          </w:rPr>
          <w:t>(四)、威胁分析(T)</w:t>
        </w:r>
        <w:r>
          <w:tab/>
        </w:r>
        <w:r>
          <w:fldChar w:fldCharType="begin"/>
        </w:r>
        <w:r>
          <w:instrText xml:space="preserve"> PAGEREF _Toc30538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69" w:history="1">
        <w:r>
          <w:rPr>
            <w:rFonts w:ascii="仿宋" w:eastAsia="仿宋" w:hAnsi="仿宋" w:cs="仿宋" w:hint="eastAsia"/>
            <w:lang w:val="en-GB"/>
          </w:rPr>
          <w:t>六、肠外营养药市场地位与竞争战略</w:t>
        </w:r>
        <w:r>
          <w:tab/>
        </w:r>
        <w:r>
          <w:fldChar w:fldCharType="begin"/>
        </w:r>
        <w:r>
          <w:instrText xml:space="preserve"> PAGEREF _Toc8569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27" w:history="1">
        <w:r>
          <w:rPr>
            <w:rFonts w:ascii="仿宋" w:eastAsia="仿宋" w:hAnsi="仿宋" w:cs="仿宋" w:hint="eastAsia"/>
            <w:lang w:val="en-GB"/>
          </w:rPr>
          <w:t>(一)、公司市场地位</w:t>
        </w:r>
        <w:r>
          <w:tab/>
        </w:r>
        <w:r>
          <w:fldChar w:fldCharType="begin"/>
        </w:r>
        <w:r>
          <w:instrText xml:space="preserve"> PAGEREF _Toc19127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78" w:history="1">
        <w:r>
          <w:rPr>
            <w:rFonts w:ascii="仿宋" w:eastAsia="仿宋" w:hAnsi="仿宋" w:cs="仿宋" w:hint="eastAsia"/>
            <w:lang w:val="en-GB"/>
          </w:rPr>
          <w:t>(二)、竞争对手分析</w:t>
        </w:r>
        <w:r>
          <w:tab/>
        </w:r>
        <w:r>
          <w:fldChar w:fldCharType="begin"/>
        </w:r>
        <w:r>
          <w:instrText xml:space="preserve"> PAGEREF _Toc10578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98" w:history="1">
        <w:r>
          <w:rPr>
            <w:rFonts w:ascii="仿宋" w:eastAsia="仿宋" w:hAnsi="仿宋" w:cs="仿宋" w:hint="eastAsia"/>
            <w:lang w:val="en-GB"/>
          </w:rPr>
          <w:t>(三)、竞争战略</w:t>
        </w:r>
        <w:r>
          <w:tab/>
        </w:r>
        <w:r>
          <w:fldChar w:fldCharType="begin"/>
        </w:r>
        <w:r>
          <w:instrText xml:space="preserve"> PAGEREF _Toc18798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47" w:history="1">
        <w:r>
          <w:rPr>
            <w:rFonts w:ascii="仿宋" w:eastAsia="仿宋" w:hAnsi="仿宋" w:cs="仿宋" w:hint="eastAsia"/>
            <w:lang w:val="en-GB"/>
          </w:rPr>
          <w:t>(四)、市场定位</w:t>
        </w:r>
        <w:r>
          <w:tab/>
        </w:r>
        <w:r>
          <w:fldChar w:fldCharType="begin"/>
        </w:r>
        <w:r>
          <w:instrText xml:space="preserve"> PAGEREF _Toc5247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88" w:history="1">
        <w:r>
          <w:rPr>
            <w:rFonts w:ascii="仿宋" w:eastAsia="仿宋" w:hAnsi="仿宋" w:cs="仿宋" w:hint="eastAsia"/>
            <w:lang w:val="en-GB"/>
          </w:rPr>
          <w:t>七、肠外营养药促销策略</w:t>
        </w:r>
        <w:r>
          <w:tab/>
        </w:r>
        <w:r>
          <w:fldChar w:fldCharType="begin"/>
        </w:r>
        <w:r>
          <w:instrText xml:space="preserve"> PAGEREF _Toc21388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72" w:history="1">
        <w:r>
          <w:rPr>
            <w:rFonts w:ascii="仿宋" w:eastAsia="仿宋" w:hAnsi="仿宋" w:cs="仿宋" w:hint="eastAsia"/>
            <w:lang w:val="en-GB"/>
          </w:rPr>
          <w:t>(一)、广告与宣传</w:t>
        </w:r>
        <w:r>
          <w:tab/>
        </w:r>
        <w:r>
          <w:fldChar w:fldCharType="begin"/>
        </w:r>
        <w:r>
          <w:instrText xml:space="preserve"> PAGEREF _Toc3672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70" w:history="1">
        <w:r>
          <w:rPr>
            <w:rFonts w:ascii="仿宋" w:eastAsia="仿宋" w:hAnsi="仿宋" w:cs="仿宋" w:hint="eastAsia"/>
            <w:lang w:val="en-GB"/>
          </w:rPr>
          <w:t>(二)、促销活动</w:t>
        </w:r>
        <w:r>
          <w:tab/>
        </w:r>
        <w:r>
          <w:fldChar w:fldCharType="begin"/>
        </w:r>
        <w:r>
          <w:instrText xml:space="preserve"> PAGEREF _Toc11270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3" w:history="1">
        <w:r>
          <w:rPr>
            <w:rFonts w:ascii="仿宋" w:eastAsia="仿宋" w:hAnsi="仿宋" w:cs="仿宋" w:hint="eastAsia"/>
            <w:lang w:val="en-GB"/>
          </w:rPr>
          <w:t>(三)、品牌推广</w:t>
        </w:r>
        <w:r>
          <w:tab/>
        </w:r>
        <w:r>
          <w:fldChar w:fldCharType="begin"/>
        </w:r>
        <w:r>
          <w:instrText xml:space="preserve"> PAGEREF _Toc1783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94" w:history="1">
        <w:r>
          <w:rPr>
            <w:rFonts w:ascii="仿宋" w:eastAsia="仿宋" w:hAnsi="仿宋" w:cs="仿宋" w:hint="eastAsia"/>
            <w:lang w:val="en-GB"/>
          </w:rPr>
          <w:t>(四)、数字营销</w:t>
        </w:r>
        <w:r>
          <w:tab/>
        </w:r>
        <w:r>
          <w:fldChar w:fldCharType="begin"/>
        </w:r>
        <w:r>
          <w:instrText xml:space="preserve"> PAGEREF _Toc16294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31" w:history="1">
        <w:r>
          <w:rPr>
            <w:rFonts w:ascii="仿宋" w:eastAsia="仿宋" w:hAnsi="仿宋" w:cs="仿宋" w:hint="eastAsia"/>
            <w:lang w:val="en-GB"/>
          </w:rPr>
          <w:t>八、肠外营养药组织市场分析</w:t>
        </w:r>
        <w:r>
          <w:tab/>
        </w:r>
        <w:r>
          <w:fldChar w:fldCharType="begin"/>
        </w:r>
        <w:r>
          <w:instrText xml:space="preserve"> PAGEREF _Toc18631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15" w:history="1">
        <w:r>
          <w:rPr>
            <w:rFonts w:ascii="仿宋" w:eastAsia="仿宋" w:hAnsi="仿宋" w:cs="仿宋" w:hint="eastAsia"/>
            <w:lang w:val="en-GB"/>
          </w:rPr>
          <w:t>(一)、组织结构</w:t>
        </w:r>
        <w:r>
          <w:tab/>
        </w:r>
        <w:r>
          <w:fldChar w:fldCharType="begin"/>
        </w:r>
        <w:r>
          <w:instrText xml:space="preserve"> PAGEREF _Toc9415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90" w:history="1">
        <w:r>
          <w:rPr>
            <w:rFonts w:ascii="仿宋" w:eastAsia="仿宋" w:hAnsi="仿宋" w:cs="仿宋" w:hint="eastAsia"/>
            <w:lang w:val="en-GB"/>
          </w:rPr>
          <w:t>(二)、决策机制</w:t>
        </w:r>
        <w:r>
          <w:tab/>
        </w:r>
        <w:r>
          <w:fldChar w:fldCharType="begin"/>
        </w:r>
        <w:r>
          <w:instrText xml:space="preserve"> PAGEREF _Toc14290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03" w:history="1">
        <w:r>
          <w:rPr>
            <w:rFonts w:ascii="仿宋" w:eastAsia="仿宋" w:hAnsi="仿宋" w:cs="仿宋" w:hint="eastAsia"/>
            <w:lang w:val="en-GB"/>
          </w:rPr>
          <w:t>(三)、企业文化</w:t>
        </w:r>
        <w:r>
          <w:tab/>
        </w:r>
        <w:r>
          <w:fldChar w:fldCharType="begin"/>
        </w:r>
        <w:r>
          <w:instrText xml:space="preserve"> PAGEREF _Toc8703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33" w:history="1">
        <w:r>
          <w:rPr>
            <w:rFonts w:ascii="仿宋" w:eastAsia="仿宋" w:hAnsi="仿宋" w:cs="仿宋" w:hint="eastAsia"/>
            <w:lang w:val="en-GB"/>
          </w:rPr>
          <w:t>(四)、供应商关系</w:t>
        </w:r>
        <w:r>
          <w:tab/>
        </w:r>
        <w:r>
          <w:fldChar w:fldCharType="begin"/>
        </w:r>
        <w:r>
          <w:instrText xml:space="preserve"> PAGEREF _Toc28733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38" w:history="1">
        <w:r>
          <w:rPr>
            <w:rFonts w:ascii="仿宋" w:eastAsia="仿宋" w:hAnsi="仿宋" w:cs="仿宋" w:hint="eastAsia"/>
            <w:lang w:val="en-GB"/>
          </w:rPr>
          <w:t>九、肠外营养药整合营销</w:t>
        </w:r>
        <w:r>
          <w:tab/>
        </w:r>
        <w:r>
          <w:fldChar w:fldCharType="begin"/>
        </w:r>
        <w:r>
          <w:instrText xml:space="preserve"> PAGEREF _Toc15138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58" w:history="1">
        <w:r>
          <w:rPr>
            <w:rFonts w:ascii="仿宋" w:eastAsia="仿宋" w:hAnsi="仿宋" w:cs="仿宋" w:hint="eastAsia"/>
            <w:lang w:val="en-GB"/>
          </w:rPr>
          <w:t>(一)、跨渠道整合</w:t>
        </w:r>
        <w:r>
          <w:tab/>
        </w:r>
        <w:r>
          <w:fldChar w:fldCharType="begin"/>
        </w:r>
        <w:r>
          <w:instrText xml:space="preserve"> PAGEREF _Toc26058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2570" w:history="1">
        <w:r>
          <w:rPr>
            <w:rFonts w:ascii="仿宋" w:eastAsia="仿宋" w:hAnsi="仿宋" w:cs="仿宋" w:hint="eastAsia"/>
            <w:lang w:val="en-GB"/>
          </w:rPr>
          <w:t>(二)、品牌一体化</w:t>
        </w:r>
        <w:r>
          <w:tab/>
        </w:r>
        <w:r>
          <w:fldChar w:fldCharType="begin"/>
        </w:r>
        <w:r>
          <w:instrText xml:space="preserve"> PAGEREF _Toc32570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96" w:history="1">
        <w:r>
          <w:rPr>
            <w:rFonts w:ascii="仿宋" w:eastAsia="仿宋" w:hAnsi="仿宋" w:cs="仿宋" w:hint="eastAsia"/>
            <w:lang w:val="en-GB"/>
          </w:rPr>
          <w:t>(三)、数据整合</w:t>
        </w:r>
        <w:r>
          <w:tab/>
        </w:r>
        <w:r>
          <w:fldChar w:fldCharType="begin"/>
        </w:r>
        <w:r>
          <w:instrText xml:space="preserve"> PAGEREF _Toc29796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75" w:history="1">
        <w:r>
          <w:rPr>
            <w:rFonts w:ascii="仿宋" w:eastAsia="仿宋" w:hAnsi="仿宋" w:cs="仿宋" w:hint="eastAsia"/>
            <w:lang w:val="en-GB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_Toc26475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98" w:history="1">
        <w:r>
          <w:rPr>
            <w:rFonts w:ascii="仿宋" w:eastAsia="仿宋" w:hAnsi="仿宋" w:cs="仿宋" w:hint="eastAsia"/>
            <w:lang w:val="en-GB"/>
          </w:rPr>
          <w:t>十、肠外营养药行业竞争对选址的影响</w:t>
        </w:r>
        <w:r>
          <w:tab/>
        </w:r>
        <w:r>
          <w:fldChar w:fldCharType="begin"/>
        </w:r>
        <w:r>
          <w:instrText xml:space="preserve"> PAGEREF _Toc4598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87" w:history="1">
        <w:r>
          <w:rPr>
            <w:rFonts w:ascii="仿宋" w:eastAsia="仿宋" w:hAnsi="仿宋" w:cs="仿宋" w:hint="eastAsia"/>
            <w:lang w:val="en-GB"/>
          </w:rPr>
          <w:t>(一)、地理位置分析</w:t>
        </w:r>
        <w:r>
          <w:tab/>
        </w:r>
        <w:r>
          <w:fldChar w:fldCharType="begin"/>
        </w:r>
        <w:r>
          <w:instrText xml:space="preserve"> PAGEREF _Toc21987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55" w:history="1">
        <w:r>
          <w:rPr>
            <w:rFonts w:ascii="仿宋" w:eastAsia="仿宋" w:hAnsi="仿宋" w:cs="仿宋" w:hint="eastAsia"/>
            <w:lang w:val="en-GB"/>
          </w:rPr>
          <w:t>(二)、供应链优势</w:t>
        </w:r>
        <w:r>
          <w:tab/>
        </w:r>
        <w:r>
          <w:fldChar w:fldCharType="begin"/>
        </w:r>
        <w:r>
          <w:instrText xml:space="preserve"> PAGEREF _Toc5155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58" w:history="1">
        <w:r>
          <w:rPr>
            <w:rFonts w:ascii="仿宋" w:eastAsia="仿宋" w:hAnsi="仿宋" w:cs="仿宋" w:hint="eastAsia"/>
            <w:lang w:val="en-GB"/>
          </w:rPr>
          <w:t>(三)、人才资源</w:t>
        </w:r>
        <w:r>
          <w:tab/>
        </w:r>
        <w:r>
          <w:fldChar w:fldCharType="begin"/>
        </w:r>
        <w:r>
          <w:instrText xml:space="preserve"> PAGEREF _Toc32058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35" w:history="1">
        <w:r>
          <w:rPr>
            <w:rFonts w:ascii="仿宋" w:eastAsia="仿宋" w:hAnsi="仿宋" w:cs="仿宋" w:hint="eastAsia"/>
            <w:lang w:val="en-GB"/>
          </w:rPr>
          <w:t>(四)、政策支持</w:t>
        </w:r>
        <w:r>
          <w:tab/>
        </w:r>
        <w:r>
          <w:fldChar w:fldCharType="begin"/>
        </w:r>
        <w:r>
          <w:instrText xml:space="preserve"> PAGEREF _Toc20635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35" w:history="1">
        <w:r>
          <w:rPr>
            <w:rFonts w:ascii="仿宋" w:eastAsia="仿宋" w:hAnsi="仿宋" w:cs="仿宋" w:hint="eastAsia"/>
            <w:lang w:val="en-GB"/>
          </w:rPr>
          <w:t>十一、肠外营养药供应链管理</w:t>
        </w:r>
        <w:r>
          <w:tab/>
        </w:r>
        <w:r>
          <w:fldChar w:fldCharType="begin"/>
        </w:r>
        <w:r>
          <w:instrText xml:space="preserve"> PAGEREF _Toc31735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82" w:history="1">
        <w:r>
          <w:rPr>
            <w:rFonts w:ascii="仿宋" w:eastAsia="仿宋" w:hAnsi="仿宋" w:cs="仿宋" w:hint="eastAsia"/>
            <w:lang w:val="en-GB"/>
          </w:rPr>
          <w:t>(一)、供应链优化策略</w:t>
        </w:r>
        <w:r>
          <w:tab/>
        </w:r>
        <w:r>
          <w:fldChar w:fldCharType="begin"/>
        </w:r>
        <w:r>
          <w:instrText xml:space="preserve"> PAGEREF _Toc21782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94" w:history="1">
        <w:r>
          <w:rPr>
            <w:rFonts w:ascii="仿宋" w:eastAsia="仿宋" w:hAnsi="仿宋" w:cs="仿宋" w:hint="eastAsia"/>
            <w:lang w:val="en-GB"/>
          </w:rPr>
          <w:t>(二)、供应商合作与管理</w:t>
        </w:r>
        <w:r>
          <w:tab/>
        </w:r>
        <w:r>
          <w:fldChar w:fldCharType="begin"/>
        </w:r>
        <w:r>
          <w:instrText xml:space="preserve"> PAGEREF _Toc5394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38" w:history="1">
        <w:r>
          <w:rPr>
            <w:rFonts w:ascii="仿宋" w:eastAsia="仿宋" w:hAnsi="仿宋" w:cs="仿宋" w:hint="eastAsia"/>
            <w:lang w:val="en-GB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_Toc7238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19" w:history="1">
        <w:r>
          <w:rPr>
            <w:rFonts w:ascii="仿宋" w:eastAsia="仿宋" w:hAnsi="仿宋" w:cs="仿宋" w:hint="eastAsia"/>
            <w:lang w:val="en-GB"/>
          </w:rPr>
          <w:t>(四)、风险管理与应对策略</w:t>
        </w:r>
        <w:r>
          <w:tab/>
        </w:r>
        <w:r>
          <w:fldChar w:fldCharType="begin"/>
        </w:r>
        <w:r>
          <w:instrText xml:space="preserve"> PAGEREF _Toc30119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00" w:history="1">
        <w:r>
          <w:rPr>
            <w:rFonts w:ascii="仿宋" w:eastAsia="仿宋" w:hAnsi="仿宋" w:cs="仿宋" w:hint="eastAsia"/>
            <w:lang w:val="en-GB"/>
          </w:rPr>
          <w:t>十二、肠外营养药行业高质量发展</w:t>
        </w:r>
        <w:r>
          <w:tab/>
        </w:r>
        <w:r>
          <w:fldChar w:fldCharType="begin"/>
        </w:r>
        <w:r>
          <w:instrText xml:space="preserve"> PAGEREF _Toc3900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56" w:history="1">
        <w:r>
          <w:rPr>
            <w:rFonts w:ascii="仿宋" w:eastAsia="仿宋" w:hAnsi="仿宋" w:cs="仿宋" w:hint="eastAsia"/>
            <w:lang w:val="en-GB"/>
          </w:rPr>
          <w:t>(一)、质量管理体系</w:t>
        </w:r>
        <w:r>
          <w:tab/>
        </w:r>
        <w:r>
          <w:fldChar w:fldCharType="begin"/>
        </w:r>
        <w:r>
          <w:instrText xml:space="preserve"> PAGEREF _Toc14656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43" w:history="1">
        <w:r>
          <w:rPr>
            <w:rFonts w:ascii="仿宋" w:eastAsia="仿宋" w:hAnsi="仿宋" w:cs="仿宋" w:hint="eastAsia"/>
            <w:lang w:val="en-GB"/>
          </w:rPr>
          <w:t>(二)、创新与研发投入</w:t>
        </w:r>
        <w:r>
          <w:tab/>
        </w:r>
        <w:r>
          <w:fldChar w:fldCharType="begin"/>
        </w:r>
        <w:r>
          <w:instrText xml:space="preserve"> PAGEREF _Toc24343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85" w:history="1">
        <w:r>
          <w:rPr>
            <w:rFonts w:ascii="仿宋" w:eastAsia="仿宋" w:hAnsi="仿宋" w:cs="仿宋" w:hint="eastAsia"/>
            <w:lang w:val="en-GB"/>
          </w:rPr>
          <w:t>(三)、生产效率提升</w:t>
        </w:r>
        <w:r>
          <w:tab/>
        </w:r>
        <w:r>
          <w:fldChar w:fldCharType="begin"/>
        </w:r>
        <w:r>
          <w:instrText xml:space="preserve"> PAGEREF _Toc10585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16" w:history="1">
        <w:r>
          <w:rPr>
            <w:rFonts w:ascii="仿宋" w:eastAsia="仿宋" w:hAnsi="仿宋" w:cs="仿宋" w:hint="eastAsia"/>
            <w:lang w:val="en-GB"/>
          </w:rPr>
          <w:t>(四)、环保与可持续发展</w:t>
        </w:r>
        <w:r>
          <w:tab/>
        </w:r>
        <w:r>
          <w:fldChar w:fldCharType="begin"/>
        </w:r>
        <w:r>
          <w:instrText xml:space="preserve"> PAGEREF _Toc24816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46" w:history="1">
        <w:r>
          <w:rPr>
            <w:rFonts w:ascii="仿宋" w:eastAsia="仿宋" w:hAnsi="仿宋" w:cs="仿宋" w:hint="eastAsia"/>
            <w:lang w:val="en-GB"/>
          </w:rPr>
          <w:t>十三、肠外营养药人才战略与团队建设</w:t>
        </w:r>
        <w:r>
          <w:tab/>
        </w:r>
        <w:r>
          <w:fldChar w:fldCharType="begin"/>
        </w:r>
        <w:r>
          <w:instrText xml:space="preserve"> PAGEREF _Toc23046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24" w:history="1">
        <w:r>
          <w:rPr>
            <w:rFonts w:ascii="仿宋" w:eastAsia="仿宋" w:hAnsi="仿宋" w:cs="仿宋" w:hint="eastAsia"/>
            <w:lang w:val="en-GB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_Toc9824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60" w:history="1">
        <w:r>
          <w:rPr>
            <w:rFonts w:ascii="仿宋" w:eastAsia="仿宋" w:hAnsi="仿宋" w:cs="仿宋" w:hint="eastAsia"/>
            <w:lang w:val="en-GB"/>
          </w:rPr>
          <w:t>(二)、培训与专业发展</w:t>
        </w:r>
        <w:r>
          <w:tab/>
        </w:r>
        <w:r>
          <w:fldChar w:fldCharType="begin"/>
        </w:r>
        <w:r>
          <w:instrText xml:space="preserve"> PAGEREF _Toc5360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63" w:history="1">
        <w:r>
          <w:rPr>
            <w:rFonts w:ascii="仿宋" w:eastAsia="仿宋" w:hAnsi="仿宋" w:cs="仿宋" w:hint="eastAsia"/>
            <w:lang w:val="en-GB"/>
          </w:rPr>
          <w:t>(三)、绩效评价与激励机制</w:t>
        </w:r>
        <w:r>
          <w:tab/>
        </w:r>
        <w:r>
          <w:fldChar w:fldCharType="begin"/>
        </w:r>
        <w:r>
          <w:instrText xml:space="preserve"> PAGEREF _Toc7963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05" w:history="1">
        <w:r>
          <w:rPr>
            <w:rFonts w:ascii="仿宋" w:eastAsia="仿宋" w:hAnsi="仿宋" w:cs="仿宋" w:hint="eastAsia"/>
            <w:lang w:val="en-GB"/>
          </w:rPr>
          <w:t>(四)、团队建设与协作模式</w:t>
        </w:r>
        <w:r>
          <w:tab/>
        </w:r>
        <w:r>
          <w:fldChar w:fldCharType="begin"/>
        </w:r>
        <w:r>
          <w:instrText xml:space="preserve"> PAGEREF _Toc19705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23" w:history="1">
        <w:r>
          <w:rPr>
            <w:rFonts w:ascii="仿宋" w:eastAsia="仿宋" w:hAnsi="仿宋" w:cs="仿宋" w:hint="eastAsia"/>
            <w:lang w:val="en-GB"/>
          </w:rPr>
          <w:t>十四、肠外营养药国际化战略</w:t>
        </w:r>
        <w:r>
          <w:tab/>
        </w:r>
        <w:r>
          <w:fldChar w:fldCharType="begin"/>
        </w:r>
        <w:r>
          <w:instrText xml:space="preserve"> PAGEREF _Toc13423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01" w:history="1">
        <w:r>
          <w:rPr>
            <w:rFonts w:ascii="仿宋" w:eastAsia="仿宋" w:hAnsi="仿宋" w:cs="仿宋" w:hint="eastAsia"/>
            <w:lang w:val="en-GB"/>
          </w:rPr>
          <w:t>(一)、海外市场分析与选择</w:t>
        </w:r>
        <w:r>
          <w:tab/>
        </w:r>
        <w:r>
          <w:fldChar w:fldCharType="begin"/>
        </w:r>
        <w:r>
          <w:instrText xml:space="preserve"> PAGEREF _Toc26701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43" w:history="1">
        <w:r>
          <w:rPr>
            <w:rFonts w:ascii="仿宋" w:eastAsia="仿宋" w:hAnsi="仿宋" w:cs="仿宋" w:hint="eastAsia"/>
            <w:lang w:val="en-GB"/>
          </w:rPr>
          <w:t>(二)、跨国合作伙伴关系</w:t>
        </w:r>
        <w:r>
          <w:tab/>
        </w:r>
        <w:r>
          <w:fldChar w:fldCharType="begin"/>
        </w:r>
        <w:r>
          <w:instrText xml:space="preserve"> PAGEREF _Toc5543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64" w:history="1">
        <w:r>
          <w:rPr>
            <w:rFonts w:ascii="仿宋" w:eastAsia="仿宋" w:hAnsi="仿宋" w:cs="仿宋" w:hint="eastAsia"/>
            <w:lang w:val="en-GB"/>
          </w:rPr>
          <w:t>(三)、国际市场营销与品牌推广</w:t>
        </w:r>
        <w:r>
          <w:tab/>
        </w:r>
        <w:r>
          <w:fldChar w:fldCharType="begin"/>
        </w:r>
        <w:r>
          <w:instrText xml:space="preserve"> PAGEREF _Toc23464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67" w:history="1">
        <w:r>
          <w:rPr>
            <w:rFonts w:ascii="仿宋" w:eastAsia="仿宋" w:hAnsi="仿宋" w:cs="仿宋" w:hint="eastAsia"/>
            <w:lang w:val="en-GB"/>
          </w:rPr>
          <w:t>(四)、国际贸易与风险管理</w:t>
        </w:r>
        <w:r>
          <w:tab/>
        </w:r>
        <w:r>
          <w:fldChar w:fldCharType="begin"/>
        </w:r>
        <w:r>
          <w:instrText xml:space="preserve"> PAGEREF _Toc25767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17" w:history="1">
        <w:r>
          <w:rPr>
            <w:rFonts w:ascii="仿宋" w:eastAsia="仿宋" w:hAnsi="仿宋" w:cs="仿宋" w:hint="eastAsia"/>
            <w:lang w:val="en-GB"/>
          </w:rPr>
          <w:t>十五、市场营销与销售策略</w:t>
        </w:r>
        <w:r>
          <w:tab/>
        </w:r>
        <w:r>
          <w:fldChar w:fldCharType="begin"/>
        </w:r>
        <w:r>
          <w:instrText xml:space="preserve"> PAGEREF _Toc10517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19" w:history="1">
        <w:r>
          <w:rPr>
            <w:rFonts w:ascii="仿宋" w:eastAsia="仿宋" w:hAnsi="仿宋" w:cs="仿宋" w:hint="eastAsia"/>
            <w:lang w:val="en-GB"/>
          </w:rPr>
          <w:t>(一)、市场推广与品牌建设</w:t>
        </w:r>
        <w:r>
          <w:tab/>
        </w:r>
        <w:r>
          <w:fldChar w:fldCharType="begin"/>
        </w:r>
        <w:r>
          <w:instrText xml:space="preserve"> PAGEREF _Toc11319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98" w:history="1">
        <w:r>
          <w:rPr>
            <w:rFonts w:ascii="仿宋" w:eastAsia="仿宋" w:hAnsi="仿宋" w:cs="仿宋" w:hint="eastAsia"/>
            <w:lang w:val="en-GB"/>
          </w:rPr>
          <w:t>(二)、销售渠道与分销网络</w:t>
        </w:r>
        <w:r>
          <w:tab/>
        </w:r>
        <w:r>
          <w:fldChar w:fldCharType="begin"/>
        </w:r>
        <w:r>
          <w:instrText xml:space="preserve"> PAGEREF _Toc9598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90" w:history="1">
        <w:r>
          <w:rPr>
            <w:rFonts w:ascii="仿宋" w:eastAsia="仿宋" w:hAnsi="仿宋" w:cs="仿宋" w:hint="eastAsia"/>
            <w:lang w:val="en-GB"/>
          </w:rPr>
          <w:t>(三)、客户关系管理与维护</w:t>
        </w:r>
        <w:r>
          <w:tab/>
        </w:r>
        <w:r>
          <w:fldChar w:fldCharType="begin"/>
        </w:r>
        <w:r>
          <w:instrText xml:space="preserve"> PAGEREF _Toc5590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33" w:history="1">
        <w:r>
          <w:rPr>
            <w:rFonts w:ascii="仿宋" w:eastAsia="仿宋" w:hAnsi="仿宋" w:cs="仿宋" w:hint="eastAsia"/>
            <w:lang w:val="en-GB"/>
          </w:rPr>
          <w:t>(四)、市场反馈与调整策略</w:t>
        </w:r>
        <w:r>
          <w:tab/>
        </w:r>
        <w:r>
          <w:fldChar w:fldCharType="begin"/>
        </w:r>
        <w:r>
          <w:instrText xml:space="preserve"> PAGEREF _Toc17333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4388"/>
      <w:r>
        <w:rPr>
          <w:rFonts w:ascii="仿宋" w:eastAsia="仿宋" w:hAnsi="仿宋" w:cs="仿宋" w:hint="eastAsia"/>
          <w:lang w:val="en-GB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全球化经济的大潮中，肠外营养药企业竞争日益激烈，市场分析与竞争策略的研究变得尤为关键。本报告旨在通过对现行市场结构、竞争环境及消费者行为的深入剖析，为企业决策提供科学参考。通过评估行业动态及竞争对手的战略举措，本报告进一步提出相应的竞争策略建议，旨在辅助企业把握市场脉络，优化战略布局。本文档仅供学习交流使用，不得作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6735"/>
      <w:r>
        <w:rPr>
          <w:rFonts w:ascii="仿宋" w:eastAsia="仿宋" w:hAnsi="仿宋" w:cs="仿宋" w:hint="eastAsia"/>
          <w:sz w:val="28"/>
          <w:lang w:val="en-GB"/>
        </w:rPr>
        <w:t>一、发展规划分析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29496"/>
      <w:r>
        <w:rPr>
          <w:rFonts w:ascii="仿宋" w:eastAsia="仿宋" w:hAnsi="仿宋" w:cs="仿宋" w:hint="eastAsia"/>
          <w:lang w:val="en-GB"/>
        </w:rPr>
        <w:t>(一)、公司发展规划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未来公司的管理面临着巨大的挑战，随着资产、业务、人员、资金等各方面规模的显著增长，管理水平将面对更加复杂的情景。为适应这一变革，公司计划采取一系列措施，以提升管理水平和应对能力。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首先，公司将根据未来几年的发展规划，着重加强组织结构和管理体系的建设。在业务规模迅速扩大的情况下，将进行全面的战略规划、组织设计和资源配置，以确保管理层面的有序运作。特别关注战略规划、资源配置、营销策略、资金管理和内部控制等方面，提前应对复杂性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其次，为满足发展规划的资金需求，公司将采取多元化的融资方式。通过灵活运用银行贷款、配股、增发和发行可转换债券等手段，公司将优化资本结构，确保融资方案的合理性和可行性。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人才方面，公司将加大引进和培养优秀人才的力度。通过增加对人才的资金投入、建立激励机制等手段，确保肠外营养药公司拥有具备实际经验和专业素养的高端人才。同时，公司将加强员工培训，培养出一支业务强、素质高的团队，以适应未来业务的拓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另外，公司将严格遵守法律法规，规范公司的运作。不仅将持续完善法人治理结构，更将加强内部决策程序和内部控制制度，以确保决策的科学性和透明度。公司还计划逐步建立完善的激励机制，包括直接物质奖励、职业生涯规划、长期股权激励等，以提高员工的积极性和创造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在公司的运作中，持续改进管理机制，调整组织结构，以适应客观条件和业务变化，促进公司的机制创新。通过以上措施，公司将更好地适应未来的发展，实现可持续的经济效益和企业价值的提升。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1072"/>
      <w:r>
        <w:rPr>
          <w:rFonts w:ascii="仿宋" w:eastAsia="仿宋" w:hAnsi="仿宋" w:cs="仿宋" w:hint="eastAsia"/>
          <w:sz w:val="28"/>
          <w:lang w:val="en-GB"/>
        </w:rPr>
        <w:t>(二)、保障措施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(一) 优化产业发展环境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鼓励企业积极履行社会责任，确保市场秩序的规范和有序。倡导深化混合所有制经济，积极培育和支持民营经济，以提升市场主体的活力和竞争力。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(二) 开展宣传推广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通过多种渠道深入宣传产业现代化的经济社会环境效益，广泛传播产业相关知识，提高社会对产业现代化的认知和认可度。营造共同关注和支持产业现代化发展的良好氛围，促进产业现代化的持续、稳定、健康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(三) 提升创新能力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引导企业与肠外营养药行业科研机构密切合作，强化与产业研究院、高校以及肠外营养药行业龙头企业研发中心的联系，共同解决企业技术和发展中的难题。加大对肠外营养药行业人才引进和培养的力度，对领军人才、创新团队和高级管理人才给予优先支持。鼓励企业增加研发投入，建立各类技术创新平台，并积极申报或与科研院所及高校共建研发机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(四) 增加资金投入，加大政策激励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完善财政支持政策，整合专项资金，进一步加大对产业发展的财政投入，重点支持产业集中示范肠外营养药项目的实施。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(五) 推动区域交流合作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通过园区共建、技术合作、资本合作和贸易换资源等多种方式，加强与沿线国家的贸易合作。加强同区域内优势产业的合作，重点在关键领域实现合作突破，取得积极成效。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(六) 加大政策扶持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强化财税、金融、贸易等政策与产业政策的对接，实施银企对接和产融合作政策，重点支持企业在核心技术、专有技术、高端新品等方面的开发。提升企业自主创新能力，增强竞争力，支持区域产业提升竞争力，并制定相应的支持产业发展政策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5" w:name="_Toc21343"/>
      <w:r>
        <w:rPr>
          <w:rFonts w:ascii="仿宋" w:eastAsia="仿宋" w:hAnsi="仿宋" w:cs="仿宋" w:hint="eastAsia"/>
          <w:sz w:val="28"/>
          <w:lang w:val="en-GB"/>
        </w:rPr>
        <w:t>二、员工培训与绩效提升</w:t>
      </w:r>
      <w:bookmarkEnd w:id="5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6" w:name="_Toc8193"/>
      <w:r>
        <w:rPr>
          <w:rFonts w:ascii="仿宋" w:eastAsia="仿宋" w:hAnsi="仿宋" w:cs="仿宋" w:hint="eastAsia"/>
          <w:lang w:val="en-GB"/>
        </w:rPr>
        <w:t>(一)、培训需求分析与计划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为确保公司员工在不断变化的市场和肠外营养药行业中保持竞争力，公司将进行全面的培训需求分析与计划，以提高员工整体素质和适应公司发展需求。下面是公司在培训需求分析与计划方面的详细安排：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员工技能评估：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公司将通过技能评估，利用各类评估工具全面了解员工的技术水平和专业知识。这将有助于明确员工的技能缺口，为后续个性化培训提供基础数据，确保培训内容更贴近员工实际需求。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市场动态与肠外营养药行业趋势分析：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通过跟踪市场动态和肠外营养药行业趋势，公司将及时获取关于新技术、新趋势的信息。基于这些信息，公司将制定培训计划，使员工紧跟肠外营养药行业发展步伐，提高他们对市场的洞察力和适应力。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团队协作与领导力培训：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面向不同岗位的员工，公司将实施团队协作和领导力培训。通过这些培训，旨在提高团队协作效率，增强管理层的领导力，促使团队更好地协同工作，达到更高的业绩。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专业知识更新：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https://d.book118.com/197166103056006032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肠外营养药竞争策略分析报告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肠外营养药竞争策略分析报告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肠外营养药竞争策略分析报告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肠外营养药竞争策略分析报告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肠外营养药竞争策略分析报告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肠外营养药竞争策略分析报告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肠外营养药竞争策略分析报告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1802DF8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1802DF8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197166103056006032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2024-01-09T05:43:00Z</dcterms:created>
  <dcterms:modified xsi:type="dcterms:W3CDTF">2024-01-09T05:43:48Z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444682CB4C264136B2D5DD4555026F44_11</vt:lpwstr>
  </property>
  <property fmtid="{D5CDD505-2E9C-101B-9397-08002B2CF9AE}" pid="3" name="KSOProductBuildVer">
    <vt:lpwstr>2052-12.1.0.16120</vt:lpwstr>
  </property>
</Properties>
</file>