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D56C30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4859B5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8FC9F8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E7FFB4B" w14:textId="77777777">
                          <w:pPr>
                            <w:pStyle w:val="NoSpacing"/>
                            <w:jc w:val="right"/>
                            <w:rPr>
                              <w:color w:val="595959" w:themeColor="text1" w:themeTint="A6"/>
                              <w:sz w:val="32"/>
                              <w:szCs w:val="32"/>
                            </w:rPr>
                          </w:pPr>
                          <w:sdt>
                            <w:sdtPr>
                              <w:rPr>
                                <w:color w:val="595959" w:themeColor="text1" w:themeTint="A6"/>
                                <w:sz w:val="32"/>
                                <w:szCs w:val="32"/>
                              </w:rPr>
                              <w:alias w:val="摘要"/>
                              <w:id w:val="30815786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5423537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A3C293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105AE2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2242547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D0EC68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4A46B3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2B1C8F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977771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7213CA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121619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8AA705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DA3BAA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3D643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73AD5B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724D23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AA1B64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8DA153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16C8F9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CE291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C0B33E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4D2982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E24FB3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BC588F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423BFA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A7D0AD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A14CBE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59009191"/>
        <w:docPartObj>
          <w:docPartGallery w:val="Table of Contents"/>
          <w:docPartUnique/>
        </w:docPartObj>
      </w:sdtPr>
      <w:sdtEndPr>
        <w:rPr>
          <w:b/>
          <w:bCs/>
        </w:rPr>
      </w:sdtEndPr>
      <w:sdtContent>
        <w:p w:rsidR="00483551" w:rsidRPr="00913CD1" w:rsidP="00457322" w14:paraId="4ADECD1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06F787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F6E8B5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EE51F7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6F5DAC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D79C8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A9CA76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6CF1BB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26835A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2DECAD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8177F8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884427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4F5F88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B4C99E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4B90F9A"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A987B3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6BC830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8FBF31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4A9BF1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F152B0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A216D0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F61C26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6899063"/>
        <w:docPartObj>
          <w:docPartGallery w:val="Table of Contents"/>
          <w:docPartUnique/>
        </w:docPartObj>
      </w:sdtPr>
      <w:sdtEndPr>
        <w:rPr>
          <w:b/>
          <w:bCs/>
        </w:rPr>
      </w:sdtEndPr>
      <w:sdtContent>
        <w:p w:rsidR="00483551" w:rsidRPr="00913CD1" w:rsidP="00457322" w14:paraId="646B96B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E83198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677C28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B6DED5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336DC9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AB9CA0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48920D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BBE13A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604B9F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E5E4F4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3154DBC"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353FC7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808380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E5AD24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D425EF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642DE5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E59502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364D53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E53775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3171E5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8F3337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5092EF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08758544"/>
        <w:docPartObj>
          <w:docPartGallery w:val="Table of Contents"/>
          <w:docPartUnique/>
        </w:docPartObj>
      </w:sdtPr>
      <w:sdtEndPr>
        <w:rPr>
          <w:b/>
          <w:bCs/>
        </w:rPr>
      </w:sdtEndPr>
      <w:sdtContent>
        <w:p w:rsidR="00483551" w:rsidRPr="00913CD1" w:rsidP="00457322" w14:paraId="0C5CC84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E7C04E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6D4620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CC1F0D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7419F2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B8391B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1798DD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F44519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AFA124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69CD9A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A56D90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0D0909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C481A1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51ED74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B3490B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AA15801"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ABA2B2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3165CB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BEEF73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E065B" w14:paraId="598F2889" w14:textId="6A576E4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墙画式终端装置项目可行性分析报告编制的目的在于通过对项目的全面评估，确定该项目在技术、经济、市场、社会等方面的可行性和潜在效益，为项目决策提供科学依据。其意义在于：</w:t>
      </w:r>
      <w:r>
        <w:rPr>
          <w:rFonts w:ascii="仿宋" w:eastAsia="仿宋" w:hAnsi="仿宋"/>
          <w:sz w:val="28"/>
        </w:rPr>
        <w:br/>
        <w:t xml:space="preserve">    1.</w:t>
      </w:r>
      <w:r>
        <w:rPr>
          <w:rFonts w:ascii="仿宋" w:eastAsia="仿宋" w:hAnsi="仿宋"/>
          <w:sz w:val="28"/>
        </w:rPr>
        <w:t>指导决策：为项目投资决策提供详细、客观的信息，降低决策风险。</w:t>
      </w:r>
      <w:r>
        <w:rPr>
          <w:rFonts w:ascii="仿宋" w:eastAsia="仿宋" w:hAnsi="仿宋"/>
          <w:sz w:val="28"/>
        </w:rPr>
        <w:br/>
        <w:t xml:space="preserve">    2.</w:t>
      </w:r>
      <w:r>
        <w:rPr>
          <w:rFonts w:ascii="仿宋" w:eastAsia="仿宋" w:hAnsi="仿宋"/>
          <w:sz w:val="28"/>
        </w:rPr>
        <w:t>资源优化：确保项目资源的有效配置，避免资源浪费。</w:t>
      </w:r>
      <w:r>
        <w:rPr>
          <w:rFonts w:ascii="仿宋" w:eastAsia="仿宋" w:hAnsi="仿宋"/>
          <w:sz w:val="28"/>
        </w:rPr>
        <w:br/>
        <w:t xml:space="preserve">    3.</w:t>
      </w:r>
      <w:r>
        <w:rPr>
          <w:rFonts w:ascii="仿宋" w:eastAsia="仿宋" w:hAnsi="仿宋"/>
          <w:sz w:val="28"/>
        </w:rPr>
        <w:t>风险评估：识别和评估潜在风险，并提出应对策略，提高项目成功率。</w:t>
      </w:r>
      <w:r>
        <w:rPr>
          <w:rFonts w:ascii="仿宋" w:eastAsia="仿宋" w:hAnsi="仿宋"/>
          <w:sz w:val="28"/>
        </w:rPr>
        <w:br/>
        <w:t xml:space="preserve">    4.</w:t>
      </w:r>
      <w:r>
        <w:rPr>
          <w:rFonts w:ascii="仿宋" w:eastAsia="仿宋" w:hAnsi="仿宋"/>
          <w:sz w:val="28"/>
        </w:rPr>
        <w:t>提高效率：通过优化项目实施方案，提高项目执行效率和质量。</w:t>
      </w:r>
      <w:r>
        <w:rPr>
          <w:rFonts w:ascii="仿宋" w:eastAsia="仿宋" w:hAnsi="仿宋"/>
          <w:sz w:val="28"/>
        </w:rPr>
        <w:br/>
        <w:t xml:space="preserve">    5.</w:t>
      </w:r>
      <w:r>
        <w:rPr>
          <w:rFonts w:ascii="仿宋" w:eastAsia="仿宋" w:hAnsi="仿宋"/>
          <w:sz w:val="28"/>
        </w:rPr>
        <w:t>政策符合性：确保项目符合相关法律法规和政策要求，避免法律风险。</w:t>
      </w:r>
      <w:r>
        <w:rPr>
          <w:rFonts w:ascii="仿宋" w:eastAsia="仿宋" w:hAnsi="仿宋"/>
          <w:sz w:val="28"/>
        </w:rPr>
        <w:br/>
        <w:t xml:space="preserve">    6.</w:t>
      </w:r>
      <w:r>
        <w:rPr>
          <w:rFonts w:ascii="仿宋" w:eastAsia="仿宋" w:hAnsi="仿宋"/>
          <w:sz w:val="28"/>
        </w:rPr>
        <w:t>市场洞察：深入分析市场供需情况，确保产品或服务有足够的市场需求和竞争力。</w:t>
      </w:r>
      <w:r>
        <w:rPr>
          <w:rFonts w:ascii="仿宋" w:eastAsia="仿宋" w:hAnsi="仿宋"/>
          <w:sz w:val="28"/>
        </w:rPr>
        <w:br/>
        <w:t xml:space="preserve">    7.</w:t>
      </w:r>
      <w:r>
        <w:rPr>
          <w:rFonts w:ascii="仿宋" w:eastAsia="仿宋" w:hAnsi="仿宋"/>
          <w:sz w:val="28"/>
        </w:rPr>
        <w:t>财务稳健：进行详细的财务分析，确保项目具有良好的经济效益和财务可持续性。</w:t>
      </w:r>
      <w:r>
        <w:rPr>
          <w:rFonts w:ascii="仿宋" w:eastAsia="仿宋" w:hAnsi="仿宋"/>
          <w:sz w:val="28"/>
        </w:rPr>
        <w:br/>
        <w:t xml:space="preserve">    8.</w:t>
      </w:r>
      <w:r>
        <w:rPr>
          <w:rFonts w:ascii="仿宋" w:eastAsia="仿宋" w:hAnsi="仿宋"/>
          <w:sz w:val="28"/>
        </w:rPr>
        <w:t>环境影响：评估项目对环境的影响，提出环保措施，实现可持续发展。</w:t>
      </w:r>
    </w:p>
    <w:p w:rsidR="008E065B" w14:textId="6A576E4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社会效益：分析项目对当地社会和社区的影响，确保项目能带来积极的社会效益。</w:t>
      </w:r>
      <w:r>
        <w:rPr>
          <w:rFonts w:ascii="仿宋" w:eastAsia="仿宋" w:hAnsi="仿宋"/>
          <w:sz w:val="28"/>
        </w:rPr>
        <w:br/>
        <w:t xml:space="preserve">10. </w:t>
      </w:r>
      <w:r>
        <w:rPr>
          <w:rFonts w:ascii="仿宋" w:eastAsia="仿宋" w:hAnsi="仿宋"/>
          <w:sz w:val="28"/>
        </w:rPr>
        <w:t>技术可行性：评估项目的技术路线和方案是否切实可行，确保项目技术上的成功。</w:t>
      </w:r>
      <w:r>
        <w:rPr>
          <w:rFonts w:ascii="仿宋" w:eastAsia="仿宋" w:hAnsi="仿宋"/>
          <w:sz w:val="28"/>
        </w:rPr>
        <w:br/>
      </w:r>
      <w:r>
        <w:rPr>
          <w:rFonts w:ascii="仿宋" w:eastAsia="仿宋" w:hAnsi="仿宋"/>
          <w:sz w:val="28"/>
        </w:rPr>
        <w:t>综上所述，墙画式终端装置项目可行性分析报告的编制对于项目的成功实施和长期运营具有至关重要的作用。</w:t>
      </w:r>
    </w:p>
    <w:p w:rsidR="009D1637" w:rsidRPr="00913CD1" w:rsidP="00457322" w14:paraId="6413000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7F450A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2C7D1A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6C3584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F1E56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59E50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2357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9546FA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74BE35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55D1E4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05F60F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616942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B3F7D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DAB767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5EC8A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E90C15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2565D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64E0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A5ACC9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8676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2504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D311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FCE0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D5C02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DD500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F7D91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1F461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w:t>
      </w:r>
    </w:p>
    <w:p w:rsidR="009D1637" w:rsidRPr="00913CD1" w:rsidP="00457322" w14:paraId="5FF3F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w:t>
      </w:r>
    </w:p>
    <w:p w:rsidR="009D1637" w:rsidRPr="00913CD1" w:rsidP="00457322" w14:paraId="2CEB8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3A28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C7B73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7172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DE96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DCB81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336E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BE72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墙画式终端装置产品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CCF85A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墙画式终端装置</w:t>
      </w:r>
      <w:r w:rsidRPr="00913CD1">
        <w:rPr>
          <w:rFonts w:ascii="仿宋" w:eastAsia="仿宋" w:hAnsi="仿宋"/>
        </w:rPr>
        <w:t>项目绪论</w:t>
      </w:r>
      <w:bookmarkEnd w:id="4"/>
    </w:p>
    <w:p w:rsidR="009D1637" w:rsidRPr="00913CD1" w:rsidP="00457322" w14:paraId="5047941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墙画式终端装置</w:t>
      </w:r>
      <w:r w:rsidRPr="00913CD1">
        <w:rPr>
          <w:rFonts w:ascii="仿宋" w:eastAsia="仿宋" w:hAnsi="仿宋"/>
        </w:rPr>
        <w:t>项目名称及建设性质</w:t>
      </w:r>
      <w:bookmarkEnd w:id="5"/>
    </w:p>
    <w:p w:rsidR="009D1637" w:rsidRPr="00913CD1" w:rsidP="00457322" w14:paraId="6509EF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项目名称</w:t>
      </w:r>
    </w:p>
    <w:p w:rsidR="009D1637" w:rsidRPr="00913CD1" w:rsidP="00457322" w14:paraId="493DBE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w:t>
      </w:r>
    </w:p>
    <w:p w:rsidR="009D1637" w:rsidRPr="00913CD1" w:rsidP="00457322" w14:paraId="60B10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项目建设性质</w:t>
      </w:r>
    </w:p>
    <w:p w:rsidR="009D1637" w:rsidRPr="00913CD1" w:rsidP="00457322" w14:paraId="03722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墙画式终端装置</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DAC333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墙画式终端装置</w:t>
      </w:r>
      <w:r w:rsidRPr="00913CD1">
        <w:rPr>
          <w:rFonts w:ascii="仿宋" w:eastAsia="仿宋" w:hAnsi="仿宋"/>
        </w:rPr>
        <w:t>项目承办单位</w:t>
      </w:r>
      <w:bookmarkEnd w:id="6"/>
    </w:p>
    <w:p w:rsidR="009D1637" w:rsidRPr="00913CD1" w:rsidP="00457322" w14:paraId="62364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项目实施主体</w:t>
      </w:r>
    </w:p>
    <w:p w:rsidR="009D1637" w:rsidRPr="00913CD1" w:rsidP="00457322" w14:paraId="57A34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E55E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043D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项目信息。</w:t>
      </w:r>
    </w:p>
    <w:p w:rsidR="009D1637" w:rsidRPr="00913CD1" w:rsidP="00457322" w14:paraId="34FA8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ABC86A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D8709F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0970DC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DF816E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193A20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墙画式终端装置</w:t>
      </w:r>
      <w:r w:rsidRPr="00913CD1">
        <w:rPr>
          <w:rFonts w:ascii="仿宋" w:eastAsia="仿宋" w:hAnsi="仿宋"/>
        </w:rPr>
        <w:t>项目定位及建设理由</w:t>
      </w:r>
      <w:bookmarkEnd w:id="7"/>
    </w:p>
    <w:p w:rsidR="008E065B" w14:paraId="07BC38DF" w14:textId="3DEFFDB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墙画式终端装置项目旨在开发一种创新的数字标牌解决方案，结合了先进的多媒体技术和艺术设计，为商业、娱乐和公共空间提供交互式、信息丰富且具有视觉吸引力的展示平台。该项目将通过以下方式实现其目标：</w:t>
      </w:r>
      <w:r>
        <w:rPr>
          <w:rFonts w:ascii="仿宋" w:eastAsia="仿宋" w:hAnsi="仿宋"/>
          <w:sz w:val="28"/>
        </w:rPr>
        <w:br/>
        <w:t xml:space="preserve">    1.</w:t>
      </w:r>
      <w:r>
        <w:rPr>
          <w:rFonts w:ascii="仿宋" w:eastAsia="仿宋" w:hAnsi="仿宋"/>
          <w:sz w:val="28"/>
        </w:rPr>
        <w:t>技术创新：采用最新的显示技术，如高清</w:t>
      </w:r>
      <w:r>
        <w:rPr>
          <w:rFonts w:ascii="仿宋" w:eastAsia="仿宋" w:hAnsi="仿宋"/>
          <w:sz w:val="28"/>
        </w:rPr>
        <w:t>LED</w:t>
      </w:r>
      <w:r>
        <w:rPr>
          <w:rFonts w:ascii="仿宋" w:eastAsia="仿宋" w:hAnsi="仿宋"/>
          <w:sz w:val="28"/>
        </w:rPr>
        <w:t>屏幕和触摸式界面，提供清晰、生动的图像和视频内容，同时支持用户互动。</w:t>
      </w:r>
      <w:r>
        <w:rPr>
          <w:rFonts w:ascii="仿宋" w:eastAsia="仿宋" w:hAnsi="仿宋"/>
          <w:sz w:val="28"/>
        </w:rPr>
        <w:br/>
        <w:t xml:space="preserve">    2.</w:t>
      </w:r>
      <w:r>
        <w:rPr>
          <w:rFonts w:ascii="仿宋" w:eastAsia="仿宋" w:hAnsi="仿宋"/>
          <w:sz w:val="28"/>
        </w:rPr>
        <w:t>艺术设计：与专业艺术家合作，创作独特的墙画式艺术作品，使终端装置成为空间中的视觉焦点，提升整体美感。</w:t>
      </w:r>
      <w:r>
        <w:rPr>
          <w:rFonts w:ascii="仿宋" w:eastAsia="仿宋" w:hAnsi="仿宋"/>
          <w:sz w:val="28"/>
        </w:rPr>
        <w:br/>
        <w:t xml:space="preserve">    3.</w:t>
      </w:r>
      <w:r>
        <w:rPr>
          <w:rFonts w:ascii="仿宋" w:eastAsia="仿宋" w:hAnsi="仿宋"/>
          <w:sz w:val="28"/>
        </w:rPr>
        <w:t>功能集成：集成了信息发布、广告宣传、娱乐互动等多种功能，满足不同场景的需求，提升用户体验。</w:t>
      </w:r>
      <w:r>
        <w:rPr>
          <w:rFonts w:ascii="仿宋" w:eastAsia="仿宋" w:hAnsi="仿宋"/>
          <w:sz w:val="28"/>
        </w:rPr>
        <w:br/>
        <w:t xml:space="preserve">    4.</w:t>
      </w:r>
      <w:r>
        <w:rPr>
          <w:rFonts w:ascii="仿宋" w:eastAsia="仿宋" w:hAnsi="仿宋"/>
          <w:sz w:val="28"/>
        </w:rPr>
        <w:t>商业价值：为广告商和品牌提供精准的营销平台，通过数据分析优化内容推送，提高广告效果和收益。</w:t>
      </w:r>
      <w:r>
        <w:rPr>
          <w:rFonts w:ascii="仿宋" w:eastAsia="仿宋" w:hAnsi="仿宋"/>
          <w:sz w:val="28"/>
        </w:rPr>
        <w:br/>
        <w:t xml:space="preserve">    5.</w:t>
      </w:r>
      <w:r>
        <w:rPr>
          <w:rFonts w:ascii="仿宋" w:eastAsia="仿宋" w:hAnsi="仿宋"/>
          <w:sz w:val="28"/>
        </w:rPr>
        <w:t>社会影响：为公共空间增添文化气息，提供信息传播的新途径，促进社区互动和知识分享。</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w:t>
      </w:r>
      <w:r>
        <w:rPr>
          <w:rFonts w:ascii="仿宋" w:eastAsia="仿宋" w:hAnsi="仿宋"/>
          <w:sz w:val="28"/>
        </w:rPr>
        <w:t>市场需求：随着消费者对公共空间体验要求的提高，数字标牌市场持续增长，墙画式终端装置能够满足市场对创新展示方式的需求。</w:t>
      </w:r>
    </w:p>
    <w:p w:rsidR="008E065B" w14:textId="3DEFFDB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技术成熟：相关技术已经成熟，可以确保项目的稳定性和可靠性。</w:t>
      </w:r>
      <w:r>
        <w:rPr>
          <w:rFonts w:ascii="仿宋" w:eastAsia="仿宋" w:hAnsi="仿宋"/>
          <w:sz w:val="28"/>
        </w:rPr>
        <w:br/>
        <w:t xml:space="preserve">    △</w:t>
      </w:r>
      <w:r>
        <w:rPr>
          <w:rFonts w:ascii="仿宋" w:eastAsia="仿宋" w:hAnsi="仿宋"/>
          <w:sz w:val="28"/>
        </w:rPr>
        <w:t>经济效益：项目预期能够带来显著的广告收益和成本节约，具有良好的投资回报潜力。</w:t>
      </w:r>
      <w:r>
        <w:rPr>
          <w:rFonts w:ascii="仿宋" w:eastAsia="仿宋" w:hAnsi="仿宋"/>
          <w:sz w:val="28"/>
        </w:rPr>
        <w:br/>
        <w:t xml:space="preserve">    △</w:t>
      </w:r>
      <w:r>
        <w:rPr>
          <w:rFonts w:ascii="仿宋" w:eastAsia="仿宋" w:hAnsi="仿宋"/>
          <w:sz w:val="28"/>
        </w:rPr>
        <w:t>社会效益：提升公共空间的审美价值，促进文化交流和社区发展。</w:t>
      </w:r>
      <w:r>
        <w:rPr>
          <w:rFonts w:ascii="仿宋" w:eastAsia="仿宋" w:hAnsi="仿宋"/>
          <w:sz w:val="28"/>
        </w:rPr>
        <w:br/>
        <w:t xml:space="preserve">    △</w:t>
      </w:r>
      <w:r>
        <w:rPr>
          <w:rFonts w:ascii="仿宋" w:eastAsia="仿宋" w:hAnsi="仿宋"/>
          <w:sz w:val="28"/>
        </w:rPr>
        <w:t>合作伙伴：与技术供应商、艺术家和广告公司的合作，确保项目的技术、艺术和商业价值。</w:t>
      </w:r>
      <w:r>
        <w:rPr>
          <w:rFonts w:ascii="仿宋" w:eastAsia="仿宋" w:hAnsi="仿宋"/>
          <w:sz w:val="28"/>
        </w:rPr>
        <w:br/>
      </w:r>
      <w:r>
        <w:rPr>
          <w:rFonts w:ascii="仿宋" w:eastAsia="仿宋" w:hAnsi="仿宋"/>
          <w:sz w:val="28"/>
        </w:rPr>
        <w:t>综上所述，墙画式终端装置项目定位于开发一种创新的多功能数字标牌解决方案，其建设理由基于市场需求、技术可行性、经济效益和社会效益的综合考量。</w:t>
      </w:r>
    </w:p>
    <w:p w:rsidR="009D1637" w:rsidRPr="00913CD1" w:rsidP="00457322" w14:paraId="5ADE715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2AE14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B42539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A8C960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E65494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墙画式终端装置</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EB96A2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墙画式终端装置</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A2B5FC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墙画式终端装置</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D06DCF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B57D0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2F94B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C14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2C41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项目功能、盈利性等</w:t>
      </w:r>
    </w:p>
    <w:p w:rsidR="007D3AEE" w:rsidRPr="00913CD1" w:rsidP="00457322" w14:paraId="77258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5B5378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41F96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ADD745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项目建设的可行性和效益的合理性。</w:t>
      </w:r>
    </w:p>
    <w:p w:rsidR="009D1637" w:rsidRPr="00913CD1" w:rsidP="00457322" w14:paraId="6CC5A85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墙画式终端装置</w:t>
      </w:r>
      <w:r w:rsidRPr="00913CD1">
        <w:rPr>
          <w:rFonts w:ascii="仿宋" w:eastAsia="仿宋" w:hAnsi="仿宋"/>
        </w:rPr>
        <w:t>项目建设选址</w:t>
      </w:r>
      <w:bookmarkEnd w:id="9"/>
    </w:p>
    <w:p w:rsidR="009D1637" w:rsidRPr="00913CD1" w:rsidP="00457322" w14:paraId="75D6F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项目选址及规划</w:t>
      </w:r>
    </w:p>
    <w:p w:rsidR="009D1637" w:rsidRPr="00913CD1" w:rsidP="00457322" w14:paraId="539EA2B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项目的建设。</w:t>
      </w:r>
    </w:p>
    <w:p w:rsidR="009D1637" w:rsidRPr="00913CD1" w:rsidP="00457322" w14:paraId="07D4F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项目背景及选址理由</w:t>
      </w:r>
    </w:p>
    <w:p w:rsidR="009D1637" w:rsidRPr="00913CD1" w:rsidP="00457322" w14:paraId="0FA5C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项目背景</w:t>
      </w:r>
    </w:p>
    <w:p w:rsidR="008E065B" w14:paraId="65ED6BC3" w14:textId="112C7102">
      <w:pPr>
        <w:ind w:firstLine="560"/>
      </w:pPr>
      <w:r>
        <w:rPr>
          <w:rFonts w:ascii="仿宋" w:eastAsia="仿宋" w:hAnsi="仿宋"/>
          <w:sz w:val="28"/>
        </w:rPr>
        <w:t>墙画式终端装置项目背景分析：</w:t>
      </w:r>
      <w:r>
        <w:rPr>
          <w:rFonts w:ascii="仿宋" w:eastAsia="仿宋" w:hAnsi="仿宋"/>
          <w:sz w:val="28"/>
        </w:rPr>
        <w:br/>
      </w:r>
      <w:r>
        <w:rPr>
          <w:rFonts w:ascii="仿宋" w:eastAsia="仿宋" w:hAnsi="仿宋"/>
          <w:sz w:val="28"/>
        </w:rPr>
        <w:t>随着科技的不断进步和消费者对个性化体验需求的增加，传统广告形式已逐渐无法满足市场的需求。墙画式终端装置作为一种创新的广告展示方式，通过在公共空间中设置大型触控式显示屏，结合高清图像和交互式体验，为广告主提供了全新的营销平台。该项目旨在研发一款集成了先进显示技术和交互功能的墙画式终端装置，以提升广告传播效果，并创造新的商业价值。</w:t>
      </w:r>
      <w:r>
        <w:rPr>
          <w:rFonts w:ascii="仿宋" w:eastAsia="仿宋" w:hAnsi="仿宋"/>
          <w:sz w:val="28"/>
        </w:rPr>
        <w:br/>
      </w:r>
      <w:r>
        <w:rPr>
          <w:rFonts w:ascii="仿宋" w:eastAsia="仿宋" w:hAnsi="仿宋"/>
          <w:sz w:val="28"/>
        </w:rPr>
        <w:t>本项目将重点考虑市场需求、技术发展趋势、竞争环境、经济可行性、社会影响等因素，以确保项目的顺利实施和长期成功。通过对这些方面的深入分析，将有助于确定项目的目标市场、产品定位、营销策略以及风险评估，为项目的决策提供科学依据。</w:t>
      </w:r>
    </w:p>
    <w:p w:rsidR="009D1637" w:rsidRPr="00913CD1" w:rsidP="00457322" w14:paraId="604C1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1E453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0F74E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项目的发展和扩张。</w:t>
      </w:r>
    </w:p>
    <w:p w:rsidR="009D1637" w:rsidRPr="00913CD1" w:rsidP="00457322" w14:paraId="12ACF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项目的可迗性。</w:t>
      </w:r>
    </w:p>
    <w:p w:rsidR="009D1637" w:rsidRPr="00913CD1" w:rsidP="00457322" w14:paraId="10449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项目建设提供了良好基础条件。</w:t>
      </w:r>
    </w:p>
    <w:p w:rsidR="009D1637" w:rsidRPr="00913CD1" w:rsidP="00457322" w14:paraId="32C1A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项目规模和扩展的需要。</w:t>
      </w:r>
    </w:p>
    <w:p w:rsidR="009D1637" w:rsidRPr="00913CD1" w:rsidP="00457322" w14:paraId="4AD48C3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墙画式终端装置</w:t>
      </w:r>
      <w:r w:rsidRPr="00913CD1">
        <w:rPr>
          <w:rFonts w:ascii="仿宋" w:eastAsia="仿宋" w:hAnsi="仿宋"/>
        </w:rPr>
        <w:t>项目生产规模</w:t>
      </w:r>
      <w:bookmarkEnd w:id="10"/>
    </w:p>
    <w:p w:rsidR="009D1637" w:rsidRPr="00913CD1" w:rsidP="00457322" w14:paraId="57144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F088C0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5F03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C951F2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FD8B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项目实施过程中，对环境的影响降到最低。</w:t>
      </w:r>
    </w:p>
    <w:p w:rsidR="009D1637" w:rsidRPr="00913CD1" w:rsidP="00457322" w14:paraId="674392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64E1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CC92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AE9E77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墙画式终端装置</w:t>
      </w:r>
      <w:r w:rsidRPr="00913CD1">
        <w:rPr>
          <w:rFonts w:ascii="仿宋" w:eastAsia="仿宋" w:hAnsi="仿宋"/>
        </w:rPr>
        <w:t>项目总投资及资金构成</w:t>
      </w:r>
      <w:bookmarkEnd w:id="13"/>
    </w:p>
    <w:p w:rsidR="009D1637" w:rsidRPr="00913CD1" w:rsidP="00457322" w14:paraId="2A60C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的生产能力。</w:t>
      </w:r>
    </w:p>
    <w:p w:rsidR="009D1637" w:rsidRPr="00913CD1" w:rsidP="00457322" w14:paraId="5E65B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项目总投资</w:t>
      </w:r>
    </w:p>
    <w:p w:rsidR="009D1637" w:rsidRPr="00913CD1" w:rsidP="00457322" w14:paraId="7FC49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3D4E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ACF3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B009C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1873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AD90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31E1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41A8E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项目的顺利建设奠定了财务基础。</w:t>
      </w:r>
    </w:p>
    <w:p w:rsidR="009D1637" w:rsidRPr="00913CD1" w:rsidP="00457322" w14:paraId="19DAC61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8EDE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923B8A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墙画式终端装置</w:t>
      </w:r>
      <w:r w:rsidRPr="00913CD1">
        <w:rPr>
          <w:rFonts w:ascii="仿宋" w:eastAsia="仿宋" w:hAnsi="仿宋"/>
        </w:rPr>
        <w:t>项目预期经济效益规划目标</w:t>
      </w:r>
      <w:bookmarkEnd w:id="15"/>
    </w:p>
    <w:p w:rsidR="009D1637" w:rsidRPr="00913CD1" w:rsidP="00457322" w14:paraId="4A6ED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项目的盈利能力和市场竞争力。</w:t>
      </w:r>
    </w:p>
    <w:p w:rsidR="009D1637" w:rsidRPr="00913CD1" w:rsidP="00457322" w14:paraId="19EC22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项目具有较高的投资价值和发展潜力。</w:t>
      </w:r>
    </w:p>
    <w:p w:rsidR="009D1637" w:rsidRPr="00913CD1" w:rsidP="00457322" w14:paraId="12E6FF4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2DBD06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墙画式终端装置</w:t>
      </w:r>
      <w:r w:rsidRPr="00913CD1">
        <w:rPr>
          <w:rFonts w:ascii="仿宋" w:eastAsia="仿宋" w:hAnsi="仿宋"/>
        </w:rPr>
        <w:t>项目建设进度规划</w:t>
      </w:r>
      <w:bookmarkEnd w:id="16"/>
    </w:p>
    <w:p w:rsidR="009D1637" w:rsidRPr="00913CD1" w:rsidP="00457322" w14:paraId="05D62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项目的顺利进行和按时完成。</w:t>
      </w:r>
    </w:p>
    <w:p w:rsidR="009D1637" w:rsidRPr="00913CD1" w:rsidP="00457322" w14:paraId="030AC5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项目的质量和进度。</w:t>
      </w:r>
    </w:p>
    <w:p w:rsidR="009D1637" w:rsidRPr="00913CD1" w:rsidP="00457322" w14:paraId="4F3AE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1871CC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墙画式终端装置</w:t>
      </w:r>
      <w:r w:rsidRPr="00913CD1">
        <w:rPr>
          <w:rFonts w:ascii="仿宋" w:eastAsia="仿宋" w:hAnsi="仿宋"/>
        </w:rPr>
        <w:t>项目综合评价</w:t>
      </w:r>
      <w:bookmarkEnd w:id="17"/>
    </w:p>
    <w:p w:rsidR="00BF6395" w:rsidRPr="00913CD1" w:rsidP="00457322" w14:paraId="57675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墙画式终端装置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1A26AF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墙画式终端装置项目的投资回报率稳定且可观。根据市场调查和预测，墙画式终端装置市场需求持续增长，具有良好的市场前景和发展空间。我们的投资方向紧密结合国家产业政策和市场需求，为投资者创造可观的投资收益。</w:t>
      </w:r>
    </w:p>
    <w:p w:rsidR="00BF6395" w:rsidRPr="00913CD1" w:rsidP="00457322" w14:paraId="3EED647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墙画式终端装置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434C71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在技术方案设计方面，我们注重方案的优化和效益的提升。通过科学合理的设计，实现墙画式终端装置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生产流程的高效化和产品的优质化。我们将采用先进的生产工艺和技术，提高生产效率，降低生产成本。同时，我们还将加强产品研发和创新，不断推出具有竞争力的新产品，满足墙画式终端装置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7C648E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墙画式终端装置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CE751F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综上所述，本期墙画式终端装置项目具备技术和经济的可行性，具有良好的市场前景和发展空间。我们将充分发挥自身优势，抓住市场机遇，为投资者创造丰厚的投资回报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140ED6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2DFDBB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0FBB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3CB8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2562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D589A29"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B1EF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ECC5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093B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DE84F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4376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CB02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DEBE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D70A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6509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DE5B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0276A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33D82B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9CCE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5A5E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墙画式终端装置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796C8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墙画式终端装置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EA77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墙画式终端装置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8EC3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A116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9070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EFA1A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BE273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墙画式终端装置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96C3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871335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9CC489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D0A49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项目的顺利进行和迗成目标。</w:t>
      </w:r>
    </w:p>
    <w:p w:rsidR="009D1637" w:rsidRPr="00913CD1" w:rsidP="00457322" w14:paraId="0EB7B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9224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35E3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146F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A553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24B7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36F67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3F14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A7C2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81DF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0C3C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1E7F7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AFDC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3C38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05A0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8163A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7D6EE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B7DC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3D1B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FDC66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5452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8AEDD6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7706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F273F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FA96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1F823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77AE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1622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E8575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0EE6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4C6D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BA24E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C9B3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A9F7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393EF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D462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8083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D49A9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E0A8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3DDC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D84A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56FE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13B9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529F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5A1E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FA03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051FB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421B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BAEE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0913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ECBC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AE17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6FEA76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268B89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墙画式终端装置</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67F4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AE0A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8709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2B8ED2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墙画式终端装置</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B6E3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EF9B4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C8FF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9EEE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E5491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D4E3B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D5AEBA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40EDD6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951792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5A2F1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709CF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E7081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D27D5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C4679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6AC46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A2AAC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22E2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F285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A2147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9BC614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墙画式终端装置</w:t>
      </w:r>
      <w:r w:rsidRPr="00913CD1">
        <w:rPr>
          <w:rFonts w:ascii="仿宋" w:eastAsia="仿宋" w:hAnsi="仿宋"/>
        </w:rPr>
        <w:t>项目技术工艺分析</w:t>
      </w:r>
      <w:bookmarkEnd w:id="28"/>
    </w:p>
    <w:p w:rsidR="009D1637" w:rsidRPr="00913CD1" w:rsidP="00457322" w14:paraId="1AEBC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3620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1EFB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51E9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0D5C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5647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96A7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511B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3A33D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86DA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1426BEF"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墙画式终端装置项目</w:t>
      </w:r>
      <w:r w:rsidRPr="00913CD1">
        <w:rPr>
          <w:rFonts w:ascii="仿宋" w:eastAsia="仿宋" w:hAnsi="仿宋"/>
        </w:rPr>
        <w:t>质量管理</w:t>
      </w:r>
      <w:bookmarkEnd w:id="29"/>
    </w:p>
    <w:p w:rsidR="009D1637" w:rsidRPr="00913CD1" w:rsidP="00457322" w14:paraId="4C339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3290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91AE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94021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C485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EC5F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C590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DC095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025DD3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墙画式终端装置项目</w:t>
      </w:r>
      <w:r w:rsidRPr="00913CD1">
        <w:rPr>
          <w:rFonts w:ascii="仿宋" w:eastAsia="仿宋" w:hAnsi="仿宋"/>
        </w:rPr>
        <w:t>设备选型方案</w:t>
      </w:r>
      <w:bookmarkEnd w:id="30"/>
    </w:p>
    <w:p w:rsidR="009D1637" w:rsidRPr="00913CD1" w:rsidP="00457322" w14:paraId="57A56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069F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CAB5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364F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3659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墙画式终端装置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B660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57B5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8795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项目的高效运行和产品质量的稳定提升。</w:t>
      </w:r>
    </w:p>
    <w:p w:rsidR="009D1637" w:rsidRPr="00913CD1" w:rsidP="00457322" w14:paraId="3209138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13EC97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0C355D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0BFC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8D7D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C81B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8230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2936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B3BEA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4A87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DECF2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629FB0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3903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E1D4D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54236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墙画式终端装置</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3" w:history="1">
        <w:r>
          <w:rPr>
            <w:rFonts w:ascii="SimSun" w:eastAsia="SimSun" w:hAnsi="SimSun" w:cs="SimSun"/>
            <w:b/>
            <w:bCs/>
            <w:color w:val="0000EE"/>
            <w:kern w:val="0"/>
            <w:sz w:val="30"/>
            <w:szCs w:val="30"/>
            <w:u w:val="single" w:color="0000EE"/>
            <w14:ligatures w14:val="none"/>
          </w:rPr>
          <w:t>https://d.book118.com/198002027023006034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4"/>
      <w:footerReference w:type="default" r:id="rId75"/>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87D0CB5" w14:textId="77777777">
    <w:pPr>
      <w:pStyle w:val="Footer"/>
      <w:jc w:val="center"/>
    </w:pPr>
  </w:p>
  <w:p w:rsidR="008D6901" w14:paraId="105D32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AED9F1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78FD828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603734"/>
      <w:docPartObj>
        <w:docPartGallery w:val="Page Numbers (Bottom of Page)"/>
        <w:docPartUnique/>
      </w:docPartObj>
    </w:sdtPr>
    <w:sdtContent>
      <w:sdt>
        <w:sdtPr>
          <w:id w:val="450089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9838279"/>
      <w:docPartObj>
        <w:docPartGallery w:val="Page Numbers (Bottom of Page)"/>
        <w:docPartUnique/>
      </w:docPartObj>
    </w:sdtPr>
    <w:sdtContent>
      <w:sdt>
        <w:sdtPr>
          <w:id w:val="3451822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5796116"/>
      <w:docPartObj>
        <w:docPartGallery w:val="Page Numbers (Bottom of Page)"/>
        <w:docPartUnique/>
      </w:docPartObj>
    </w:sdtPr>
    <w:sdtContent>
      <w:sdt>
        <w:sdtPr>
          <w:id w:val="4608363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7060096"/>
      <w:docPartObj>
        <w:docPartGallery w:val="Page Numbers (Bottom of Page)"/>
        <w:docPartUnique/>
      </w:docPartObj>
    </w:sdtPr>
    <w:sdtContent>
      <w:sdt>
        <w:sdtPr>
          <w:id w:val="16412062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199614"/>
      <w:docPartObj>
        <w:docPartGallery w:val="Page Numbers (Bottom of Page)"/>
        <w:docPartUnique/>
      </w:docPartObj>
    </w:sdtPr>
    <w:sdtContent>
      <w:sdt>
        <w:sdtPr>
          <w:id w:val="7506314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049622"/>
      <w:docPartObj>
        <w:docPartGallery w:val="Page Numbers (Bottom of Page)"/>
        <w:docPartUnique/>
      </w:docPartObj>
    </w:sdtPr>
    <w:sdtContent>
      <w:sdt>
        <w:sdtPr>
          <w:id w:val="179958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2428602"/>
      <w:docPartObj>
        <w:docPartGallery w:val="Page Numbers (Bottom of Page)"/>
        <w:docPartUnique/>
      </w:docPartObj>
    </w:sdtPr>
    <w:sdtContent>
      <w:sdt>
        <w:sdtPr>
          <w:id w:val="20775292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8094063"/>
      <w:docPartObj>
        <w:docPartGallery w:val="Page Numbers (Bottom of Page)"/>
        <w:docPartUnique/>
      </w:docPartObj>
    </w:sdtPr>
    <w:sdtContent>
      <w:sdt>
        <w:sdtPr>
          <w:id w:val="7467631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0600216"/>
      <w:docPartObj>
        <w:docPartGallery w:val="Page Numbers (Bottom of Page)"/>
        <w:docPartUnique/>
      </w:docPartObj>
    </w:sdtPr>
    <w:sdtContent>
      <w:sdt>
        <w:sdtPr>
          <w:id w:val="11747799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032978"/>
      <w:docPartObj>
        <w:docPartGallery w:val="Page Numbers (Bottom of Page)"/>
        <w:docPartUnique/>
      </w:docPartObj>
    </w:sdtPr>
    <w:sdtContent>
      <w:sdt>
        <w:sdtPr>
          <w:id w:val="9866436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2339195"/>
      <w:docPartObj>
        <w:docPartGallery w:val="Page Numbers (Bottom of Page)"/>
        <w:docPartUnique/>
      </w:docPartObj>
    </w:sdtPr>
    <w:sdtContent>
      <w:sdt>
        <w:sdtPr>
          <w:id w:val="19964029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1118740"/>
      <w:docPartObj>
        <w:docPartGallery w:val="Page Numbers (Bottom of Page)"/>
        <w:docPartUnique/>
      </w:docPartObj>
    </w:sdtPr>
    <w:sdtContent>
      <w:sdt>
        <w:sdtPr>
          <w:id w:val="16635853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1470944"/>
      <w:docPartObj>
        <w:docPartGallery w:val="Page Numbers (Bottom of Page)"/>
        <w:docPartUnique/>
      </w:docPartObj>
    </w:sdtPr>
    <w:sdtContent>
      <w:sdt>
        <w:sdtPr>
          <w:id w:val="969728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416451"/>
      <w:docPartObj>
        <w:docPartGallery w:val="Page Numbers (Bottom of Page)"/>
        <w:docPartUnique/>
      </w:docPartObj>
    </w:sdtPr>
    <w:sdtContent>
      <w:sdt>
        <w:sdtPr>
          <w:id w:val="11674386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2912941"/>
      <w:docPartObj>
        <w:docPartGallery w:val="Page Numbers (Bottom of Page)"/>
        <w:docPartUnique/>
      </w:docPartObj>
    </w:sdtPr>
    <w:sdtContent>
      <w:sdt>
        <w:sdtPr>
          <w:id w:val="1255078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133780"/>
      <w:docPartObj>
        <w:docPartGallery w:val="Page Numbers (Bottom of Page)"/>
        <w:docPartUnique/>
      </w:docPartObj>
    </w:sdtPr>
    <w:sdtContent>
      <w:sdt>
        <w:sdtPr>
          <w:id w:val="9763285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3230805"/>
      <w:docPartObj>
        <w:docPartGallery w:val="Page Numbers (Bottom of Page)"/>
        <w:docPartUnique/>
      </w:docPartObj>
    </w:sdtPr>
    <w:sdtContent>
      <w:sdt>
        <w:sdtPr>
          <w:id w:val="751056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9171739"/>
      <w:docPartObj>
        <w:docPartGallery w:val="Page Numbers (Bottom of Page)"/>
        <w:docPartUnique/>
      </w:docPartObj>
    </w:sdtPr>
    <w:sdtContent>
      <w:sdt>
        <w:sdtPr>
          <w:id w:val="1942236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618660"/>
      <w:docPartObj>
        <w:docPartGallery w:val="Page Numbers (Bottom of Page)"/>
        <w:docPartUnique/>
      </w:docPartObj>
    </w:sdtPr>
    <w:sdtContent>
      <w:sdt>
        <w:sdtPr>
          <w:id w:val="600175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122070"/>
      <w:docPartObj>
        <w:docPartGallery w:val="Page Numbers (Bottom of Page)"/>
        <w:docPartUnique/>
      </w:docPartObj>
    </w:sdtPr>
    <w:sdtContent>
      <w:sdt>
        <w:sdtPr>
          <w:id w:val="12905565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03160"/>
      <w:docPartObj>
        <w:docPartGallery w:val="Page Numbers (Bottom of Page)"/>
        <w:docPartUnique/>
      </w:docPartObj>
    </w:sdtPr>
    <w:sdtContent>
      <w:sdt>
        <w:sdtPr>
          <w:id w:val="12129302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7364303"/>
      <w:docPartObj>
        <w:docPartGallery w:val="Page Numbers (Bottom of Page)"/>
        <w:docPartUnique/>
      </w:docPartObj>
    </w:sdtPr>
    <w:sdtContent>
      <w:sdt>
        <w:sdtPr>
          <w:id w:val="1613646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8810821"/>
      <w:docPartObj>
        <w:docPartGallery w:val="Page Numbers (Bottom of Page)"/>
        <w:docPartUnique/>
      </w:docPartObj>
    </w:sdtPr>
    <w:sdtContent>
      <w:sdt>
        <w:sdtPr>
          <w:id w:val="5949441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788769"/>
      <w:docPartObj>
        <w:docPartGallery w:val="Page Numbers (Bottom of Page)"/>
        <w:docPartUnique/>
      </w:docPartObj>
    </w:sdtPr>
    <w:sdtContent>
      <w:sdt>
        <w:sdtPr>
          <w:id w:val="1783434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3372261"/>
      <w:docPartObj>
        <w:docPartGallery w:val="Page Numbers (Bottom of Page)"/>
        <w:docPartUnique/>
      </w:docPartObj>
    </w:sdtPr>
    <w:sdtContent>
      <w:sdt>
        <w:sdtPr>
          <w:id w:val="1296185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9352453"/>
      <w:docPartObj>
        <w:docPartGallery w:val="Page Numbers (Bottom of Page)"/>
        <w:docPartUnique/>
      </w:docPartObj>
    </w:sdtPr>
    <w:sdtContent>
      <w:sdt>
        <w:sdtPr>
          <w:id w:val="6655968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7065474"/>
      <w:docPartObj>
        <w:docPartGallery w:val="Page Numbers (Bottom of Page)"/>
        <w:docPartUnique/>
      </w:docPartObj>
    </w:sdtPr>
    <w:sdtContent>
      <w:sdt>
        <w:sdtPr>
          <w:id w:val="6827598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4053411"/>
      <w:docPartObj>
        <w:docPartGallery w:val="Page Numbers (Bottom of Page)"/>
        <w:docPartUnique/>
      </w:docPartObj>
    </w:sdtPr>
    <w:sdtContent>
      <w:sdt>
        <w:sdtPr>
          <w:id w:val="956652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466D21E" w14:textId="77777777">
    <w:pPr>
      <w:pStyle w:val="Header"/>
      <w:pBdr>
        <w:bottom w:val="single" w:sz="4" w:space="1" w:color="auto"/>
      </w:pBdr>
      <w:jc w:val="right"/>
    </w:pPr>
    <w:r>
      <w:t>2024年墙画式终端装置项目可行性分析报告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2024年墙画式终端装置项目可行性分析报告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2024年墙画式终端装置项目可行性分析报告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2024年墙画式终端装置项目可行性分析报告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2024年墙画式终端装置项目可行性分析报告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2FC6463" w14:textId="77777777">
    <w:pPr>
      <w:pStyle w:val="Header"/>
      <w:pBdr>
        <w:bottom w:val="single" w:sz="4" w:space="1" w:color="auto"/>
      </w:pBdr>
      <w:jc w:val="right"/>
      <w:rPr>
        <w:sz w:val="24"/>
        <w:szCs w:val="24"/>
      </w:rPr>
    </w:pPr>
    <w:r>
      <w:t>2024年墙画式终端装置项目可行性分析报告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2024年墙画式终端装置项目可行性分析报告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8E065B"/>
    <w:rsid w:val="00913CD1"/>
    <w:rsid w:val="009351D9"/>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7B38F7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yperlink" Target="https://d.book118.com/198002027023006034" TargetMode="External" /><Relationship Id="rId74" Type="http://schemas.openxmlformats.org/officeDocument/2006/relationships/header" Target="header34.xml" /><Relationship Id="rId75" Type="http://schemas.openxmlformats.org/officeDocument/2006/relationships/footer" Target="footer34.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7151</Words>
  <Characters>40764</Characters>
  <Application>Microsoft Office Word</Application>
  <DocSecurity>0</DocSecurity>
  <Lines>339</Lines>
  <Paragraphs>95</Paragraphs>
  <ScaleCrop>false</ScaleCrop>
  <Company/>
  <LinksUpToDate>false</LinksUpToDate>
  <CharactersWithSpaces>47820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2024-02-02T01:59:00Z</dcterms:modified>
</cp:coreProperties>
</file>