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07B23A0E"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5B69DE7C"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28D8E6B5"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2417705E" w14:textId="77777777">
                          <w:pPr>
                            <w:pStyle w:val="NoSpacing"/>
                            <w:jc w:val="right"/>
                            <w:rPr>
                              <w:color w:val="595959" w:themeColor="text1" w:themeTint="A6"/>
                              <w:sz w:val="32"/>
                              <w:szCs w:val="32"/>
                            </w:rPr>
                          </w:pPr>
                          <w:sdt>
                            <w:sdtPr>
                              <w:rPr>
                                <w:color w:val="595959" w:themeColor="text1" w:themeTint="A6"/>
                                <w:sz w:val="32"/>
                                <w:szCs w:val="32"/>
                              </w:rPr>
                              <w:alias w:val="摘要"/>
                              <w:id w:val="201133588"/>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685993613"/>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248D011D"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507082B6"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1230756894"/>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243317BB"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07892C1E"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346E320C"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0282C437"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6DAE1AE4"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4B4A7D6A"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03BA1B29"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15B0AA98"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358D53A0"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09CDE2C4"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3A81312D"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09485920"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378FE8EF"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26E7D72B"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273644E5"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67FDC87A"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0E00CE82"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4FFF1111"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073E89BA"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0536622A"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1260A493"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2096618A"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705307522"/>
        <w:docPartObj>
          <w:docPartGallery w:val="Table of Contents"/>
          <w:docPartUnique/>
        </w:docPartObj>
      </w:sdtPr>
      <w:sdtEndPr>
        <w:rPr>
          <w:b/>
          <w:bCs/>
        </w:rPr>
      </w:sdtEndPr>
      <w:sdtContent>
        <w:p w:rsidR="00483551" w:rsidRPr="00913CD1" w:rsidP="00457322" w14:paraId="44289F35"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6570974F"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2B69907C"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0BD8B646"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13D54B03"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78AB72AD"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645B46B7"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1CB4BBAA"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5C9032C9"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22F9348B"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4D618513"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313AF5CE"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3DF4B9C0"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7086D363"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7F687898"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65E75454"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769B171E"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36D2DCB9"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526A84BD"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5B733733"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6E1998FC"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670EE63E"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921438082"/>
        <w:docPartObj>
          <w:docPartGallery w:val="Table of Contents"/>
          <w:docPartUnique/>
        </w:docPartObj>
      </w:sdtPr>
      <w:sdtEndPr>
        <w:rPr>
          <w:b/>
          <w:bCs/>
        </w:rPr>
      </w:sdtEndPr>
      <w:sdtContent>
        <w:p w:rsidR="00483551" w:rsidRPr="00913CD1" w:rsidP="00457322" w14:paraId="41A3CB8A"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43C44001"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5AD83C28"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3488A38C"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78F7039A"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375231AB"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6748375F"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588137F0"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704BD8C3"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28C7A43B"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0DF43AC9"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6D7FF234"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607BB624"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050769A9"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086D1F10"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5D4D51CC"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7A47E6A8"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3368BC49"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540BFCBB"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6AEB8552"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68669080"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41C26620"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240421015"/>
        <w:docPartObj>
          <w:docPartGallery w:val="Table of Contents"/>
          <w:docPartUnique/>
        </w:docPartObj>
      </w:sdtPr>
      <w:sdtEndPr>
        <w:rPr>
          <w:b/>
          <w:bCs/>
        </w:rPr>
      </w:sdtEndPr>
      <w:sdtContent>
        <w:p w:rsidR="00483551" w:rsidRPr="00913CD1" w:rsidP="00457322" w14:paraId="59D4BB7B"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51294010"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368B929C"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23843A9F"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22C9B856"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2FB1752A"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45E88F65"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05D1E5F2"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606F16A1"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20C414A7"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1D590F4E"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7CACE57F"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0FED21E4"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1739D8E9"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21431526"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258F169E"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7D636DA2"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6A71CF91"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2B34E749"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E1257B" w14:paraId="2799ADCB" w14:textId="742583E0">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金属制卫生烹饪餐饮器具项目可行性分析报告编制的目的是为了对项目的潜在可行性和商业价值进行全面评估，为决策者提供关键信息，以支持项目的投资决策。这份报告的意义在于：</w:t>
      </w:r>
      <w:r>
        <w:rPr>
          <w:rFonts w:ascii="仿宋" w:eastAsia="仿宋" w:hAnsi="仿宋"/>
          <w:sz w:val="28"/>
        </w:rPr>
        <w:br/>
        <w:t xml:space="preserve">    1.</w:t>
      </w:r>
      <w:r>
        <w:rPr>
          <w:rFonts w:ascii="仿宋" w:eastAsia="仿宋" w:hAnsi="仿宋"/>
          <w:sz w:val="28"/>
        </w:rPr>
        <w:t>市场分析：通过市场调研和趋势分析，评估目标市场的需求和潜在规模，确保项目产品或服务能够满足市场需求。</w:t>
      </w:r>
      <w:r>
        <w:rPr>
          <w:rFonts w:ascii="仿宋" w:eastAsia="仿宋" w:hAnsi="仿宋"/>
          <w:sz w:val="28"/>
        </w:rPr>
        <w:br/>
        <w:t xml:space="preserve">    2.</w:t>
      </w:r>
      <w:r>
        <w:rPr>
          <w:rFonts w:ascii="仿宋" w:eastAsia="仿宋" w:hAnsi="仿宋"/>
          <w:sz w:val="28"/>
        </w:rPr>
        <w:t>技术评估：对项目所采用的技术进行评估，确保其先进性、可靠性和适用性，以保证产品或服务的竞争力和可持续性。</w:t>
      </w:r>
      <w:r>
        <w:rPr>
          <w:rFonts w:ascii="仿宋" w:eastAsia="仿宋" w:hAnsi="仿宋"/>
          <w:sz w:val="28"/>
        </w:rPr>
        <w:br/>
        <w:t xml:space="preserve">    3.</w:t>
      </w:r>
      <w:r>
        <w:rPr>
          <w:rFonts w:ascii="仿宋" w:eastAsia="仿宋" w:hAnsi="仿宋"/>
          <w:sz w:val="28"/>
        </w:rPr>
        <w:t>财务分析：详细评估项目的预期成本和收益，包括投资回报率、净现值、内部收益率等指标，为投资者提供清晰的财务前景。</w:t>
      </w:r>
      <w:r>
        <w:rPr>
          <w:rFonts w:ascii="仿宋" w:eastAsia="仿宋" w:hAnsi="仿宋"/>
          <w:sz w:val="28"/>
        </w:rPr>
        <w:br/>
        <w:t xml:space="preserve">    4.</w:t>
      </w:r>
      <w:r>
        <w:rPr>
          <w:rFonts w:ascii="仿宋" w:eastAsia="仿宋" w:hAnsi="仿宋"/>
          <w:sz w:val="28"/>
        </w:rPr>
        <w:t>风险评估：识别和评估项目可能面临的各种风险，如市场风险、技术风险、运营风险等，并提出相应的风险应对策略。</w:t>
      </w:r>
      <w:r>
        <w:rPr>
          <w:rFonts w:ascii="仿宋" w:eastAsia="仿宋" w:hAnsi="仿宋"/>
          <w:sz w:val="28"/>
        </w:rPr>
        <w:br/>
        <w:t xml:space="preserve">    5.</w:t>
      </w:r>
      <w:r>
        <w:rPr>
          <w:rFonts w:ascii="仿宋" w:eastAsia="仿宋" w:hAnsi="仿宋"/>
          <w:sz w:val="28"/>
        </w:rPr>
        <w:t>环境和社会影响评估：分析项目对环境和社会可能产生的影响，确保项目符合可持续发展原则，并获得相关方的支持。</w:t>
      </w:r>
      <w:r>
        <w:rPr>
          <w:rFonts w:ascii="仿宋" w:eastAsia="仿宋" w:hAnsi="仿宋"/>
          <w:sz w:val="28"/>
        </w:rPr>
        <w:br/>
        <w:t xml:space="preserve">    6.</w:t>
      </w:r>
      <w:r>
        <w:rPr>
          <w:rFonts w:ascii="仿宋" w:eastAsia="仿宋" w:hAnsi="仿宋"/>
          <w:sz w:val="28"/>
        </w:rPr>
        <w:t>法律和合规性评估：确保项目符合所有适用的法律法规，降低法律风险，并确保项目的长期合法性。</w:t>
      </w:r>
      <w:r>
        <w:rPr>
          <w:rFonts w:ascii="仿宋" w:eastAsia="仿宋" w:hAnsi="仿宋"/>
          <w:sz w:val="28"/>
        </w:rPr>
        <w:br/>
        <w:t xml:space="preserve">    7.</w:t>
      </w:r>
      <w:r>
        <w:rPr>
          <w:rFonts w:ascii="仿宋" w:eastAsia="仿宋" w:hAnsi="仿宋"/>
          <w:sz w:val="28"/>
        </w:rPr>
        <w:t>项目实施计划：制定详细的实施计划，包括项目阶段、时间表、资源需求等，为项目的顺利启动和实施提供指导。</w:t>
      </w:r>
    </w:p>
    <w:p w:rsidR="00E1257B" w14:textId="742583E0">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8.</w:t>
      </w:r>
      <w:r>
        <w:rPr>
          <w:rFonts w:ascii="仿宋" w:eastAsia="仿宋" w:hAnsi="仿宋"/>
          <w:sz w:val="28"/>
        </w:rPr>
        <w:t>经济效益评估：分析项目对当地经济的影响，包括创造就业机会、增加税收和促进相关产业发展等。</w:t>
      </w:r>
      <w:r>
        <w:rPr>
          <w:rFonts w:ascii="仿宋" w:eastAsia="仿宋" w:hAnsi="仿宋"/>
          <w:sz w:val="28"/>
        </w:rPr>
        <w:br/>
      </w:r>
      <w:r>
        <w:rPr>
          <w:rFonts w:ascii="仿宋" w:eastAsia="仿宋" w:hAnsi="仿宋"/>
          <w:sz w:val="28"/>
        </w:rPr>
        <w:t>通过上述分析，金属制卫生烹饪餐饮器具项目可行性分析报告编制为决策者提供了全面、客观的信息，有助于他们做出明智的投资决策，降低项目的潜在风险，并最大化项目的商业价值和社会效益。</w:t>
      </w:r>
    </w:p>
    <w:p w:rsidR="009D1637" w:rsidRPr="00913CD1" w:rsidP="00457322" w14:paraId="4DAD0928"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02451728"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2F9601EB"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28D46A8B"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78081CA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r w:rsidRPr="00913CD1">
        <w:rPr>
          <w:rFonts w:ascii="仿宋" w:eastAsia="仿宋" w:hAnsi="仿宋" w:cs="宋体"/>
          <w:kern w:val="0"/>
          <w:sz w:val="28"/>
          <w:szCs w:val="28"/>
          <w14:ligatures w14:val="none"/>
        </w:rPr>
        <w:t>　　1.资金筹措和多元化融资</w:t>
      </w:r>
    </w:p>
    <w:p w:rsidR="009D1637" w:rsidRPr="00913CD1" w:rsidP="00457322" w14:paraId="6A3F26E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13C5353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0F97D7D4"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4F3F86C1"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5321706E"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44E30F64"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55D24A97"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7F8465D5"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15439A90"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6.</w:t>
      </w: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5D8D354B"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0D4253D1"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p>
    <w:p w:rsidR="00891E17" w:rsidRPr="00913CD1" w:rsidP="0045732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44963D0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52B0606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536E4879"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48DF1EA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32A6C3B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42AEB99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4412B09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1C0D8FC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4F51E05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13177C8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3.加大扶持力度</w:t>
      </w:r>
    </w:p>
    <w:p w:rsidR="009D1637" w:rsidRPr="00913CD1" w:rsidP="00457322" w14:paraId="0710757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金属制卫生烹饪餐饮器具</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金属制卫生烹饪餐饮器具</w:t>
      </w:r>
      <w:r w:rsidRPr="00913CD1">
        <w:rPr>
          <w:rFonts w:ascii="仿宋" w:eastAsia="仿宋" w:hAnsi="仿宋" w:cs="宋体"/>
          <w:kern w:val="0"/>
          <w:sz w:val="28"/>
          <w:szCs w:val="28"/>
          <w14:ligatures w14:val="none"/>
        </w:rPr>
        <w:t>项目建设。</w:t>
      </w:r>
    </w:p>
    <w:p w:rsidR="009D1637" w:rsidRPr="00913CD1" w:rsidP="00457322" w14:paraId="1D7677A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金属制卫生烹饪餐饮器具</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金属制卫生烹饪餐饮器具</w:t>
      </w:r>
      <w:r w:rsidRPr="00913CD1">
        <w:rPr>
          <w:rFonts w:ascii="仿宋" w:eastAsia="仿宋" w:hAnsi="仿宋" w:cs="宋体"/>
          <w:kern w:val="0"/>
          <w:sz w:val="28"/>
          <w:szCs w:val="28"/>
          <w14:ligatures w14:val="none"/>
        </w:rPr>
        <w:t>项目。</w:t>
      </w:r>
    </w:p>
    <w:p w:rsidR="009D1637" w:rsidRPr="00913CD1" w:rsidP="00457322" w14:paraId="64D9D27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136CA01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494638F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2603644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6B2B7CE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7E641DE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61DB512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35C4135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金属制卫生烹饪餐饮器具产品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3E27AF5A"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金属制卫生烹饪餐饮器具</w:t>
      </w:r>
      <w:r w:rsidRPr="00913CD1">
        <w:rPr>
          <w:rFonts w:ascii="仿宋" w:eastAsia="仿宋" w:hAnsi="仿宋"/>
        </w:rPr>
        <w:t>项目绪论</w:t>
      </w:r>
      <w:bookmarkEnd w:id="4"/>
    </w:p>
    <w:p w:rsidR="009D1637" w:rsidRPr="00913CD1" w:rsidP="00457322" w14:paraId="137EDE00"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金属制卫生烹饪餐饮器具</w:t>
      </w:r>
      <w:r w:rsidRPr="00913CD1">
        <w:rPr>
          <w:rFonts w:ascii="仿宋" w:eastAsia="仿宋" w:hAnsi="仿宋"/>
        </w:rPr>
        <w:t>项目名称及建设性质</w:t>
      </w:r>
      <w:bookmarkEnd w:id="5"/>
    </w:p>
    <w:p w:rsidR="009D1637" w:rsidRPr="00913CD1" w:rsidP="00457322" w14:paraId="0517525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金属制卫生烹饪餐饮器具</w:t>
      </w:r>
      <w:r w:rsidRPr="00913CD1">
        <w:rPr>
          <w:rFonts w:ascii="仿宋" w:eastAsia="仿宋" w:hAnsi="仿宋" w:cs="宋体"/>
          <w:kern w:val="0"/>
          <w:sz w:val="28"/>
          <w:szCs w:val="28"/>
          <w14:ligatures w14:val="none"/>
        </w:rPr>
        <w:t>项目名称</w:t>
      </w:r>
    </w:p>
    <w:p w:rsidR="009D1637" w:rsidRPr="00913CD1" w:rsidP="00457322" w14:paraId="6ABF5B4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金属制卫生烹饪餐饮器具</w:t>
      </w:r>
      <w:r w:rsidRPr="00913CD1">
        <w:rPr>
          <w:rFonts w:ascii="仿宋" w:eastAsia="仿宋" w:hAnsi="仿宋" w:cs="宋体"/>
          <w:kern w:val="0"/>
          <w:sz w:val="28"/>
          <w:szCs w:val="28"/>
          <w14:ligatures w14:val="none"/>
        </w:rPr>
        <w:t>项目</w:t>
      </w:r>
    </w:p>
    <w:p w:rsidR="009D1637" w:rsidRPr="00913CD1" w:rsidP="00457322" w14:paraId="4A1D940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金属制卫生烹饪餐饮器具</w:t>
      </w:r>
      <w:r w:rsidRPr="00913CD1">
        <w:rPr>
          <w:rFonts w:ascii="仿宋" w:eastAsia="仿宋" w:hAnsi="仿宋" w:cs="宋体"/>
          <w:kern w:val="0"/>
          <w:sz w:val="28"/>
          <w:szCs w:val="28"/>
          <w14:ligatures w14:val="none"/>
        </w:rPr>
        <w:t>项目建设性质</w:t>
      </w:r>
    </w:p>
    <w:p w:rsidR="009D1637" w:rsidRPr="00913CD1" w:rsidP="00457322" w14:paraId="6BC587B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金属制卫生烹饪餐饮器具</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13F4853F"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金属制卫生烹饪餐饮器具</w:t>
      </w:r>
      <w:r w:rsidRPr="00913CD1">
        <w:rPr>
          <w:rFonts w:ascii="仿宋" w:eastAsia="仿宋" w:hAnsi="仿宋"/>
        </w:rPr>
        <w:t>项目承办单位</w:t>
      </w:r>
      <w:bookmarkEnd w:id="6"/>
    </w:p>
    <w:p w:rsidR="009D1637" w:rsidRPr="00913CD1" w:rsidP="00457322" w14:paraId="26A88ED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金属制卫生烹饪餐饮器具</w:t>
      </w:r>
      <w:r w:rsidRPr="00913CD1">
        <w:rPr>
          <w:rFonts w:ascii="仿宋" w:eastAsia="仿宋" w:hAnsi="仿宋" w:cs="宋体"/>
          <w:kern w:val="0"/>
          <w:sz w:val="28"/>
          <w:szCs w:val="28"/>
          <w14:ligatures w14:val="none"/>
        </w:rPr>
        <w:t>项目实施主体</w:t>
      </w:r>
    </w:p>
    <w:p w:rsidR="009D1637" w:rsidRPr="00913CD1" w:rsidP="00457322" w14:paraId="2B7C967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金属制卫生烹饪餐饮器具</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65A5FEB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2C29B35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金属制卫生烹饪餐饮器具</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金属制卫生烹饪餐饮器具</w:t>
      </w:r>
      <w:r w:rsidRPr="00913CD1">
        <w:rPr>
          <w:rFonts w:ascii="仿宋" w:eastAsia="仿宋" w:hAnsi="仿宋" w:cs="宋体"/>
          <w:kern w:val="0"/>
          <w:sz w:val="28"/>
          <w:szCs w:val="28"/>
          <w14:ligatures w14:val="none"/>
        </w:rPr>
        <w:t>项目信息。</w:t>
      </w:r>
    </w:p>
    <w:p w:rsidR="009D1637" w:rsidRPr="00913CD1" w:rsidP="00457322" w14:paraId="56D2941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6787C44A"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5E8242D7"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464B2AE4"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4CB93F2D"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79B96CB9"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金属制卫生烹饪餐饮器具</w:t>
      </w:r>
      <w:r w:rsidRPr="00913CD1">
        <w:rPr>
          <w:rFonts w:ascii="仿宋" w:eastAsia="仿宋" w:hAnsi="仿宋"/>
        </w:rPr>
        <w:t>项目定位及建设理由</w:t>
      </w:r>
      <w:bookmarkEnd w:id="7"/>
    </w:p>
    <w:p w:rsidR="00E1257B" w14:paraId="598CEB11" w14:textId="1FD71E07">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金属制卫生烹饪餐饮器具项目旨在通过研发、生产和销售高品质、卫生环保的金属制烹饪餐饮器具，满足消费者对健康饮食和清洁厨房日益增长的需求。该项目将依托先进的生产工艺和严格的质量控制体系，打造一系列设计合理、使用安全、易于清洁的金属制烹饪餐饮器具产品，包括但不限于锅具、餐盘、刀具等。</w:t>
      </w:r>
      <w:r>
        <w:rPr>
          <w:rFonts w:ascii="仿宋" w:eastAsia="仿宋" w:hAnsi="仿宋"/>
          <w:sz w:val="28"/>
        </w:rPr>
        <w:br/>
      </w:r>
      <w:r>
        <w:rPr>
          <w:rFonts w:ascii="仿宋" w:eastAsia="仿宋" w:hAnsi="仿宋"/>
          <w:sz w:val="28"/>
        </w:rPr>
        <w:t>建设该项目的理由如下：</w:t>
      </w:r>
      <w:r>
        <w:rPr>
          <w:rFonts w:ascii="仿宋" w:eastAsia="仿宋" w:hAnsi="仿宋"/>
          <w:sz w:val="28"/>
        </w:rPr>
        <w:br/>
        <w:t xml:space="preserve">    1.</w:t>
      </w:r>
      <w:r>
        <w:rPr>
          <w:rFonts w:ascii="仿宋" w:eastAsia="仿宋" w:hAnsi="仿宋"/>
          <w:sz w:val="28"/>
        </w:rPr>
        <w:t>市场潜力巨大：随着人们对健康饮食和生活品质的关注不断提升，对卫生、环保的烹饪餐饮器具需求日益增长，尤其是在快节奏的城市生活中，便捷、耐用的金属制器具更受消费者青睐。</w:t>
      </w:r>
      <w:r>
        <w:rPr>
          <w:rFonts w:ascii="仿宋" w:eastAsia="仿宋" w:hAnsi="仿宋"/>
          <w:sz w:val="28"/>
        </w:rPr>
        <w:br/>
        <w:t xml:space="preserve">    2.</w:t>
      </w:r>
      <w:r>
        <w:rPr>
          <w:rFonts w:ascii="仿宋" w:eastAsia="仿宋" w:hAnsi="仿宋"/>
          <w:sz w:val="28"/>
        </w:rPr>
        <w:t>技术优势：项目将采用国际领先的生产技术，确保产品的高品质和创新性，同时通过持续的研发投入，不断推出符合市场需求的新产品。</w:t>
      </w:r>
      <w:r>
        <w:rPr>
          <w:rFonts w:ascii="仿宋" w:eastAsia="仿宋" w:hAnsi="仿宋"/>
          <w:sz w:val="28"/>
        </w:rPr>
        <w:br/>
        <w:t xml:space="preserve">    3.</w:t>
      </w:r>
    </w:p>
    <w:p w:rsidR="00E1257B" w14:textId="1FD71E07">
      <w:pPr>
        <w:ind w:firstLine="561"/>
      </w:pPr>
      <w:r>
        <w:rPr>
          <w:rFonts w:ascii="仿宋" w:eastAsia="仿宋" w:hAnsi="仿宋"/>
          <w:sz w:val="28"/>
        </w:rPr>
        <w:t>品牌建设：通过建立强大的品牌形象和市场营销策略，提升产品知名度和市场占有率，形成品牌效应和客户忠诚度。</w:t>
      </w:r>
      <w:r>
        <w:rPr>
          <w:rFonts w:ascii="仿宋" w:eastAsia="仿宋" w:hAnsi="仿宋"/>
          <w:sz w:val="28"/>
        </w:rPr>
        <w:br/>
        <w:t xml:space="preserve">    4.</w:t>
      </w:r>
      <w:r>
        <w:rPr>
          <w:rFonts w:ascii="仿宋" w:eastAsia="仿宋" w:hAnsi="仿宋"/>
          <w:sz w:val="28"/>
        </w:rPr>
        <w:t>经济效益：项目的实施将创造就业机会，带动相关产业链的发展，同时为投资者带来可观的经济回报。</w:t>
      </w:r>
      <w:r>
        <w:rPr>
          <w:rFonts w:ascii="仿宋" w:eastAsia="仿宋" w:hAnsi="仿宋"/>
          <w:sz w:val="28"/>
        </w:rPr>
        <w:br/>
        <w:t xml:space="preserve">    5.</w:t>
      </w:r>
      <w:r>
        <w:rPr>
          <w:rFonts w:ascii="仿宋" w:eastAsia="仿宋" w:hAnsi="仿宋"/>
          <w:sz w:val="28"/>
        </w:rPr>
        <w:t>社会效益：提供安全、卫生、环保的烹饪餐饮器具，有助于提升公众健康水平，减少疾病传播，符合社会发展需求。</w:t>
      </w:r>
      <w:r>
        <w:rPr>
          <w:rFonts w:ascii="仿宋" w:eastAsia="仿宋" w:hAnsi="仿宋"/>
          <w:sz w:val="28"/>
        </w:rPr>
        <w:br/>
      </w:r>
      <w:r>
        <w:rPr>
          <w:rFonts w:ascii="仿宋" w:eastAsia="仿宋" w:hAnsi="仿宋"/>
          <w:sz w:val="28"/>
        </w:rPr>
        <w:t>综上所述，金属制卫生烹饪餐饮器具项目的实施具有良好的市场前景和经济效益，同时能够满足消费者对健康生活的需求，并推动相关产业的发展，因此该项目具有高度的可行性和建设必要性。</w:t>
      </w:r>
    </w:p>
    <w:p w:rsidR="009D1637" w:rsidRPr="00913CD1" w:rsidP="00457322" w14:paraId="0E22E0BE"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6B148C4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0E563C90"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1D5E1FC7"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3EF5E95D"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金属制卫生烹饪餐饮器具</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7B0666FA"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金属制卫生烹饪餐饮器具</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3FA98EFD"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金属制卫生烹饪餐饮器具</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66DF57A6"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2132700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27012FB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738F36A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金属制卫生烹饪餐饮器具</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583146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金属制卫生烹饪餐饮器具</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金属制卫生烹饪餐饮器具</w:t>
      </w:r>
      <w:r w:rsidRPr="00913CD1">
        <w:rPr>
          <w:rFonts w:ascii="仿宋" w:eastAsia="仿宋" w:hAnsi="仿宋" w:cs="宋体"/>
          <w:kern w:val="0"/>
          <w:sz w:val="28"/>
          <w:szCs w:val="28"/>
          <w14:ligatures w14:val="none"/>
        </w:rPr>
        <w:t>项目功能、盈利性等</w:t>
      </w:r>
    </w:p>
    <w:p w:rsidR="007D3AEE" w:rsidRPr="00913CD1" w:rsidP="00457322" w14:paraId="755BBA7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5B0CA78A"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0F844A5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612523C7" w14:textId="77777777">
      <w:pPr>
        <w:widowControl/>
        <w:spacing w:after="156" w:afterLines="50"/>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金属制卫生烹饪餐饮器具</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金属制卫生烹饪餐饮器具</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金属制卫生烹饪餐饮器具</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金属制卫生烹饪餐饮器具</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金属制卫生烹饪餐饮器具</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金属制卫生烹饪餐饮器具</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金属制卫生烹饪餐饮器具</w:t>
      </w:r>
      <w:r w:rsidRPr="00913CD1">
        <w:rPr>
          <w:rFonts w:ascii="仿宋" w:eastAsia="仿宋" w:hAnsi="仿宋" w:cs="宋体"/>
          <w:kern w:val="0"/>
          <w:sz w:val="28"/>
          <w:szCs w:val="28"/>
          <w14:ligatures w14:val="none"/>
        </w:rPr>
        <w:t>项目建设的可行性和效益的合理性。</w:t>
      </w:r>
    </w:p>
    <w:p w:rsidR="009D1637" w:rsidRPr="00913CD1" w:rsidP="00457322" w14:paraId="68DA7543"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金属制卫生烹饪餐饮器具</w:t>
      </w:r>
      <w:r w:rsidRPr="00913CD1">
        <w:rPr>
          <w:rFonts w:ascii="仿宋" w:eastAsia="仿宋" w:hAnsi="仿宋"/>
        </w:rPr>
        <w:t>项目建设选址</w:t>
      </w:r>
      <w:bookmarkEnd w:id="9"/>
    </w:p>
    <w:p w:rsidR="009D1637" w:rsidRPr="00913CD1" w:rsidP="00457322" w14:paraId="1FD181B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金属制卫生烹饪餐饮器具</w:t>
      </w:r>
      <w:r w:rsidRPr="00913CD1">
        <w:rPr>
          <w:rFonts w:ascii="仿宋" w:eastAsia="仿宋" w:hAnsi="仿宋" w:cs="宋体"/>
          <w:kern w:val="0"/>
          <w:sz w:val="28"/>
          <w:szCs w:val="28"/>
          <w14:ligatures w14:val="none"/>
        </w:rPr>
        <w:t>项目选址及规划</w:t>
      </w:r>
    </w:p>
    <w:p w:rsidR="009D1637" w:rsidRPr="00913CD1" w:rsidP="00457322" w14:paraId="436A961C"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金属制卫生烹饪餐饮器具</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金属制卫生烹饪餐饮器具</w:t>
      </w:r>
      <w:r w:rsidRPr="00913CD1">
        <w:rPr>
          <w:rFonts w:ascii="仿宋" w:eastAsia="仿宋" w:hAnsi="仿宋" w:cs="宋体"/>
          <w:kern w:val="0"/>
          <w:sz w:val="28"/>
          <w:szCs w:val="28"/>
          <w14:ligatures w14:val="none"/>
        </w:rPr>
        <w:t>项目的建设。</w:t>
      </w:r>
    </w:p>
    <w:p w:rsidR="009D1637" w:rsidRPr="00913CD1" w:rsidP="00457322" w14:paraId="6B0D8C5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金属制卫生烹饪餐饮器具</w:t>
      </w:r>
      <w:r w:rsidRPr="00913CD1">
        <w:rPr>
          <w:rFonts w:ascii="仿宋" w:eastAsia="仿宋" w:hAnsi="仿宋" w:cs="宋体"/>
          <w:kern w:val="0"/>
          <w:sz w:val="28"/>
          <w:szCs w:val="28"/>
          <w14:ligatures w14:val="none"/>
        </w:rPr>
        <w:t>项目背景及选址理由</w:t>
      </w:r>
    </w:p>
    <w:p w:rsidR="009D1637" w:rsidRPr="00913CD1" w:rsidP="00457322" w14:paraId="01CD82C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金属制卫生烹饪餐饮器具</w:t>
      </w:r>
      <w:r w:rsidRPr="00913CD1">
        <w:rPr>
          <w:rFonts w:ascii="仿宋" w:eastAsia="仿宋" w:hAnsi="仿宋" w:cs="宋体"/>
          <w:kern w:val="0"/>
          <w:sz w:val="28"/>
          <w:szCs w:val="28"/>
          <w14:ligatures w14:val="none"/>
        </w:rPr>
        <w:t>项目背景</w:t>
      </w:r>
    </w:p>
    <w:p w:rsidR="00E1257B" w14:paraId="441DF2EA" w14:textId="4D496C86">
      <w:pPr>
        <w:ind w:firstLine="560"/>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Pr>
          <w:rFonts w:ascii="仿宋" w:eastAsia="仿宋" w:hAnsi="仿宋"/>
          <w:sz w:val="28"/>
        </w:rPr>
        <w:t>金属制卫生烹饪餐饮器具项目背景分析：</w:t>
      </w:r>
      <w:r>
        <w:rPr>
          <w:rFonts w:ascii="仿宋" w:eastAsia="仿宋" w:hAnsi="仿宋"/>
          <w:sz w:val="28"/>
        </w:rPr>
        <w:br/>
      </w:r>
      <w:r>
        <w:rPr>
          <w:rFonts w:ascii="仿宋" w:eastAsia="仿宋" w:hAnsi="仿宋"/>
          <w:sz w:val="28"/>
        </w:rPr>
        <w:t>随着全球人口增长和城市化进程的加速，人们对食品安全和卫生的关注日益提升。金属制卫生烹饪餐饮器具项目旨在满足市场对健康、安全、易于清洁的餐饮器具的需求。该项目将依托先进的金属加工技术，结合国际领先的卫生标准，研发并生产一系列高品质的金属制卫生烹饪餐饮器具。</w:t>
      </w:r>
      <w:r>
        <w:rPr>
          <w:rFonts w:ascii="仿宋" w:eastAsia="仿宋" w:hAnsi="仿宋"/>
          <w:sz w:val="28"/>
        </w:rPr>
        <w:br/>
      </w:r>
      <w:r>
        <w:rPr>
          <w:rFonts w:ascii="仿宋" w:eastAsia="仿宋" w:hAnsi="仿宋"/>
          <w:sz w:val="28"/>
        </w:rPr>
        <w:t>项目背景包括以下几个方面：</w:t>
      </w:r>
      <w:r>
        <w:rPr>
          <w:rFonts w:ascii="仿宋" w:eastAsia="仿宋" w:hAnsi="仿宋"/>
          <w:sz w:val="28"/>
        </w:rPr>
        <w:br/>
        <w:t xml:space="preserve">    1.</w:t>
      </w:r>
      <w:r>
        <w:rPr>
          <w:rFonts w:ascii="仿宋" w:eastAsia="仿宋" w:hAnsi="仿宋"/>
          <w:sz w:val="28"/>
        </w:rPr>
        <w:t>市场调研：通过对目标市场进行深入调研，了解消费者需求和偏好，确定产品定位和市场策略。</w:t>
      </w:r>
      <w:r>
        <w:rPr>
          <w:rFonts w:ascii="仿宋" w:eastAsia="仿宋" w:hAnsi="仿宋"/>
          <w:sz w:val="28"/>
        </w:rPr>
        <w:br/>
        <w:t xml:space="preserve">    2.</w:t>
      </w:r>
      <w:r>
        <w:rPr>
          <w:rFonts w:ascii="仿宋" w:eastAsia="仿宋" w:hAnsi="仿宋"/>
          <w:sz w:val="28"/>
        </w:rPr>
        <w:t>技术评估：评估现有金属加工技术的成熟度，以及与国际卫生标准的符合程度，确保产品的技术领先性和市场竞争力。</w:t>
      </w:r>
      <w:r>
        <w:rPr>
          <w:rFonts w:ascii="仿宋" w:eastAsia="仿宋" w:hAnsi="仿宋"/>
          <w:sz w:val="28"/>
        </w:rPr>
        <w:br/>
        <w:t xml:space="preserve">    3.</w:t>
      </w:r>
      <w:r>
        <w:rPr>
          <w:rFonts w:ascii="仿宋" w:eastAsia="仿宋" w:hAnsi="仿宋"/>
          <w:sz w:val="28"/>
        </w:rPr>
        <w:t>生产能力分析：分析项目的生产能力，包括设备、场地、人员等资源配置，确保能够满足预期的市场需求。</w:t>
      </w:r>
      <w:r>
        <w:rPr>
          <w:rFonts w:ascii="仿宋" w:eastAsia="仿宋" w:hAnsi="仿宋"/>
          <w:sz w:val="28"/>
        </w:rPr>
        <w:br/>
        <w:t xml:space="preserve">    4.</w:t>
      </w:r>
    </w:p>
    <w:p w:rsidR="00E1257B" w14:textId="4D496C86">
      <w:pPr>
        <w:ind w:firstLine="560"/>
      </w:pPr>
      <w:r>
        <w:rPr>
          <w:rFonts w:ascii="仿宋" w:eastAsia="仿宋" w:hAnsi="仿宋"/>
          <w:sz w:val="28"/>
        </w:rPr>
        <w:t>成本效益分析：对项目的成本和收益进行详细分析，包括原材料成本、制造成本、销售价格、利润率等，确保项目具有经济可行性。</w:t>
      </w:r>
      <w:r>
        <w:rPr>
          <w:rFonts w:ascii="仿宋" w:eastAsia="仿宋" w:hAnsi="仿宋"/>
          <w:sz w:val="28"/>
        </w:rPr>
        <w:br/>
        <w:t xml:space="preserve">    5.</w:t>
      </w:r>
      <w:r>
        <w:rPr>
          <w:rFonts w:ascii="仿宋" w:eastAsia="仿宋" w:hAnsi="仿宋"/>
          <w:sz w:val="28"/>
        </w:rPr>
        <w:t>风险评估：评估项目可能面临的各种风险，包括市场风险、技术风险、管理风险等，并制定相应的风险应对策略。</w:t>
      </w:r>
      <w:r>
        <w:rPr>
          <w:rFonts w:ascii="仿宋" w:eastAsia="仿宋" w:hAnsi="仿宋"/>
          <w:sz w:val="28"/>
        </w:rPr>
        <w:br/>
        <w:t xml:space="preserve">    6.</w:t>
      </w:r>
      <w:r>
        <w:rPr>
          <w:rFonts w:ascii="仿宋" w:eastAsia="仿宋" w:hAnsi="仿宋"/>
          <w:sz w:val="28"/>
        </w:rPr>
        <w:t>环境保护：评估项目对环境的影响，确保生产过程符合环保要求，并提出相应的环境保护措施。</w:t>
      </w:r>
      <w:r>
        <w:rPr>
          <w:rFonts w:ascii="仿宋" w:eastAsia="仿宋" w:hAnsi="仿宋"/>
          <w:sz w:val="28"/>
        </w:rPr>
        <w:br/>
      </w:r>
      <w:r>
        <w:rPr>
          <w:rFonts w:ascii="仿宋" w:eastAsia="仿宋" w:hAnsi="仿宋"/>
          <w:sz w:val="28"/>
        </w:rPr>
        <w:t>综上所述，金属制卫生烹饪餐饮器具项目具有广阔的市场前景和良好的经济效益，同时能够满足消费者对食品安全和卫生的需求。通过上述背景分析，为项目的顺利实施提供了坚实的理论基础和实践指导。</w:t>
      </w:r>
    </w:p>
    <w:p w:rsidR="009D1637" w:rsidRPr="00913CD1" w:rsidP="00457322" w14:paraId="4BFCDBD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3E89C57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4669D06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金属制卫生烹饪餐饮器具</w:t>
      </w:r>
      <w:r w:rsidRPr="00913CD1">
        <w:rPr>
          <w:rFonts w:ascii="仿宋" w:eastAsia="仿宋" w:hAnsi="仿宋" w:cs="宋体"/>
          <w:kern w:val="0"/>
          <w:sz w:val="28"/>
          <w:szCs w:val="28"/>
          <w14:ligatures w14:val="none"/>
        </w:rPr>
        <w:t>项目的发展和扩张。</w:t>
      </w:r>
    </w:p>
    <w:p w:rsidR="009D1637" w:rsidRPr="00913CD1" w:rsidP="00457322" w14:paraId="646C0B2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金属制卫生烹饪餐饮器具</w:t>
      </w:r>
      <w:r w:rsidRPr="00913CD1">
        <w:rPr>
          <w:rFonts w:ascii="仿宋" w:eastAsia="仿宋" w:hAnsi="仿宋" w:cs="宋体"/>
          <w:kern w:val="0"/>
          <w:sz w:val="28"/>
          <w:szCs w:val="28"/>
          <w14:ligatures w14:val="none"/>
        </w:rPr>
        <w:t>项目的可迗性。</w:t>
      </w:r>
    </w:p>
    <w:p w:rsidR="009D1637" w:rsidRPr="00913CD1" w:rsidP="00457322" w14:paraId="1FF3CE6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金属制卫生烹饪餐饮器具</w:t>
      </w:r>
      <w:r w:rsidRPr="00913CD1">
        <w:rPr>
          <w:rFonts w:ascii="仿宋" w:eastAsia="仿宋" w:hAnsi="仿宋" w:cs="宋体"/>
          <w:kern w:val="0"/>
          <w:sz w:val="28"/>
          <w:szCs w:val="28"/>
          <w14:ligatures w14:val="none"/>
        </w:rPr>
        <w:t>项目建设提供了良好基础条件。</w:t>
      </w:r>
    </w:p>
    <w:p w:rsidR="009D1637" w:rsidRPr="00913CD1" w:rsidP="00457322" w14:paraId="6742F27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金属制卫生烹饪餐饮器具</w:t>
      </w:r>
      <w:r w:rsidRPr="00913CD1">
        <w:rPr>
          <w:rFonts w:ascii="仿宋" w:eastAsia="仿宋" w:hAnsi="仿宋" w:cs="宋体"/>
          <w:kern w:val="0"/>
          <w:sz w:val="28"/>
          <w:szCs w:val="28"/>
          <w14:ligatures w14:val="none"/>
        </w:rPr>
        <w:t>项目规模和扩展的需要。</w:t>
      </w:r>
    </w:p>
    <w:p w:rsidR="009D1637" w:rsidRPr="00913CD1" w:rsidP="00457322" w14:paraId="0E5D2C15"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金属制卫生烹饪餐饮器具</w:t>
      </w:r>
      <w:r w:rsidRPr="00913CD1">
        <w:rPr>
          <w:rFonts w:ascii="仿宋" w:eastAsia="仿宋" w:hAnsi="仿宋"/>
        </w:rPr>
        <w:t>项目生产规模</w:t>
      </w:r>
      <w:bookmarkEnd w:id="10"/>
    </w:p>
    <w:p w:rsidR="009D1637" w:rsidRPr="00913CD1" w:rsidP="00457322" w14:paraId="2770DB7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金属制卫生烹饪餐饮器具</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金属制卫生烹饪餐饮器具</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金属制卫生烹饪餐饮器具</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2FA0937D"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3E46F6C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金属制卫生烹饪餐饮器具</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43761E5D"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2577A91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金属制卫生烹饪餐饮器具</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金属制卫生烹饪餐饮器具</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金属制卫生烹饪餐饮器具</w:t>
      </w:r>
      <w:r w:rsidRPr="00913CD1">
        <w:rPr>
          <w:rFonts w:ascii="仿宋" w:eastAsia="仿宋" w:hAnsi="仿宋" w:cs="宋体"/>
          <w:kern w:val="0"/>
          <w:sz w:val="28"/>
          <w:szCs w:val="28"/>
          <w14:ligatures w14:val="none"/>
        </w:rPr>
        <w:t>项目实施过程中，对环境的影响降到最低。</w:t>
      </w:r>
    </w:p>
    <w:p w:rsidR="009D1637" w:rsidRPr="00913CD1" w:rsidP="00457322" w14:paraId="7A9F4A0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金属制卫生烹饪餐饮器具</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4BE8950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金属制卫生烹饪餐饮器具</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金属制卫生烹饪餐饮器具</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34A9683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金属制卫生烹饪餐饮器具</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金属制卫生烹饪餐饮器具</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62109EF6"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金属制卫生烹饪餐饮器具</w:t>
      </w:r>
      <w:r w:rsidRPr="00913CD1">
        <w:rPr>
          <w:rFonts w:ascii="仿宋" w:eastAsia="仿宋" w:hAnsi="仿宋"/>
        </w:rPr>
        <w:t>项目总投资及资金构成</w:t>
      </w:r>
      <w:bookmarkEnd w:id="13"/>
    </w:p>
    <w:p w:rsidR="009D1637" w:rsidRPr="00913CD1" w:rsidP="00457322" w14:paraId="32AF230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金属制卫生烹饪餐饮器具</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金属制卫生烹饪餐饮器具</w:t>
      </w:r>
      <w:r w:rsidRPr="00913CD1">
        <w:rPr>
          <w:rFonts w:ascii="仿宋" w:eastAsia="仿宋" w:hAnsi="仿宋" w:cs="宋体"/>
          <w:kern w:val="0"/>
          <w:sz w:val="28"/>
          <w:szCs w:val="28"/>
          <w14:ligatures w14:val="none"/>
        </w:rPr>
        <w:t>的生产能力。</w:t>
      </w:r>
    </w:p>
    <w:p w:rsidR="009D1637" w:rsidRPr="00913CD1" w:rsidP="00457322" w14:paraId="03E081D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金属制卫生烹饪餐饮器具</w:t>
      </w:r>
      <w:r w:rsidRPr="00913CD1">
        <w:rPr>
          <w:rFonts w:ascii="仿宋" w:eastAsia="仿宋" w:hAnsi="仿宋" w:cs="宋体"/>
          <w:kern w:val="0"/>
          <w:sz w:val="28"/>
          <w:szCs w:val="28"/>
          <w14:ligatures w14:val="none"/>
        </w:rPr>
        <w:t>项目总投资</w:t>
      </w:r>
    </w:p>
    <w:p w:rsidR="009D1637" w:rsidRPr="00913CD1" w:rsidP="00457322" w14:paraId="56E1DFF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金属制卫生烹饪餐饮器具</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3259A57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金属制卫生烹饪餐饮器具</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342D18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金属制卫生烹饪餐饮器具</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金属制卫生烹饪餐饮器具</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411B4DC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4F837E7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金属制卫生烹饪餐饮器具</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02979DC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0D8BDEF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49F65CA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金属制卫生烹饪餐饮器具</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金属制卫生烹饪餐饮器具</w:t>
      </w:r>
      <w:r w:rsidRPr="00913CD1">
        <w:rPr>
          <w:rFonts w:ascii="仿宋" w:eastAsia="仿宋" w:hAnsi="仿宋" w:cs="宋体"/>
          <w:kern w:val="0"/>
          <w:sz w:val="28"/>
          <w:szCs w:val="28"/>
          <w14:ligatures w14:val="none"/>
        </w:rPr>
        <w:t>项目的顺利建设奠定了财务基础。</w:t>
      </w:r>
    </w:p>
    <w:p w:rsidR="009D1637" w:rsidRPr="00913CD1" w:rsidP="00457322" w14:paraId="0B4CCA0F"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1BF06A0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金属制卫生烹饪餐饮器具</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7121754C"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金属制卫生烹饪餐饮器具</w:t>
      </w:r>
      <w:r w:rsidRPr="00913CD1">
        <w:rPr>
          <w:rFonts w:ascii="仿宋" w:eastAsia="仿宋" w:hAnsi="仿宋"/>
        </w:rPr>
        <w:t>项目预期经济效益规划目标</w:t>
      </w:r>
      <w:bookmarkEnd w:id="15"/>
    </w:p>
    <w:p w:rsidR="009D1637" w:rsidRPr="00913CD1" w:rsidP="00457322" w14:paraId="2B9DD92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金属制卫生烹饪餐饮器具</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金属制卫生烹饪餐饮器具</w:t>
      </w:r>
      <w:r w:rsidRPr="00913CD1">
        <w:rPr>
          <w:rFonts w:ascii="仿宋" w:eastAsia="仿宋" w:hAnsi="仿宋" w:cs="宋体"/>
          <w:kern w:val="0"/>
          <w:sz w:val="28"/>
          <w:szCs w:val="28"/>
          <w14:ligatures w14:val="none"/>
        </w:rPr>
        <w:t>项目的盈利能力和市场竞争力。</w:t>
      </w:r>
    </w:p>
    <w:p w:rsidR="009D1637" w:rsidRPr="00913CD1" w:rsidP="00457322" w14:paraId="619F657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金属制卫生烹饪餐饮器具</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金属制卫生烹饪餐饮器具</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金属制卫生烹饪餐饮器具</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金属制卫生烹饪餐饮器具</w:t>
      </w:r>
      <w:r w:rsidRPr="00913CD1">
        <w:rPr>
          <w:rFonts w:ascii="仿宋" w:eastAsia="仿宋" w:hAnsi="仿宋" w:cs="宋体"/>
          <w:kern w:val="0"/>
          <w:sz w:val="28"/>
          <w:szCs w:val="28"/>
          <w14:ligatures w14:val="none"/>
        </w:rPr>
        <w:t>项目具有较高的投资价值和发展潜力。</w:t>
      </w:r>
    </w:p>
    <w:p w:rsidR="009D1637" w:rsidRPr="00913CD1" w:rsidP="00457322" w14:paraId="3B051D1D"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金属制卫生烹饪餐饮器具</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4E3ABDEC"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金属制卫生烹饪餐饮器具</w:t>
      </w:r>
      <w:r w:rsidRPr="00913CD1">
        <w:rPr>
          <w:rFonts w:ascii="仿宋" w:eastAsia="仿宋" w:hAnsi="仿宋"/>
        </w:rPr>
        <w:t>项目建设进度规划</w:t>
      </w:r>
      <w:bookmarkEnd w:id="16"/>
    </w:p>
    <w:p w:rsidR="009D1637" w:rsidRPr="00913CD1" w:rsidP="00457322" w14:paraId="3E94DF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金属制卫生烹饪餐饮器具</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金属制卫生烹饪餐饮器具</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金属制卫生烹饪餐饮器具</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金属制卫生烹饪餐饮器具</w:t>
      </w:r>
      <w:r w:rsidRPr="00913CD1">
        <w:rPr>
          <w:rFonts w:ascii="仿宋" w:eastAsia="仿宋" w:hAnsi="仿宋" w:cs="宋体"/>
          <w:kern w:val="0"/>
          <w:sz w:val="28"/>
          <w:szCs w:val="28"/>
          <w14:ligatures w14:val="none"/>
        </w:rPr>
        <w:t>项目的顺利进行和按时完成。</w:t>
      </w:r>
    </w:p>
    <w:p w:rsidR="009D1637" w:rsidRPr="00913CD1" w:rsidP="00457322" w14:paraId="70419B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金属制卫生烹饪餐饮器具</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金属制卫生烹饪餐饮器具</w:t>
      </w:r>
      <w:r w:rsidRPr="00913CD1">
        <w:rPr>
          <w:rFonts w:ascii="仿宋" w:eastAsia="仿宋" w:hAnsi="仿宋" w:cs="宋体"/>
          <w:kern w:val="0"/>
          <w:sz w:val="28"/>
          <w:szCs w:val="28"/>
          <w14:ligatures w14:val="none"/>
        </w:rPr>
        <w:t>项目的质量和进度。</w:t>
      </w:r>
    </w:p>
    <w:p w:rsidR="009D1637" w:rsidRPr="00913CD1" w:rsidP="00457322" w14:paraId="1FF88B5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金属制卫生烹饪餐饮器具</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金属制卫生烹饪餐饮器具</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1D0782C5"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金属制卫生烹饪餐饮器具</w:t>
      </w:r>
      <w:r w:rsidRPr="00913CD1">
        <w:rPr>
          <w:rFonts w:ascii="仿宋" w:eastAsia="仿宋" w:hAnsi="仿宋"/>
        </w:rPr>
        <w:t>项目综合评价</w:t>
      </w:r>
      <w:bookmarkEnd w:id="17"/>
    </w:p>
    <w:p w:rsidR="00BF6395" w:rsidRPr="00913CD1" w:rsidP="00457322" w14:paraId="44308F7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金属制卫生烹饪餐饮器具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15FBADA8"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金属制卫生烹饪餐饮器具项目的投资回报率稳定且可观。根据市场调查和预测，金属制卫生烹饪餐饮器具市场需求持续增长，具有良好的市场前景和发展空间。我们的投资方向紧密结合国家产业政策和市场需求，为投资者创造可观的投资收益。</w:t>
      </w:r>
    </w:p>
    <w:p w:rsidR="00BF6395" w:rsidRPr="00913CD1" w:rsidP="00457322" w14:paraId="7341C412"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金属制卫生烹饪餐饮器具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3D0BCFAA"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在技术方案设计方面，我们注重方案的优化和效益的提升。通过科学合理的设计，实现金属制卫生烹饪餐饮器具</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生产流程的高效化和产品的优质化。我们将采用先进的生产工艺和技术，提高生产效率，降低生产成本。同时，我们还将加强产品研发和创新，不断推出具有竞争力的新产品，满足金属制卫生烹饪餐饮器具</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092A809B"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r w:rsidRPr="00913CD1">
        <w:rPr>
          <w:rFonts w:ascii="仿宋" w:eastAsia="仿宋" w:hAnsi="仿宋" w:cs="宋体"/>
          <w:kern w:val="0"/>
          <w:sz w:val="28"/>
          <w:szCs w:val="28"/>
          <w14:ligatures w14:val="none"/>
        </w:rPr>
        <w:t>此外，金属制卫生烹饪餐饮器具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3E94779A"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综上所述，本期金属制卫生烹饪餐饮器具项目具备技术和经济的可行性，具有良好的市场前景和发展空间。我们将充分发挥自身优势，抓住市场机遇，为投资者创造丰厚的投资回报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60BD18BF"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516B545E"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1D90731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499C04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015770D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1290651D"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4883B2D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7F700AD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085D263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金属制卫生烹饪餐饮器具</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788FB75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3C7A4B2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3AA194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63D24AB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1589A8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金属制卫生烹饪餐饮器具</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5D0486D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11B568B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777F8F1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73A27326"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3A285F6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39DFFFB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金属制卫生烹饪餐饮器具</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616172B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金属制卫生烹饪餐饮器具</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727A6D2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金属制卫生烹饪餐饮器具</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5DBB7F5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7D10E95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0CD5C74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金属制卫生烹饪餐饮器具</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004A48F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3CDD9CE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金属制卫生烹饪餐饮器具</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1CD8D86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45F1EBA3"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6CE9A35B" w14:textId="77777777">
      <w:pPr>
        <w:widowControl/>
        <w:spacing w:after="156" w:afterLines="50" w:line="460" w:lineRule="exact"/>
        <w:ind w:firstLine="560"/>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(二)战略发展部主要职责及权限</w:t>
      </w:r>
    </w:p>
    <w:p w:rsidR="009D1637" w:rsidRPr="00913CD1" w:rsidP="00457322" w14:paraId="5A2CBD6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金属制卫生烹饪餐饮器具</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金属制卫生烹饪餐饮器具</w:t>
      </w:r>
      <w:r w:rsidRPr="00913CD1">
        <w:rPr>
          <w:rFonts w:ascii="仿宋" w:eastAsia="仿宋" w:hAnsi="仿宋" w:cs="宋体"/>
          <w:kern w:val="0"/>
          <w:sz w:val="28"/>
          <w:szCs w:val="28"/>
          <w14:ligatures w14:val="none"/>
        </w:rPr>
        <w:t>项目的顺利进行和迗成目标。</w:t>
      </w:r>
    </w:p>
    <w:p w:rsidR="009D1637" w:rsidRPr="00913CD1" w:rsidP="00457322" w14:paraId="016B5FF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0F4CE25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金属制卫生烹饪餐饮器具</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13930CA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金属制卫生烹饪餐饮器具</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金属制卫生烹饪餐饮器具</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金属制卫生烹饪餐饮器具</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0B583B3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金属制卫生烹饪餐饮器具</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52E584F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4A29D15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415149E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668D057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4B16E12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47C8368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66E012E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3D424DE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33B2BDC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6B26691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3B9B226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49838AF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规定。</w:t>
      </w:r>
    </w:p>
    <w:p w:rsidR="009D1637" w:rsidRPr="00913CD1" w:rsidP="00457322" w14:paraId="5677968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44D7711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181B7A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712B920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2F8DE36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的一致性，提高公司内部运行效率。</w:t>
      </w:r>
    </w:p>
    <w:p w:rsidR="009D1637" w:rsidRPr="00913CD1" w:rsidP="00457322" w14:paraId="715A67CB"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344CD47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02801E5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0819D20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619AC37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0948844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3E08931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69FF51E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02F73EB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622D430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7D72246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1EEAD29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319CCE0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6798DC1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6E3FB69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金属制卫生烹饪餐饮器具</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1D4BC79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7F33FF4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08D565C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7DAEE1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39064EE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420D6DD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183C02B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513FE02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1A86CCD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406D7FC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43CB615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6C62FA7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2C304E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5449DE3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30DE9BE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670ECD8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3DF04049"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44DF14D9"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金属制卫生烹饪餐饮器具</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3D2FAAF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金属制卫生烹饪餐饮器具</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68BF83C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金属制卫生烹饪餐饮器具</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16302BC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510C8F77"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金属制卫生烹饪餐饮器具</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69E8B31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1F2AE0D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金属制卫生烹饪餐饮器具</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4B00FC3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7FD793F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金属制卫生烹饪餐饮器具</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金属制卫生烹饪餐饮器具</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0C54D62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2DA88B9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金属制卫生烹饪餐饮器具</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35FF9ECF"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2A7C3036"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79524641"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p>
    <w:p w:rsidR="009D1637" w:rsidRPr="00913CD1" w:rsidP="00457322"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金属制卫生烹饪餐饮器具</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645E261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0AE94C8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3328B1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(二)公司技术研发组织架构</w:t>
      </w:r>
    </w:p>
    <w:p w:rsidR="009D1637" w:rsidRPr="00913CD1" w:rsidP="00457322" w14:paraId="3B20F92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金属制卫生烹饪餐饮器具</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金属制卫生烹饪餐饮器具</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7B038B7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520AFBF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0A7156E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391F8E6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0AA7890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(五)技术保密措施</w:t>
      </w:r>
    </w:p>
    <w:p w:rsidR="009D1637" w:rsidRPr="00913CD1" w:rsidP="00457322" w14:paraId="5841539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5D30DDEF"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金属制卫生烹饪餐饮器具</w:t>
      </w:r>
      <w:r w:rsidRPr="00913CD1">
        <w:rPr>
          <w:rFonts w:ascii="仿宋" w:eastAsia="仿宋" w:hAnsi="仿宋"/>
        </w:rPr>
        <w:t>项目技术工艺分析</w:t>
      </w:r>
      <w:bookmarkEnd w:id="28"/>
    </w:p>
    <w:p w:rsidR="009D1637" w:rsidRPr="00913CD1" w:rsidP="00457322" w14:paraId="36BF135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5B567BB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金属制卫生烹饪餐饮器具</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1FD5571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金属制卫生烹饪餐饮器具</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金属制卫生烹饪餐饮器具</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567B53B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金属制卫生烹饪餐饮器具</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54467F9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金属制卫生烹饪餐饮器具</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2F98EED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金属制卫生烹饪餐饮器具</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金属制卫生烹饪餐饮器具</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190E752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(二)工艺技术来源及特点</w:t>
      </w:r>
    </w:p>
    <w:p w:rsidR="009D1637" w:rsidRPr="00913CD1" w:rsidP="00457322" w14:paraId="5AB25AD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金属制卫生烹饪餐饮器具</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金属制卫生烹饪餐饮器具</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075326D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1C051BC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金属制卫生烹饪餐饮器具</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金属制卫生烹饪餐饮器具</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金属制卫生烹饪餐饮器具</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金属制卫生烹饪餐饮器具</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0B07AB2A"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金属制卫生烹饪餐饮器具项目</w:t>
      </w:r>
      <w:r w:rsidRPr="00913CD1">
        <w:rPr>
          <w:rFonts w:ascii="仿宋" w:eastAsia="仿宋" w:hAnsi="仿宋"/>
        </w:rPr>
        <w:t>质量管理</w:t>
      </w:r>
      <w:bookmarkEnd w:id="29"/>
    </w:p>
    <w:p w:rsidR="009D1637" w:rsidRPr="00913CD1" w:rsidP="00457322" w14:paraId="403E262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(一)质量管理体系及标准</w:t>
      </w:r>
    </w:p>
    <w:p w:rsidR="009D1637" w:rsidRPr="00913CD1" w:rsidP="00457322" w14:paraId="2B49787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3CA0053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61F5C6F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2CDF728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1338D19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05CCC0E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金属制卫生烹饪餐饮器具</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1B11493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金属制卫生烹饪餐饮器具</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0132A105"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金属制卫生烹饪餐饮器具项目</w:t>
      </w:r>
      <w:r w:rsidRPr="00913CD1">
        <w:rPr>
          <w:rFonts w:ascii="仿宋" w:eastAsia="仿宋" w:hAnsi="仿宋"/>
        </w:rPr>
        <w:t>设备选型方案</w:t>
      </w:r>
      <w:bookmarkEnd w:id="30"/>
    </w:p>
    <w:p w:rsidR="009D1637" w:rsidRPr="00913CD1" w:rsidP="00457322" w14:paraId="0E57EEB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5E6DE1A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金属制卫生烹饪餐饮器具</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3875F28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金属制卫生烹饪餐饮器具</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1FE72CE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02B30C7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金属制卫生烹饪餐饮器具</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29F1E39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金属制卫生烹饪餐饮器具</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3FB4A75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主要设备包括：XXX、XXX、XX、XX、XXX等。</w:t>
      </w:r>
    </w:p>
    <w:p w:rsidR="009D1637" w:rsidRPr="00913CD1" w:rsidP="00457322" w14:paraId="1085A2A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金属制卫生烹饪餐饮器具</w:t>
      </w:r>
      <w:r w:rsidRPr="00913CD1">
        <w:rPr>
          <w:rFonts w:ascii="仿宋" w:eastAsia="仿宋" w:hAnsi="仿宋" w:cs="宋体"/>
          <w:kern w:val="0"/>
          <w:sz w:val="28"/>
          <w:szCs w:val="28"/>
          <w14:ligatures w14:val="none"/>
        </w:rPr>
        <w:t>项目的高效运行和产品质量的稳定提升。</w:t>
      </w:r>
    </w:p>
    <w:p w:rsidR="009D1637" w:rsidRPr="00913CD1" w:rsidP="00457322" w14:paraId="71BCE063"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75F9375D"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74CDDF4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金属制卫生烹饪餐饮器具</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金属制卫生烹饪餐饮器具</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18FC51D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22DC2F8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金属制卫生烹饪餐饮器具</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7417E4A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53AC6EC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金属制卫生烹饪餐饮器具</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1922AF7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62B26D0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720C941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679ABA5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金属制卫生烹饪餐饮器具</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35EC1A4A"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3DB94B9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5"/>
          <w:footerReference w:type="default" r:id="rId76"/>
          <w:type w:val="nextPage"/>
          <w:pgSz w:w="11906" w:h="16838"/>
          <w:pgMar w:top="1440" w:right="1800" w:bottom="1440" w:left="1800" w:header="851" w:footer="992" w:gutter="0"/>
          <w:pgNumType w:start="30"/>
          <w:cols w:space="425"/>
          <w:titlePg w:val="0"/>
          <w:docGrid w:type="lines" w:linePitch="312"/>
        </w:sectPr>
      </w:pPr>
      <w:r w:rsidRPr="00913CD1">
        <w:rPr>
          <w:rFonts w:ascii="仿宋" w:eastAsia="仿宋" w:hAnsi="仿宋" w:cs="宋体"/>
          <w:kern w:val="0"/>
          <w:sz w:val="28"/>
          <w:szCs w:val="28"/>
          <w14:ligatures w14:val="none"/>
        </w:rPr>
        <w:t>　　安全防范措施包括但不限于以下内容：</w:t>
      </w:r>
    </w:p>
    <w:p w:rsidR="009D1637" w:rsidRPr="00913CD1" w:rsidP="00457322" w14:paraId="0894ECD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金属制卫生烹饪餐饮器具</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544ED4E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金属制卫生烹饪餐饮器具</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6F4AE28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金属制卫生烹饪餐饮器具</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26E261B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p>
    <w:p w:rsidR="009D1637" w:rsidRPr="00913CD1" w:rsidP="00457322" w14:paraId="55CB745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5.警示标志和职业徤康监护：警示标志应设于所有存在危险因素的区域，避免无关人员进入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特殊工种的操作人员应定期体检，以确保预防职业病的发生。</w:t>
      </w:r>
    </w:p>
    <w:p w:rsidR="009D1637" w:rsidRPr="00913CD1" w:rsidP="00457322" w14:paraId="793ACC5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6.建筑装饰和应急设施：建筑装饰应采用阻燃材料，配备火灾自动报警装置，建立应急照明系统和疏散标志</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应设置一定数量的自动调节系统，以预防不安全事故的发生。</w:t>
      </w:r>
    </w:p>
    <w:p w:rsidR="009D1637" w:rsidRPr="00913CD1" w:rsidP="00457322" w14:paraId="5FBD781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7.安全管理和培训：</w:t>
      </w:r>
      <w:r w:rsidRPr="00913CD1" w:rsidR="00DF3407">
        <w:rPr>
          <w:rFonts w:ascii="仿宋" w:eastAsia="仿宋" w:hAnsi="仿宋" w:cs="宋体"/>
          <w:kern w:val="0"/>
          <w:sz w:val="28"/>
          <w:szCs w:val="28"/>
          <w14:ligatures w14:val="none"/>
        </w:rPr>
        <w:t>金属制卫生烹饪餐饮器具</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7" w:history="1">
        <w:r>
          <w:rPr>
            <w:rFonts w:ascii="SimSun" w:eastAsia="SimSun" w:hAnsi="SimSun" w:cs="SimSun"/>
            <w:b/>
            <w:bCs/>
            <w:color w:val="0000EE"/>
            <w:kern w:val="0"/>
            <w:sz w:val="30"/>
            <w:szCs w:val="30"/>
            <w:u w:val="single" w:color="0000EE"/>
            <w14:ligatures w14:val="none"/>
          </w:rPr>
          <w:t>https://d.book118.com/198002034023006034</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8"/>
      <w:footerReference w:type="default" r:id="rId79"/>
      <w:type w:val="nextPage"/>
      <w:pgSz w:w="11906" w:h="16838"/>
      <w:pgMar w:top="1440" w:right="1800" w:bottom="1440" w:left="1800" w:header="851" w:footer="992" w:gutter="0"/>
      <w:pgNumType w:start="31"/>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194C4C1E" w14:textId="77777777">
    <w:pPr>
      <w:pStyle w:val="Footer"/>
      <w:jc w:val="center"/>
    </w:pPr>
  </w:p>
  <w:p w:rsidR="008D6901" w14:paraId="1F10EB3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33F95023"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paraId="7E8422DB"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08872148"/>
      <w:docPartObj>
        <w:docPartGallery w:val="Page Numbers (Bottom of Page)"/>
        <w:docPartUnique/>
      </w:docPartObj>
    </w:sdtPr>
    <w:sdtContent>
      <w:sdt>
        <w:sdtPr>
          <w:id w:val="9419024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95717363"/>
      <w:docPartObj>
        <w:docPartGallery w:val="Page Numbers (Bottom of Page)"/>
        <w:docPartUnique/>
      </w:docPartObj>
    </w:sdtPr>
    <w:sdtContent>
      <w:sdt>
        <w:sdtPr>
          <w:id w:val="46384112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98709714"/>
      <w:docPartObj>
        <w:docPartGallery w:val="Page Numbers (Bottom of Page)"/>
        <w:docPartUnique/>
      </w:docPartObj>
    </w:sdtPr>
    <w:sdtContent>
      <w:sdt>
        <w:sdtPr>
          <w:id w:val="197920160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21660547"/>
      <w:docPartObj>
        <w:docPartGallery w:val="Page Numbers (Bottom of Page)"/>
        <w:docPartUnique/>
      </w:docPartObj>
    </w:sdtPr>
    <w:sdtContent>
      <w:sdt>
        <w:sdtPr>
          <w:id w:val="114766759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52514166"/>
      <w:docPartObj>
        <w:docPartGallery w:val="Page Numbers (Bottom of Page)"/>
        <w:docPartUnique/>
      </w:docPartObj>
    </w:sdtPr>
    <w:sdtContent>
      <w:sdt>
        <w:sdtPr>
          <w:id w:val="131385897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7288288"/>
      <w:docPartObj>
        <w:docPartGallery w:val="Page Numbers (Bottom of Page)"/>
        <w:docPartUnique/>
      </w:docPartObj>
    </w:sdtPr>
    <w:sdtContent>
      <w:sdt>
        <w:sdtPr>
          <w:id w:val="147295081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81546608"/>
      <w:docPartObj>
        <w:docPartGallery w:val="Page Numbers (Bottom of Page)"/>
        <w:docPartUnique/>
      </w:docPartObj>
    </w:sdtPr>
    <w:sdtContent>
      <w:sdt>
        <w:sdtPr>
          <w:id w:val="39591057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00092692"/>
      <w:docPartObj>
        <w:docPartGallery w:val="Page Numbers (Bottom of Page)"/>
        <w:docPartUnique/>
      </w:docPartObj>
    </w:sdtPr>
    <w:sdtContent>
      <w:sdt>
        <w:sdtPr>
          <w:id w:val="50771427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46182534"/>
      <w:docPartObj>
        <w:docPartGallery w:val="Page Numbers (Bottom of Page)"/>
        <w:docPartUnique/>
      </w:docPartObj>
    </w:sdtPr>
    <w:sdtContent>
      <w:sdt>
        <w:sdtPr>
          <w:id w:val="40346011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84115303"/>
      <w:docPartObj>
        <w:docPartGallery w:val="Page Numbers (Bottom of Page)"/>
        <w:docPartUnique/>
      </w:docPartObj>
    </w:sdtPr>
    <w:sdtContent>
      <w:sdt>
        <w:sdtPr>
          <w:id w:val="196861464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95262767"/>
      <w:docPartObj>
        <w:docPartGallery w:val="Page Numbers (Bottom of Page)"/>
        <w:docPartUnique/>
      </w:docPartObj>
    </w:sdtPr>
    <w:sdtContent>
      <w:sdt>
        <w:sdtPr>
          <w:id w:val="66032681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4560510"/>
      <w:docPartObj>
        <w:docPartGallery w:val="Page Numbers (Bottom of Page)"/>
        <w:docPartUnique/>
      </w:docPartObj>
    </w:sdtPr>
    <w:sdtContent>
      <w:sdt>
        <w:sdtPr>
          <w:id w:val="139034955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12125873"/>
      <w:docPartObj>
        <w:docPartGallery w:val="Page Numbers (Bottom of Page)"/>
        <w:docPartUnique/>
      </w:docPartObj>
    </w:sdtPr>
    <w:sdtContent>
      <w:sdt>
        <w:sdtPr>
          <w:id w:val="182963680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26253892"/>
      <w:docPartObj>
        <w:docPartGallery w:val="Page Numbers (Bottom of Page)"/>
        <w:docPartUnique/>
      </w:docPartObj>
    </w:sdtPr>
    <w:sdtContent>
      <w:sdt>
        <w:sdtPr>
          <w:id w:val="58107865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9826283"/>
      <w:docPartObj>
        <w:docPartGallery w:val="Page Numbers (Bottom of Page)"/>
        <w:docPartUnique/>
      </w:docPartObj>
    </w:sdtPr>
    <w:sdtContent>
      <w:sdt>
        <w:sdtPr>
          <w:id w:val="175097157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13422209"/>
      <w:docPartObj>
        <w:docPartGallery w:val="Page Numbers (Bottom of Page)"/>
        <w:docPartUnique/>
      </w:docPartObj>
    </w:sdtPr>
    <w:sdtContent>
      <w:sdt>
        <w:sdtPr>
          <w:id w:val="24564844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30514004"/>
      <w:docPartObj>
        <w:docPartGallery w:val="Page Numbers (Bottom of Page)"/>
        <w:docPartUnique/>
      </w:docPartObj>
    </w:sdtPr>
    <w:sdtContent>
      <w:sdt>
        <w:sdtPr>
          <w:id w:val="139361339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01291430"/>
      <w:docPartObj>
        <w:docPartGallery w:val="Page Numbers (Bottom of Page)"/>
        <w:docPartUnique/>
      </w:docPartObj>
    </w:sdtPr>
    <w:sdtContent>
      <w:sdt>
        <w:sdtPr>
          <w:id w:val="179181649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88541180"/>
      <w:docPartObj>
        <w:docPartGallery w:val="Page Numbers (Bottom of Page)"/>
        <w:docPartUnique/>
      </w:docPartObj>
    </w:sdtPr>
    <w:sdtContent>
      <w:sdt>
        <w:sdtPr>
          <w:id w:val="154223524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09969768"/>
      <w:docPartObj>
        <w:docPartGallery w:val="Page Numbers (Bottom of Page)"/>
        <w:docPartUnique/>
      </w:docPartObj>
    </w:sdtPr>
    <w:sdtContent>
      <w:sdt>
        <w:sdtPr>
          <w:id w:val="167876038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84219629"/>
      <w:docPartObj>
        <w:docPartGallery w:val="Page Numbers (Bottom of Page)"/>
        <w:docPartUnique/>
      </w:docPartObj>
    </w:sdtPr>
    <w:sdtContent>
      <w:sdt>
        <w:sdtPr>
          <w:id w:val="31157864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1892352"/>
      <w:docPartObj>
        <w:docPartGallery w:val="Page Numbers (Bottom of Page)"/>
        <w:docPartUnique/>
      </w:docPartObj>
    </w:sdtPr>
    <w:sdtContent>
      <w:sdt>
        <w:sdtPr>
          <w:id w:val="96976097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73804599"/>
      <w:docPartObj>
        <w:docPartGallery w:val="Page Numbers (Bottom of Page)"/>
        <w:docPartUnique/>
      </w:docPartObj>
    </w:sdtPr>
    <w:sdtContent>
      <w:sdt>
        <w:sdtPr>
          <w:id w:val="160925727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52433172"/>
      <w:docPartObj>
        <w:docPartGallery w:val="Page Numbers (Bottom of Page)"/>
        <w:docPartUnique/>
      </w:docPartObj>
    </w:sdtPr>
    <w:sdtContent>
      <w:sdt>
        <w:sdtPr>
          <w:id w:val="76153759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70055226"/>
      <w:docPartObj>
        <w:docPartGallery w:val="Page Numbers (Bottom of Page)"/>
        <w:docPartUnique/>
      </w:docPartObj>
    </w:sdtPr>
    <w:sdtContent>
      <w:sdt>
        <w:sdtPr>
          <w:id w:val="177922002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23872454"/>
      <w:docPartObj>
        <w:docPartGallery w:val="Page Numbers (Bottom of Page)"/>
        <w:docPartUnique/>
      </w:docPartObj>
    </w:sdtPr>
    <w:sdtContent>
      <w:sdt>
        <w:sdtPr>
          <w:id w:val="169687623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30324138"/>
      <w:docPartObj>
        <w:docPartGallery w:val="Page Numbers (Bottom of Page)"/>
        <w:docPartUnique/>
      </w:docPartObj>
    </w:sdtPr>
    <w:sdtContent>
      <w:sdt>
        <w:sdtPr>
          <w:id w:val="182142339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21225984"/>
      <w:docPartObj>
        <w:docPartGallery w:val="Page Numbers (Bottom of Page)"/>
        <w:docPartUnique/>
      </w:docPartObj>
    </w:sdtPr>
    <w:sdtContent>
      <w:sdt>
        <w:sdtPr>
          <w:id w:val="125675330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49805430"/>
      <w:docPartObj>
        <w:docPartGallery w:val="Page Numbers (Bottom of Page)"/>
        <w:docPartUnique/>
      </w:docPartObj>
    </w:sdtPr>
    <w:sdtContent>
      <w:sdt>
        <w:sdtPr>
          <w:id w:val="36348224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32640934"/>
      <w:docPartObj>
        <w:docPartGallery w:val="Page Numbers (Bottom of Page)"/>
        <w:docPartUnique/>
      </w:docPartObj>
    </w:sdtPr>
    <w:sdtContent>
      <w:sdt>
        <w:sdtPr>
          <w:id w:val="184916439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1116053D" w14:textId="77777777">
    <w:pPr>
      <w:pStyle w:val="Header"/>
      <w:pBdr>
        <w:bottom w:val="single" w:sz="4" w:space="1" w:color="auto"/>
      </w:pBdr>
      <w:jc w:val="right"/>
    </w:pPr>
    <w:r>
      <w:t>2024年金属制卫生烹饪餐饮器具项目可行性分析报告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2024年金属制卫生烹饪餐饮器具项目可行性分析报告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2024年金属制卫生烹饪餐饮器具项目可行性分析报告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2024年金属制卫生烹饪餐饮器具项目可行性分析报告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2024年金属制卫生烹饪餐饮器具项目可行性分析报告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53E8B627" w14:textId="77777777">
    <w:pPr>
      <w:pStyle w:val="Header"/>
      <w:pBdr>
        <w:bottom w:val="single" w:sz="4" w:space="1" w:color="auto"/>
      </w:pBdr>
      <w:jc w:val="right"/>
      <w:rPr>
        <w:sz w:val="24"/>
        <w:szCs w:val="24"/>
      </w:rPr>
    </w:pPr>
    <w:r>
      <w:t>2024年金属制卫生烹饪餐饮器具项目可行性分析报告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2024年金属制卫生烹饪餐饮器具项目可行性分析报告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2024年金属制卫生烹饪餐饮器具项目可行性分析报告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2024年金属制卫生烹饪餐饮器具项目可行性分析报告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2024年金属制卫生烹饪餐饮器具项目可行性分析报告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2024年金属制卫生烹饪餐饮器具项目可行性分析报告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2024年金属制卫生烹饪餐饮器具项目可行性分析报告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2024年金属制卫生烹饪餐饮器具项目可行性分析报告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2024年金属制卫生烹饪餐饮器具项目可行性分析报告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2024年金属制卫生烹饪餐饮器具项目可行性分析报告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2024年金属制卫生烹饪餐饮器具项目可行性分析报告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2024年金属制卫生烹饪餐饮器具项目可行性分析报告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2024年金属制卫生烹饪餐饮器具项目可行性分析报告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2024年金属制卫生烹饪餐饮器具项目可行性分析报告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2024年金属制卫生烹饪餐饮器具项目可行性分析报告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2024年金属制卫生烹饪餐饮器具项目可行性分析报告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2024年金属制卫生烹饪餐饮器具项目可行性分析报告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2024年金属制卫生烹饪餐饮器具项目可行性分析报告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2024年金属制卫生烹饪餐饮器具项目可行性分析报告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2024年金属制卫生烹饪餐饮器具项目可行性分析报告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2024年金属制卫生烹饪餐饮器具项目可行性分析报告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2024年金属制卫生烹饪餐饮器具项目可行性分析报告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2024年金属制卫生烹饪餐饮器具项目可行性分析报告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2024年金属制卫生烹饪餐饮器具项目可行性分析报告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2024年金属制卫生烹饪餐饮器具项目可行性分析报告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2024年金属制卫生烹饪餐饮器具项目可行性分析报告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2024年金属制卫生烹饪餐饮器具项目可行性分析报告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2024年金属制卫生烹饪餐饮器具项目可行性分析报告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2024年金属制卫生烹饪餐饮器具项目可行性分析报告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2024年金属制卫生烹饪餐饮器具项目可行性分析报告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2024年金属制卫生烹饪餐饮器具项目可行性分析报告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160D9"/>
    <w:rsid w:val="001765D4"/>
    <w:rsid w:val="001D16D3"/>
    <w:rsid w:val="001D4AFC"/>
    <w:rsid w:val="0026228D"/>
    <w:rsid w:val="002A38D9"/>
    <w:rsid w:val="002B30FD"/>
    <w:rsid w:val="002D118D"/>
    <w:rsid w:val="0032535C"/>
    <w:rsid w:val="003563AB"/>
    <w:rsid w:val="00370900"/>
    <w:rsid w:val="00404B34"/>
    <w:rsid w:val="00405A05"/>
    <w:rsid w:val="00435148"/>
    <w:rsid w:val="00457322"/>
    <w:rsid w:val="004834A9"/>
    <w:rsid w:val="00483551"/>
    <w:rsid w:val="00522AB1"/>
    <w:rsid w:val="00581981"/>
    <w:rsid w:val="005A634D"/>
    <w:rsid w:val="005F2BD8"/>
    <w:rsid w:val="00613DB2"/>
    <w:rsid w:val="00645B6E"/>
    <w:rsid w:val="006E6C65"/>
    <w:rsid w:val="006F4724"/>
    <w:rsid w:val="00757F80"/>
    <w:rsid w:val="007706E5"/>
    <w:rsid w:val="007B457D"/>
    <w:rsid w:val="007D3AEE"/>
    <w:rsid w:val="008579E8"/>
    <w:rsid w:val="00860407"/>
    <w:rsid w:val="008756CF"/>
    <w:rsid w:val="00891E17"/>
    <w:rsid w:val="008D6901"/>
    <w:rsid w:val="00913CD1"/>
    <w:rsid w:val="009B770C"/>
    <w:rsid w:val="009C492D"/>
    <w:rsid w:val="009D1637"/>
    <w:rsid w:val="00A42E8B"/>
    <w:rsid w:val="00B1465E"/>
    <w:rsid w:val="00BD3430"/>
    <w:rsid w:val="00BF6395"/>
    <w:rsid w:val="00C5579D"/>
    <w:rsid w:val="00C77176"/>
    <w:rsid w:val="00D66210"/>
    <w:rsid w:val="00D7175C"/>
    <w:rsid w:val="00D71DAE"/>
    <w:rsid w:val="00DF3407"/>
    <w:rsid w:val="00DF5FE6"/>
    <w:rsid w:val="00E05E18"/>
    <w:rsid w:val="00E1257B"/>
    <w:rsid w:val="00E33BE1"/>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77C2E85"/>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eader" Target="header35.xml" /><Relationship Id="rId76" Type="http://schemas.openxmlformats.org/officeDocument/2006/relationships/footer" Target="footer35.xml" /><Relationship Id="rId77" Type="http://schemas.openxmlformats.org/officeDocument/2006/relationships/hyperlink" Target="https://d.book118.com/198002034023006034" TargetMode="External" /><Relationship Id="rId78" Type="http://schemas.openxmlformats.org/officeDocument/2006/relationships/header" Target="header36.xml" /><Relationship Id="rId79" Type="http://schemas.openxmlformats.org/officeDocument/2006/relationships/footer" Target="footer36.xml" /><Relationship Id="rId8" Type="http://schemas.openxmlformats.org/officeDocument/2006/relationships/footer" Target="footer1.xml" /><Relationship Id="rId80" Type="http://schemas.openxmlformats.org/officeDocument/2006/relationships/theme" Target="theme/theme1.xml" /><Relationship Id="rId81" Type="http://schemas.openxmlformats.org/officeDocument/2006/relationships/numbering" Target="numbering.xml" /><Relationship Id="rId82"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38</Pages>
  <Words>7508</Words>
  <Characters>42798</Characters>
  <Application>Microsoft Office Word</Application>
  <DocSecurity>0</DocSecurity>
  <Lines>356</Lines>
  <Paragraphs>100</Paragraphs>
  <ScaleCrop>false</ScaleCrop>
  <Company/>
  <LinksUpToDate>false</LinksUpToDate>
  <CharactersWithSpaces>50206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2024-02-02T04:26:00Z</dcterms:modified>
</cp:coreProperties>
</file>