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ind w:firstLine="480"/>
      </w:pPr>
    </w:p>
    <w:p>
      <w:pPr>
        <w:ind w:firstLine="1040"/>
        <w:jc w:val="center"/>
        <w:rPr>
          <w:sz w:val="52"/>
          <w:szCs w:val="52"/>
        </w:rPr>
      </w:pPr>
    </w:p>
    <w:p>
      <w:pPr>
        <w:ind w:firstLine="1040"/>
        <w:rPr>
          <w:sz w:val="52"/>
          <w:szCs w:val="52"/>
        </w:rPr>
      </w:pPr>
    </w:p>
    <w:p>
      <w:pPr>
        <w:ind w:firstLine="1440" w:firstLineChars="400"/>
        <w:rPr>
          <w:sz w:val="44"/>
          <w:szCs w:val="44"/>
        </w:rPr>
      </w:pPr>
      <w:r>
        <w:rPr>
          <w:rFonts w:eastAsia="黑体"/>
          <w:sz w:val="36"/>
          <w:szCs w:val="36"/>
          <w:u w:val="single"/>
        </w:rPr>
        <w:t xml:space="preserve">     </w:t>
      </w:r>
      <w:r>
        <w:rPr>
          <w:rFonts w:eastAsia="黑体" w:cs="黑体" w:hint="eastAsia"/>
          <w:b/>
          <w:bCs/>
          <w:sz w:val="44"/>
          <w:szCs w:val="44"/>
          <w:u w:val="single"/>
        </w:rPr>
        <w:t>公共水域的溺水急救设施设计</w:t>
      </w:r>
      <w:r>
        <w:rPr>
          <w:rFonts w:eastAsia="黑体"/>
          <w:sz w:val="44"/>
          <w:szCs w:val="44"/>
          <w:u w:val="single"/>
        </w:rPr>
        <w:t xml:space="preserve">    </w:t>
      </w:r>
    </w:p>
    <w:p>
      <w:pPr>
        <w:ind w:firstLine="600"/>
        <w:rPr>
          <w:sz w:val="30"/>
          <w:szCs w:val="30"/>
        </w:rPr>
      </w:pPr>
      <w:r>
        <w:rPr>
          <w:sz w:val="30"/>
          <w:szCs w:val="30"/>
        </w:rPr>
        <w:t xml:space="preserve">                                </w:t>
      </w:r>
    </w:p>
    <w:p>
      <w:pPr>
        <w:pStyle w:val="Heading1"/>
        <w:ind w:firstLine="643"/>
        <w:jc w:val="center"/>
      </w:pPr>
      <w:bookmarkStart w:id="0" w:name="_Toc518561353"/>
      <w:bookmarkStart w:id="1" w:name="_Toc8862"/>
      <w:r>
        <w:rPr>
          <w:rFonts w:cs="黑体" w:hint="eastAsia"/>
          <w:sz w:val="32"/>
          <w:szCs w:val="32"/>
        </w:rPr>
        <w:t>摘</w:t>
      </w:r>
      <w:r>
        <w:rPr>
          <w:sz w:val="32"/>
          <w:szCs w:val="32"/>
        </w:rPr>
        <w:t xml:space="preserve">  </w:t>
      </w:r>
      <w:r>
        <w:rPr>
          <w:rFonts w:cs="黑体" w:hint="eastAsia"/>
          <w:sz w:val="32"/>
          <w:szCs w:val="32"/>
        </w:rPr>
        <w:t>要</w:t>
      </w:r>
      <w:bookmarkEnd w:id="0"/>
      <w:bookmarkEnd w:id="1"/>
    </w:p>
    <w:p>
      <w:pPr>
        <w:ind w:firstLine="480"/>
        <w:rPr>
          <w:rFonts w:ascii="宋体" w:hAnsi="宋体" w:hint="eastAsia"/>
          <w:bCs/>
          <w:color w:val="000000"/>
        </w:rPr>
      </w:pPr>
      <w:r>
        <w:rPr>
          <w:rFonts w:ascii="宋体" w:hAnsi="宋体" w:hint="eastAsia"/>
          <w:bCs/>
          <w:color w:val="000000"/>
        </w:rPr>
        <w:t>目前城镇化进程加快,城市公共水域周边安全事故频发,城市湖泊公共水域安全救生设施建是本次设计的产品。通过对高频发生事故的公共水域调查分析,对周围环境的考察再加上对现有产品进行分析。结合溺水者的情况和救援人员可能发生的意外深入研究，从而获得设计方向。在方案设计阶段，公共设施的使用率、成本、使用方式被考虑其中。</w:t>
      </w:r>
    </w:p>
    <w:p>
      <w:pPr>
        <w:ind w:firstLine="480"/>
        <w:rPr>
          <w:rFonts w:ascii="宋体" w:hAnsi="宋体" w:hint="eastAsia"/>
          <w:bCs/>
          <w:color w:val="000000"/>
        </w:rPr>
      </w:pPr>
      <w:r>
        <w:rPr>
          <w:rFonts w:ascii="宋体" w:hAnsi="宋体" w:hint="eastAsia"/>
          <w:bCs/>
          <w:color w:val="000000"/>
        </w:rPr>
        <w:t>当所有的因素确定之后，在草图以及三维建模软件的辅助下，最终方案得以确定。普通的公共设施与急救用的设施身份相互转换可以提高产品的使用率，方便运输的折叠变形是这次设计的重点。配合固定机构使得该产品的使用方式快捷，大大的提高了救援成功率。</w:t>
      </w:r>
    </w:p>
    <w:p>
      <w:pPr>
        <w:ind w:firstLine="480"/>
        <w:rPr>
          <w:rFonts w:ascii="宋体" w:hAnsi="宋体"/>
          <w:bCs/>
          <w:color w:val="000000"/>
        </w:rPr>
      </w:pPr>
    </w:p>
    <w:p>
      <w:pPr>
        <w:ind w:firstLine="0" w:firstLineChars="0"/>
        <w:rPr>
          <w:rFonts w:hint="eastAsia"/>
        </w:rPr>
      </w:pPr>
      <w:r>
        <w:rPr>
          <w:rFonts w:ascii="黑体" w:eastAsia="黑体" w:cs="黑体" w:hint="eastAsia"/>
          <w:b/>
          <w:bCs/>
        </w:rPr>
        <w:t>关键词</w:t>
      </w:r>
      <w:r>
        <w:rPr>
          <w:rFonts w:cs="宋体" w:hint="eastAsia"/>
        </w:rPr>
        <w:t>：公共设施；溺水急救；快捷</w:t>
      </w:r>
    </w:p>
    <w:p>
      <w:pPr>
        <w:ind w:firstLine="480"/>
      </w:pPr>
    </w:p>
    <w:p>
      <w:pPr>
        <w:ind w:firstLine="480"/>
      </w:pPr>
    </w:p>
    <w:p>
      <w:pPr>
        <w:ind w:left="2160" w:hanging="2160" w:hangingChars="900"/>
        <w:rPr>
          <w:rFonts w:ascii="宋体" w:hAnsi="宋体" w:cs="宋体" w:hint="eastAsia"/>
          <w:i/>
          <w:iCs/>
          <w:kern w:val="0"/>
        </w:rPr>
      </w:pPr>
      <w:r>
        <w:rPr>
          <w:rFonts w:ascii="宋体" w:hAnsi="宋体" w:cs="宋体"/>
          <w:i/>
          <w:iCs/>
          <w:kern w:val="0"/>
        </w:rPr>
        <w:t xml:space="preserve">   </w:t>
      </w:r>
      <w:r>
        <w:rPr>
          <w:rFonts w:ascii="宋体" w:hAnsi="宋体" w:cs="宋体" w:hint="eastAsia"/>
          <w:i/>
          <w:iCs/>
          <w:kern w:val="0"/>
        </w:rPr>
        <w:t xml:space="preserve">                  </w:t>
      </w:r>
    </w:p>
    <w:p>
      <w:pPr>
        <w:ind w:left="2160" w:hanging="2160" w:hangingChars="900"/>
        <w:rPr>
          <w:rFonts w:ascii="宋体" w:hAnsi="宋体" w:cs="宋体" w:hint="eastAsia"/>
          <w:i/>
          <w:iCs/>
          <w:kern w:val="0"/>
        </w:rPr>
      </w:pPr>
    </w:p>
    <w:p>
      <w:pPr>
        <w:ind w:left="2160" w:hanging="2160" w:hangingChars="900"/>
        <w:rPr>
          <w:rFonts w:ascii="宋体" w:hAnsi="宋体" w:cs="宋体" w:hint="eastAsia"/>
          <w:i/>
          <w:iCs/>
          <w:kern w:val="0"/>
        </w:rPr>
      </w:pPr>
    </w:p>
    <w:p>
      <w:pPr>
        <w:ind w:left="2160" w:hanging="2160" w:hangingChars="900"/>
        <w:rPr>
          <w:rFonts w:ascii="宋体" w:hAnsi="宋体" w:cs="宋体" w:hint="eastAsia"/>
          <w:i/>
          <w:iCs/>
          <w:kern w:val="0"/>
        </w:rPr>
      </w:pPr>
    </w:p>
    <w:p>
      <w:pPr>
        <w:ind w:firstLine="480"/>
      </w:pPr>
    </w:p>
    <w:p>
      <w:pPr>
        <w:ind w:firstLine="480"/>
      </w:pPr>
    </w:p>
    <w:p>
      <w:pPr>
        <w:ind w:firstLine="480"/>
      </w:pPr>
    </w:p>
    <w:p>
      <w:pPr>
        <w:ind w:firstLine="480"/>
      </w:pPr>
    </w:p>
    <w:p>
      <w:pPr>
        <w:ind w:firstLine="480"/>
      </w:pPr>
    </w:p>
    <w:p>
      <w:pPr>
        <w:ind w:firstLine="480"/>
        <w:sectPr>
          <w:headerReference w:type="default" r:id="rId4"/>
          <w:footerReference w:type="default" r:id="rId5"/>
          <w:pgSz w:w="11906" w:h="16838"/>
          <w:pgMar w:top="1440" w:right="1800" w:bottom="1440" w:left="1800" w:header="851" w:footer="992" w:gutter="0"/>
          <w:pgNumType w:fmt="upperRoman" w:start="1"/>
          <w:cols w:space="708"/>
          <w:docGrid w:type="lines" w:linePitch="312"/>
        </w:sectPr>
      </w:pPr>
    </w:p>
    <w:p>
      <w:pPr>
        <w:pStyle w:val="Title"/>
        <w:ind w:firstLine="420"/>
        <w:jc w:val="left"/>
        <w:rPr>
          <w:rFonts w:cs="宋体" w:hint="eastAsia"/>
          <w:b w:val="0"/>
          <w:bCs w:val="0"/>
          <w:i/>
          <w:iCs/>
          <w:sz w:val="21"/>
          <w:szCs w:val="21"/>
        </w:rPr>
      </w:pPr>
    </w:p>
    <w:p>
      <w:pPr>
        <w:pStyle w:val="Title"/>
        <w:ind w:firstLine="420"/>
        <w:jc w:val="left"/>
        <w:rPr>
          <w:rFonts w:cs="宋体" w:hint="eastAsia"/>
          <w:b w:val="0"/>
          <w:bCs w:val="0"/>
          <w:i/>
          <w:iCs/>
          <w:sz w:val="21"/>
          <w:szCs w:val="21"/>
        </w:rPr>
      </w:pPr>
    </w:p>
    <w:p>
      <w:pPr>
        <w:pStyle w:val="Title"/>
        <w:ind w:firstLine="420"/>
        <w:jc w:val="left"/>
        <w:rPr>
          <w:rFonts w:cs="宋体" w:hint="eastAsia"/>
          <w:b w:val="0"/>
          <w:bCs w:val="0"/>
          <w:i/>
          <w:iCs/>
          <w:sz w:val="21"/>
          <w:szCs w:val="21"/>
        </w:rPr>
      </w:pPr>
      <w:r>
        <w:rPr>
          <w:rFonts w:cs="宋体" w:hint="eastAsia"/>
          <w:b w:val="0"/>
          <w:bCs w:val="0"/>
          <w:i/>
          <w:iCs/>
          <w:sz w:val="21"/>
          <w:szCs w:val="21"/>
        </w:rPr>
        <w:br/>
      </w:r>
      <w:r>
        <w:rPr>
          <w:rFonts w:cs="宋体" w:hint="eastAsia"/>
          <w:b w:val="0"/>
          <w:bCs w:val="0"/>
          <w:i/>
          <w:iCs/>
          <w:sz w:val="21"/>
          <w:szCs w:val="21"/>
        </w:rPr>
        <w:br/>
      </w:r>
    </w:p>
    <w:p>
      <w:pPr>
        <w:widowControl/>
        <w:spacing w:line="240" w:lineRule="auto"/>
        <w:ind w:firstLine="0" w:firstLineChars="0"/>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6" w:history="1">
        <w:r>
          <w:rPr>
            <w:rFonts w:ascii="SimSun" w:eastAsia="SimSun" w:hAnsi="SimSun" w:cs="SimSun"/>
            <w:b/>
            <w:bCs/>
            <w:color w:val="0000EE"/>
            <w:kern w:val="0"/>
            <w:sz w:val="30"/>
            <w:szCs w:val="30"/>
            <w:u w:val="single" w:color="0000EE"/>
          </w:rPr>
          <w:t>https://d.book118.com/198007120112006034</w:t>
        </w:r>
      </w:hyperlink>
    </w:p>
    <w:p>
      <w:pPr>
        <w:pStyle w:val="Title"/>
        <w:ind w:firstLine="420"/>
        <w:jc w:val="left"/>
        <w:rPr>
          <w:rFonts w:cs="宋体" w:hint="eastAsia"/>
          <w:b w:val="0"/>
          <w:bCs w:val="0"/>
          <w:i/>
          <w:iCs/>
          <w:sz w:val="21"/>
          <w:szCs w:val="21"/>
        </w:rPr>
      </w:pPr>
    </w:p>
    <w:sectPr>
      <w:headerReference w:type="default" r:id="rId7"/>
      <w:footerReference w:type="default" r:id="rId8"/>
      <w:type w:val="nextPage"/>
      <w:pgSz w:w="11906" w:h="16838"/>
      <w:pgMar w:top="1440" w:right="1800" w:bottom="1440" w:left="1800" w:header="851" w:footer="992" w:gutter="0"/>
      <w:pgNumType w:fmt="upperRoman" w:start="2"/>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default"/>
    <w:sig w:usb0="E0002EFF" w:usb1="C000247B" w:usb2="00000009" w:usb3="00000000" w:csb0="200001FF" w:csb1="00000000"/>
  </w:font>
  <w:font w:name="宋体">
    <w:panose1 w:val="02010600030101010101"/>
    <w:charset w:val="86"/>
    <w:family w:val="auto"/>
    <w:pitch w:val="default"/>
    <w:sig w:usb0="00000003" w:usb1="288F0000" w:usb2="00000006" w:usb3="00000000" w:csb0="00040001" w:csb1="00000000"/>
  </w:font>
  <w:font w:name="Times New Roman">
    <w:panose1 w:val="02020603050405020304"/>
    <w:charset w:val="00"/>
    <w:family w:val="auto"/>
    <w:pitch w:val="default"/>
    <w:sig w:usb0="E0002EFF" w:usb1="C000785B" w:usb2="00000009" w:usb3="00000000" w:csb0="400001FF" w:csb1="FFFF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amp;quot">
    <w:altName w:val="微软雅黑"/>
    <w:panose1 w:val="00000000000000000000"/>
    <w:charset w:val="00"/>
    <w:family w:val="auto"/>
    <w:pitch w:val="default"/>
    <w:sig w:usb0="00000000" w:usb1="00000000" w:usb2="00000000" w:usb3="00000000" w:csb0="00040001" w:csb1="0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z-index:251658240" filled="f" stroked="f">
          <v:fill o:detectmouseclick="t"/>
          <v:stroke linestyle="single"/>
          <o:lock v:ext="edit" aspectratio="f"/>
          <v:textbox style="mso-fit-shape-to-text:t" inset="0,0,0,0">
            <w:txbxContent>
              <w:p>
                <w:pPr>
                  <w:pStyle w:val="Footer"/>
                  <w:tabs>
                    <w:tab w:val="center" w:pos="4153"/>
                    <w:tab w:val="right" w:pos="8306"/>
                  </w:tabs>
                  <w:ind w:firstLine="360"/>
                  <w:rPr>
                    <w:rFonts w:hint="eastAsia"/>
                  </w:rPr>
                </w:pPr>
                <w:r>
                  <w:rPr>
                    <w:rFonts w:hint="eastAsia"/>
                  </w:rPr>
                  <w:fldChar w:fldCharType="begin"/>
                </w:r>
                <w:r>
                  <w:rPr>
                    <w:rFonts w:hint="eastAsia"/>
                  </w:rPr>
                  <w:instrText xml:space="preserve"> PAGE  \* MERGEFORMAT </w:instrText>
                </w:r>
                <w:r>
                  <w:rPr>
                    <w:rFonts w:hint="eastAsia"/>
                  </w:rPr>
                  <w:fldChar w:fldCharType="separate"/>
                </w:r>
                <w:r>
                  <w:t>I</w:t>
                </w:r>
                <w:r>
                  <w:rPr>
                    <w:rFonts w:hint="eastAsia"/>
                  </w:rPr>
                  <w:fldChar w:fldCharType="end"/>
                </w:r>
              </w:p>
            </w:txbxContent>
          </v:textbox>
          <w10:wrap anchorx="margin"/>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r>
      <w:pict>
        <v:shapetype id="_x0000_t202" coordsize="21600,21600" o:spt="202" path="m,l,21600r21600,l21600,xe">
          <v:stroke joinstyle="miter"/>
          <v:path gradientshapeok="t" o:connecttype="rect"/>
        </v:shapetype>
        <v:shape id="文本框 1" o:spid="_x0000_s2050" type="#_x0000_t202" style="width:2in;height:2in;margin-top:0;margin-left:0;mso-position-horizontal:center;mso-position-horizontal-relative:margin;mso-wrap-style:none;position:absolute;z-index:251659264" filled="f" stroked="f">
          <v:fill o:detectmouseclick="t"/>
          <v:stroke linestyle="single"/>
          <o:lock v:ext="edit" aspectratio="f"/>
          <v:textbox style="mso-fit-shape-to-text:t" inset="0,0,0,0">
            <w:txbxContent>
              <w:p>
                <w:pPr>
                  <w:pStyle w:val="Footer"/>
                  <w:tabs>
                    <w:tab w:val="center" w:pos="4153"/>
                    <w:tab w:val="right" w:pos="8306"/>
                  </w:tabs>
                  <w:ind w:firstLine="360"/>
                  <w:rPr>
                    <w:rFonts w:hint="eastAsia"/>
                  </w:rPr>
                </w:pPr>
                <w:r>
                  <w:rPr>
                    <w:rFonts w:hint="eastAsia"/>
                  </w:rPr>
                  <w:fldChar w:fldCharType="begin"/>
                </w:r>
                <w:r>
                  <w:rPr>
                    <w:rFonts w:hint="eastAsia"/>
                  </w:rPr>
                  <w:instrText xml:space="preserve"> PAGE  \* MERGEFORMAT </w:instrText>
                </w:r>
                <w:r>
                  <w:rPr>
                    <w:rFonts w:hint="eastAsia"/>
                  </w:rPr>
                  <w:fldChar w:fldCharType="separate"/>
                </w:r>
                <w:r>
                  <w:t>II</w:t>
                </w:r>
                <w:r>
                  <w:rPr>
                    <w:rFonts w:hint="eastAsia"/>
                  </w:rPr>
                  <w:fldChar w:fldCharType="end"/>
                </w:r>
              </w:p>
            </w:txbxContent>
          </v:textbox>
          <w10:wrap anchorx="margin"/>
        </v:shape>
      </w:pic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ind w:firstLine="480"/>
    </w:pPr>
  </w:p>
  <w:p>
    <w:pPr>
      <w:pStyle w:val="Header"/>
      <w:pBdr>
        <w:bottom w:val="none" w:sz="0" w:space="0" w:color="auto"/>
      </w:pBdr>
      <w:tabs>
        <w:tab w:val="center" w:pos="4153"/>
        <w:tab w:val="right" w:pos="8306"/>
      </w:tabs>
      <w:ind w:firstLine="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ind w:firstLine="480"/>
    </w:pPr>
  </w:p>
  <w:p>
    <w:pPr>
      <w:pStyle w:val="Header"/>
      <w:pBdr>
        <w:bottom w:val="none" w:sz="0" w:space="0" w:color="auto"/>
      </w:pBdr>
      <w:tabs>
        <w:tab w:val="center" w:pos="4153"/>
        <w:tab w:val="right" w:pos="8306"/>
      </w:tabs>
      <w:ind w:firstLine="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64D8EC9"/>
    <w:multiLevelType w:val="singleLevel"/>
    <w:tmpl w:val="864D8EC9"/>
    <w:lvl w:ilvl="0">
      <w:start w:val="4"/>
      <w:numFmt w:val="chineseCounting"/>
      <w:suff w:val="space"/>
      <w:lvlText w:val="第%1章"/>
      <w:lvlJc w:val="left"/>
      <w:rPr>
        <w:rFonts w:hint="eastAsia"/>
      </w:rPr>
    </w:lvl>
  </w:abstractNum>
  <w:abstractNum w:abstractNumId="1">
    <w:nsid w:val="10E42442"/>
    <w:multiLevelType w:val="singleLevel"/>
    <w:tmpl w:val="10E42442"/>
    <w:lvl w:ilvl="0">
      <w:start w:val="1"/>
      <w:numFmt w:val="decimal"/>
      <w:suff w:val="nothing"/>
      <w:lvlText w:val="（%1）"/>
      <w:lvlJc w:val="left"/>
    </w:lvl>
  </w:abstractNum>
  <w:abstractNum w:abstractNumId="2">
    <w:nsid w:val="12EE3018"/>
    <w:multiLevelType w:val="singleLevel"/>
    <w:tmpl w:val="12EE3018"/>
    <w:lvl w:ilvl="0">
      <w:start w:val="1"/>
      <w:numFmt w:val="chineseCounting"/>
      <w:suff w:val="space"/>
      <w:lvlText w:val="第%1章"/>
      <w:lvlJc w:val="left"/>
      <w:rPr>
        <w:rFonts w:hint="eastAsia"/>
      </w:rPr>
    </w:lvl>
  </w:abstractNum>
  <w:abstractNum w:abstractNumId="3">
    <w:nsid w:val="4BDB55FE"/>
    <w:multiLevelType w:val="multilevel"/>
    <w:tmpl w:val="4BDB55FE"/>
    <w:lvl w:ilvl="0">
      <w:start w:val="1"/>
      <w:numFmt w:val="bullet"/>
      <w:lvlText w:val=""/>
      <w:lvlJc w:val="left"/>
      <w:pPr>
        <w:ind w:left="1260" w:hanging="420"/>
      </w:pPr>
      <w:rPr>
        <w:rFonts w:ascii="Wingdings" w:hAnsi="Wingdings" w:hint="default"/>
      </w:rPr>
    </w:lvl>
    <w:lvl w:ilvl="1">
      <w:start w:val="1"/>
      <w:numFmt w:val="bullet"/>
      <w:lvlText w:val=""/>
      <w:lvlJc w:val="left"/>
      <w:pPr>
        <w:ind w:left="1680" w:hanging="420"/>
      </w:pPr>
      <w:rPr>
        <w:rFonts w:ascii="Wingdings" w:hAnsi="Wingdings" w:hint="default"/>
      </w:rPr>
    </w:lvl>
    <w:lvl w:ilvl="2">
      <w:start w:val="1"/>
      <w:numFmt w:val="bullet"/>
      <w:lvlText w:val=""/>
      <w:lvlJc w:val="left"/>
      <w:pPr>
        <w:ind w:left="2100" w:hanging="420"/>
      </w:pPr>
      <w:rPr>
        <w:rFonts w:ascii="Wingdings" w:hAnsi="Wingdings" w:hint="default"/>
      </w:rPr>
    </w:lvl>
    <w:lvl w:ilvl="3">
      <w:start w:val="1"/>
      <w:numFmt w:val="bullet"/>
      <w:lvlText w:val=""/>
      <w:lvlJc w:val="left"/>
      <w:pPr>
        <w:ind w:left="2520" w:hanging="420"/>
      </w:pPr>
      <w:rPr>
        <w:rFonts w:ascii="Wingdings" w:hAnsi="Wingdings" w:hint="default"/>
      </w:rPr>
    </w:lvl>
    <w:lvl w:ilvl="4">
      <w:start w:val="1"/>
      <w:numFmt w:val="bullet"/>
      <w:lvlText w:val=""/>
      <w:lvlJc w:val="left"/>
      <w:pPr>
        <w:ind w:left="2940" w:hanging="420"/>
      </w:pPr>
      <w:rPr>
        <w:rFonts w:ascii="Wingdings" w:hAnsi="Wingdings" w:hint="default"/>
      </w:rPr>
    </w:lvl>
    <w:lvl w:ilvl="5">
      <w:start w:val="1"/>
      <w:numFmt w:val="bullet"/>
      <w:lvlText w:val=""/>
      <w:lvlJc w:val="left"/>
      <w:pPr>
        <w:ind w:left="3360" w:hanging="420"/>
      </w:pPr>
      <w:rPr>
        <w:rFonts w:ascii="Wingdings" w:hAnsi="Wingdings" w:hint="default"/>
      </w:rPr>
    </w:lvl>
    <w:lvl w:ilvl="6">
      <w:start w:val="1"/>
      <w:numFmt w:val="bullet"/>
      <w:lvlText w:val=""/>
      <w:lvlJc w:val="left"/>
      <w:pPr>
        <w:ind w:left="3780" w:hanging="420"/>
      </w:pPr>
      <w:rPr>
        <w:rFonts w:ascii="Wingdings" w:hAnsi="Wingdings" w:hint="default"/>
      </w:rPr>
    </w:lvl>
    <w:lvl w:ilvl="7">
      <w:start w:val="1"/>
      <w:numFmt w:val="bullet"/>
      <w:lvlText w:val=""/>
      <w:lvlJc w:val="left"/>
      <w:pPr>
        <w:ind w:left="4200" w:hanging="420"/>
      </w:pPr>
      <w:rPr>
        <w:rFonts w:ascii="Wingdings" w:hAnsi="Wingdings" w:hint="default"/>
      </w:rPr>
    </w:lvl>
    <w:lvl w:ilvl="8">
      <w:start w:val="1"/>
      <w:numFmt w:val="bullet"/>
      <w:lvlText w:val=""/>
      <w:lvlJc w:val="left"/>
      <w:pPr>
        <w:ind w:left="4620" w:hanging="420"/>
      </w:pPr>
      <w:rPr>
        <w:rFonts w:ascii="Wingdings" w:hAnsi="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231EE"/>
    <w:rsid w:val="00282B6C"/>
    <w:rsid w:val="009231EE"/>
    <w:rsid w:val="00BC49B2"/>
    <w:rsid w:val="019006B3"/>
    <w:rsid w:val="03CC4391"/>
    <w:rsid w:val="03E87F04"/>
    <w:rsid w:val="05092764"/>
    <w:rsid w:val="08436DAE"/>
    <w:rsid w:val="087F7744"/>
    <w:rsid w:val="0A620169"/>
    <w:rsid w:val="0B1F7EB0"/>
    <w:rsid w:val="0BE153D8"/>
    <w:rsid w:val="0DDF5DB4"/>
    <w:rsid w:val="0ED24268"/>
    <w:rsid w:val="0EFC3A97"/>
    <w:rsid w:val="0F946E74"/>
    <w:rsid w:val="1139590F"/>
    <w:rsid w:val="117C77B2"/>
    <w:rsid w:val="11B33A04"/>
    <w:rsid w:val="12375BDE"/>
    <w:rsid w:val="12A00BD2"/>
    <w:rsid w:val="1615303C"/>
    <w:rsid w:val="17581A59"/>
    <w:rsid w:val="1B402872"/>
    <w:rsid w:val="20D52C69"/>
    <w:rsid w:val="23EF4886"/>
    <w:rsid w:val="24F74F60"/>
    <w:rsid w:val="25681B2B"/>
    <w:rsid w:val="28E94A59"/>
    <w:rsid w:val="2DD54051"/>
    <w:rsid w:val="2E497838"/>
    <w:rsid w:val="2EA33A65"/>
    <w:rsid w:val="2FDC6D72"/>
    <w:rsid w:val="343D557A"/>
    <w:rsid w:val="38342693"/>
    <w:rsid w:val="3B077262"/>
    <w:rsid w:val="3C794B77"/>
    <w:rsid w:val="3CAE3F17"/>
    <w:rsid w:val="3E4F22C8"/>
    <w:rsid w:val="41402C97"/>
    <w:rsid w:val="45937956"/>
    <w:rsid w:val="45ED2B7C"/>
    <w:rsid w:val="46223FAC"/>
    <w:rsid w:val="49341131"/>
    <w:rsid w:val="4D6B2AEF"/>
    <w:rsid w:val="4EB739C3"/>
    <w:rsid w:val="506F48B2"/>
    <w:rsid w:val="56000980"/>
    <w:rsid w:val="575F7A53"/>
    <w:rsid w:val="58CB77EB"/>
    <w:rsid w:val="5CF96010"/>
    <w:rsid w:val="5E8A2397"/>
    <w:rsid w:val="61CB20FE"/>
    <w:rsid w:val="69B11DE7"/>
    <w:rsid w:val="6CB53B8F"/>
    <w:rsid w:val="6F2974EB"/>
    <w:rsid w:val="6F8F5C08"/>
    <w:rsid w:val="713B25D6"/>
    <w:rsid w:val="76977A60"/>
    <w:rsid w:val="774761E2"/>
    <w:rsid w:val="78563BAF"/>
    <w:rsid w:val="7A570926"/>
  </w:rsids>
  <w:docVars>
    <w:docVar w:name="commondata" w:val="eyJoZGlkIjoiZGY5OGNiNGUyMjQ5MmI4ZDQ3ZjRhNGEzOTgxOWU3NG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lsdException w:name="footer" w:semiHidden="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spacing w:line="312" w:lineRule="auto"/>
      <w:ind w:firstLine="200" w:firstLineChars="200"/>
    </w:pPr>
    <w:rPr>
      <w:rFonts w:ascii="Times New Roman" w:hAnsi="Times New Roman"/>
      <w:kern w:val="2"/>
      <w:sz w:val="24"/>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qFormat/>
    <w:pPr>
      <w:keepNext/>
      <w:keepLines/>
      <w:spacing w:before="260" w:beforeLines="0" w:beforeAutospacing="0" w:after="260" w:afterLines="0" w:afterAutospacing="0" w:line="413" w:lineRule="auto"/>
      <w:outlineLvl w:val="1"/>
    </w:pPr>
    <w:rPr>
      <w:rFonts w:ascii="Arial" w:eastAsia="黑体" w:hAnsi="Arial"/>
      <w:b/>
      <w:sz w:val="32"/>
    </w:rPr>
  </w:style>
  <w:style w:type="paragraph" w:styleId="Heading3">
    <w:name w:val="heading 3"/>
    <w:basedOn w:val="Normal"/>
    <w:next w:val="Normal"/>
    <w:qFormat/>
    <w:pPr>
      <w:keepNext/>
      <w:keepLines/>
      <w:spacing w:before="260" w:beforeLines="0" w:beforeAutospacing="0" w:after="260" w:afterLines="0" w:afterAutospacing="0" w:line="413" w:lineRule="auto"/>
      <w:outlineLvl w:val="2"/>
    </w:pPr>
    <w:rPr>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TOC3">
    <w:name w:val="toc 3"/>
    <w:basedOn w:val="Normal"/>
    <w:next w:val="Normal"/>
    <w:pPr>
      <w:ind w:left="840" w:leftChars="400"/>
    </w:pPr>
  </w:style>
  <w:style w:type="paragraph" w:styleId="Footer">
    <w:name w:val="footer"/>
    <w:basedOn w:val="Normal"/>
    <w:uiPriority w:val="99"/>
    <w:unhideWhenUsed/>
    <w:pPr>
      <w:tabs>
        <w:tab w:val="center" w:pos="4153"/>
        <w:tab w:val="right" w:pos="8306"/>
      </w:tabs>
      <w:snapToGrid w:val="0"/>
      <w:jc w:val="left"/>
    </w:pPr>
    <w:rPr>
      <w:rFonts w:ascii="Calibri" w:hAnsi="Calibri"/>
      <w:kern w:val="0"/>
      <w:sz w:val="18"/>
      <w:szCs w:val="18"/>
    </w:rPr>
  </w:style>
  <w:style w:type="paragraph" w:styleId="Header">
    <w:name w:val="header"/>
    <w:basedOn w:val="Normal"/>
    <w:uiPriority w:val="99"/>
    <w:unhideWhenUsed/>
    <w:pPr>
      <w:pBdr>
        <w:bottom w:val="single" w:sz="6" w:space="1" w:color="auto"/>
      </w:pBdr>
      <w:tabs>
        <w:tab w:val="center" w:pos="4153"/>
        <w:tab w:val="right" w:pos="8306"/>
      </w:tabs>
      <w:snapToGrid w:val="0"/>
      <w:jc w:val="center"/>
    </w:pPr>
    <w:rPr>
      <w:rFonts w:ascii="Calibri" w:hAnsi="Calibri"/>
      <w:kern w:val="0"/>
      <w:sz w:val="18"/>
      <w:szCs w:val="18"/>
    </w:rPr>
  </w:style>
  <w:style w:type="paragraph" w:styleId="TOC1">
    <w:name w:val="toc 1"/>
    <w:basedOn w:val="Normal"/>
    <w:next w:val="Normal"/>
  </w:style>
  <w:style w:type="paragraph" w:styleId="TOC2">
    <w:name w:val="toc 2"/>
    <w:basedOn w:val="Normal"/>
    <w:next w:val="Normal"/>
    <w:pPr>
      <w:ind w:left="420" w:leftChars="200"/>
    </w:pPr>
  </w:style>
  <w:style w:type="paragraph" w:styleId="Title">
    <w:name w:val="Title"/>
    <w:basedOn w:val="Normal"/>
    <w:qFormat/>
    <w:pPr>
      <w:jc w:val="center"/>
    </w:pPr>
    <w:rPr>
      <w:b/>
      <w:bCs/>
      <w:kern w:val="0"/>
      <w:sz w:val="32"/>
      <w:szCs w:val="32"/>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Pr>
      <w:color w:val="0000FF"/>
      <w:u w:val="single"/>
    </w:rPr>
  </w:style>
  <w:style w:type="paragraph" w:customStyle="1" w:styleId="a">
    <w:name w:val="注释"/>
    <w:basedOn w:val="Normal"/>
    <w:qFormat/>
    <w:pPr>
      <w:numPr>
        <w:ilvl w:val="0"/>
        <w:numId w:val="1"/>
      </w:numPr>
      <w:ind w:firstLineChars="0"/>
    </w:pPr>
    <w:rPr>
      <w:color w:val="FF0000"/>
    </w:rPr>
  </w:style>
  <w:style w:type="paragraph" w:customStyle="1" w:styleId="WPSOffice1">
    <w:name w:val="WPSOffice手动目录 1"/>
    <w:rPr>
      <w:lang w:val="en-US" w:eastAsia="zh-CN" w:bidi="ar-SA"/>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numbering" Target="numbering.xml" /><Relationship Id="rId11"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yperlink" Target="https://d.book118.com/198007120112006034" TargetMode="External" /><Relationship Id="rId7" Type="http://schemas.openxmlformats.org/officeDocument/2006/relationships/header" Target="header2.xml" /><Relationship Id="rId8" Type="http://schemas.openxmlformats.org/officeDocument/2006/relationships/footer" Target="footer2.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2161</Words>
  <Characters>12322</Characters>
  <Application>Microsoft Office Word</Application>
  <DocSecurity>0</DocSecurity>
  <Lines>102</Lines>
  <Paragraphs>28</Paragraphs>
  <ScaleCrop>false</ScaleCrop>
  <Company/>
  <LinksUpToDate>false</LinksUpToDate>
  <CharactersWithSpaces>14455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苏宅彬</dc:creator>
  <cp:lastModifiedBy>张老师</cp:lastModifiedBy>
  <cp:revision>2</cp:revision>
  <cp:lastPrinted>2021-05-24T03:58:00Z</cp:lastPrinted>
  <dcterms:created xsi:type="dcterms:W3CDTF">2014-10-29T12:08:00Z</dcterms:created>
  <dcterms:modified xsi:type="dcterms:W3CDTF">2024-02-07T09:40:31Z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11BEC1C0A8CA4305AEF09463B1E0F404_12</vt:lpwstr>
  </property>
  <property fmtid="{D5CDD505-2E9C-101B-9397-08002B2CF9AE}" pid="3" name="KSOProductBuildVer">
    <vt:lpwstr>2052-12.1.0.16250</vt:lpwstr>
  </property>
</Properties>
</file>