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高炉均压放散减压阀组消声器项目规划设计纲要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201" w:history="1">
        <w:r>
          <w:rPr>
            <w:rFonts w:ascii="仿宋" w:eastAsia="仿宋" w:hAnsi="仿宋" w:cs="仿宋" w:hint="eastAsia"/>
            <w:lang w:eastAsia="zh-CN"/>
          </w:rPr>
          <w:t>序言</w:t>
        </w:r>
        <w:r>
          <w:tab/>
        </w:r>
        <w:r>
          <w:fldChar w:fldCharType="begin"/>
        </w:r>
        <w:r>
          <w:instrText xml:space="preserve"> PAGEREF _Toc24201 \h </w:instrText>
        </w:r>
        <w:r>
          <w:fldChar w:fldCharType="separate"/>
        </w:r>
        <w:r>
          <w:t>3</w:t>
        </w:r>
        <w:r>
          <w:fldChar w:fldCharType="end"/>
        </w:r>
      </w:hyperlink>
    </w:p>
    <w:p>
      <w:pPr>
        <w:pStyle w:val="TOC1"/>
        <w:tabs>
          <w:tab w:val="right" w:leader="dot" w:pos="8306"/>
        </w:tabs>
      </w:pPr>
      <w:hyperlink w:anchor="_Toc15066" w:history="1">
        <w:r>
          <w:rPr>
            <w:rFonts w:ascii="仿宋" w:eastAsia="仿宋" w:hAnsi="仿宋" w:cs="仿宋" w:hint="eastAsia"/>
            <w:lang w:eastAsia="zh-CN"/>
          </w:rPr>
          <w:t>一、产品规划分析</w:t>
        </w:r>
        <w:r>
          <w:tab/>
        </w:r>
        <w:r>
          <w:fldChar w:fldCharType="begin"/>
        </w:r>
        <w:r>
          <w:instrText xml:space="preserve"> PAGEREF _Toc15066 \h </w:instrText>
        </w:r>
        <w:r>
          <w:fldChar w:fldCharType="separate"/>
        </w:r>
        <w:r>
          <w:t>3</w:t>
        </w:r>
        <w:r>
          <w:fldChar w:fldCharType="end"/>
        </w:r>
      </w:hyperlink>
    </w:p>
    <w:p>
      <w:pPr>
        <w:pStyle w:val="TOC2"/>
        <w:tabs>
          <w:tab w:val="right" w:leader="dot" w:pos="8306"/>
        </w:tabs>
      </w:pPr>
      <w:hyperlink w:anchor="_Toc25755" w:history="1">
        <w:r>
          <w:rPr>
            <w:rFonts w:ascii="仿宋" w:eastAsia="仿宋" w:hAnsi="仿宋" w:cs="仿宋" w:hint="eastAsia"/>
            <w:lang w:eastAsia="zh-CN"/>
          </w:rPr>
          <w:t>(一)、产品规划</w:t>
        </w:r>
        <w:r>
          <w:tab/>
        </w:r>
        <w:r>
          <w:fldChar w:fldCharType="begin"/>
        </w:r>
        <w:r>
          <w:instrText xml:space="preserve"> PAGEREF _Toc25755 \h </w:instrText>
        </w:r>
        <w:r>
          <w:fldChar w:fldCharType="separate"/>
        </w:r>
        <w:r>
          <w:t>3</w:t>
        </w:r>
        <w:r>
          <w:fldChar w:fldCharType="end"/>
        </w:r>
      </w:hyperlink>
    </w:p>
    <w:p>
      <w:pPr>
        <w:pStyle w:val="TOC2"/>
        <w:tabs>
          <w:tab w:val="right" w:leader="dot" w:pos="8306"/>
        </w:tabs>
      </w:pPr>
      <w:hyperlink w:anchor="_Toc12141" w:history="1">
        <w:r>
          <w:rPr>
            <w:rFonts w:ascii="仿宋" w:eastAsia="仿宋" w:hAnsi="仿宋" w:cs="仿宋" w:hint="eastAsia"/>
            <w:lang w:eastAsia="zh-CN"/>
          </w:rPr>
          <w:t>(二)、建设规模</w:t>
        </w:r>
        <w:r>
          <w:tab/>
        </w:r>
        <w:r>
          <w:fldChar w:fldCharType="begin"/>
        </w:r>
        <w:r>
          <w:instrText xml:space="preserve"> PAGEREF _Toc12141 \h </w:instrText>
        </w:r>
        <w:r>
          <w:fldChar w:fldCharType="separate"/>
        </w:r>
        <w:r>
          <w:t>4</w:t>
        </w:r>
        <w:r>
          <w:fldChar w:fldCharType="end"/>
        </w:r>
      </w:hyperlink>
    </w:p>
    <w:p>
      <w:pPr>
        <w:pStyle w:val="TOC1"/>
        <w:tabs>
          <w:tab w:val="right" w:leader="dot" w:pos="8306"/>
        </w:tabs>
      </w:pPr>
      <w:hyperlink w:anchor="_Toc10789" w:history="1">
        <w:r>
          <w:rPr>
            <w:rFonts w:ascii="仿宋" w:eastAsia="仿宋" w:hAnsi="仿宋" w:cs="仿宋" w:hint="eastAsia"/>
            <w:lang w:eastAsia="zh-CN"/>
          </w:rPr>
          <w:t>二、高炉均压放散减压阀组消声器项目建设单位说明</w:t>
        </w:r>
        <w:r>
          <w:tab/>
        </w:r>
        <w:r>
          <w:fldChar w:fldCharType="begin"/>
        </w:r>
        <w:r>
          <w:instrText xml:space="preserve"> PAGEREF _Toc10789 \h </w:instrText>
        </w:r>
        <w:r>
          <w:fldChar w:fldCharType="separate"/>
        </w:r>
        <w:r>
          <w:t>5</w:t>
        </w:r>
        <w:r>
          <w:fldChar w:fldCharType="end"/>
        </w:r>
      </w:hyperlink>
    </w:p>
    <w:p>
      <w:pPr>
        <w:pStyle w:val="TOC2"/>
        <w:tabs>
          <w:tab w:val="right" w:leader="dot" w:pos="8306"/>
        </w:tabs>
      </w:pPr>
      <w:hyperlink w:anchor="_Toc20003" w:history="1">
        <w:r>
          <w:rPr>
            <w:rFonts w:ascii="仿宋" w:eastAsia="仿宋" w:hAnsi="仿宋" w:cs="仿宋" w:hint="eastAsia"/>
            <w:lang w:eastAsia="zh-CN"/>
          </w:rPr>
          <w:t>(一)、高炉均压放散减压阀组消声器项目承办单位基本情况</w:t>
        </w:r>
        <w:r>
          <w:tab/>
        </w:r>
        <w:r>
          <w:fldChar w:fldCharType="begin"/>
        </w:r>
        <w:r>
          <w:instrText xml:space="preserve"> PAGEREF _Toc20003 \h </w:instrText>
        </w:r>
        <w:r>
          <w:fldChar w:fldCharType="separate"/>
        </w:r>
        <w:r>
          <w:t>5</w:t>
        </w:r>
        <w:r>
          <w:fldChar w:fldCharType="end"/>
        </w:r>
      </w:hyperlink>
    </w:p>
    <w:p>
      <w:pPr>
        <w:pStyle w:val="TOC2"/>
        <w:tabs>
          <w:tab w:val="right" w:leader="dot" w:pos="8306"/>
        </w:tabs>
      </w:pPr>
      <w:hyperlink w:anchor="_Toc29862" w:history="1">
        <w:r>
          <w:rPr>
            <w:rFonts w:ascii="仿宋" w:eastAsia="仿宋" w:hAnsi="仿宋" w:cs="仿宋" w:hint="eastAsia"/>
            <w:lang w:eastAsia="zh-CN"/>
          </w:rPr>
          <w:t>(二)、公司经济效益分析</w:t>
        </w:r>
        <w:r>
          <w:tab/>
        </w:r>
        <w:r>
          <w:fldChar w:fldCharType="begin"/>
        </w:r>
        <w:r>
          <w:instrText xml:space="preserve"> PAGEREF _Toc29862 \h </w:instrText>
        </w:r>
        <w:r>
          <w:fldChar w:fldCharType="separate"/>
        </w:r>
        <w:r>
          <w:t>6</w:t>
        </w:r>
        <w:r>
          <w:fldChar w:fldCharType="end"/>
        </w:r>
      </w:hyperlink>
    </w:p>
    <w:p>
      <w:pPr>
        <w:pStyle w:val="TOC1"/>
        <w:tabs>
          <w:tab w:val="right" w:leader="dot" w:pos="8306"/>
        </w:tabs>
      </w:pPr>
      <w:hyperlink w:anchor="_Toc7388" w:history="1">
        <w:r>
          <w:rPr>
            <w:rFonts w:ascii="仿宋" w:eastAsia="仿宋" w:hAnsi="仿宋" w:cs="仿宋" w:hint="eastAsia"/>
            <w:lang w:eastAsia="zh-CN"/>
          </w:rPr>
          <w:t>三、高炉均压放散减压阀组消声器项目文档管理</w:t>
        </w:r>
        <w:r>
          <w:tab/>
        </w:r>
        <w:r>
          <w:fldChar w:fldCharType="begin"/>
        </w:r>
        <w:r>
          <w:instrText xml:space="preserve"> PAGEREF _Toc7388 \h </w:instrText>
        </w:r>
        <w:r>
          <w:fldChar w:fldCharType="separate"/>
        </w:r>
        <w:r>
          <w:t>7</w:t>
        </w:r>
        <w:r>
          <w:fldChar w:fldCharType="end"/>
        </w:r>
      </w:hyperlink>
    </w:p>
    <w:p>
      <w:pPr>
        <w:pStyle w:val="TOC2"/>
        <w:tabs>
          <w:tab w:val="right" w:leader="dot" w:pos="8306"/>
        </w:tabs>
      </w:pPr>
      <w:hyperlink w:anchor="_Toc5996" w:history="1">
        <w:r>
          <w:rPr>
            <w:rFonts w:ascii="仿宋" w:eastAsia="仿宋" w:hAnsi="仿宋" w:cs="仿宋" w:hint="eastAsia"/>
            <w:lang w:eastAsia="zh-CN"/>
          </w:rPr>
          <w:t>(一)、文档编制与审查</w:t>
        </w:r>
        <w:r>
          <w:tab/>
        </w:r>
        <w:r>
          <w:fldChar w:fldCharType="begin"/>
        </w:r>
        <w:r>
          <w:instrText xml:space="preserve"> PAGEREF _Toc5996 \h </w:instrText>
        </w:r>
        <w:r>
          <w:fldChar w:fldCharType="separate"/>
        </w:r>
        <w:r>
          <w:t>7</w:t>
        </w:r>
        <w:r>
          <w:fldChar w:fldCharType="end"/>
        </w:r>
      </w:hyperlink>
    </w:p>
    <w:p>
      <w:pPr>
        <w:pStyle w:val="TOC2"/>
        <w:tabs>
          <w:tab w:val="right" w:leader="dot" w:pos="8306"/>
        </w:tabs>
      </w:pPr>
      <w:hyperlink w:anchor="_Toc15058" w:history="1">
        <w:r>
          <w:rPr>
            <w:rFonts w:ascii="仿宋" w:eastAsia="仿宋" w:hAnsi="仿宋" w:cs="仿宋" w:hint="eastAsia"/>
            <w:lang w:eastAsia="zh-CN"/>
          </w:rPr>
          <w:t>(二)、文档发布与分发</w:t>
        </w:r>
        <w:r>
          <w:tab/>
        </w:r>
        <w:r>
          <w:fldChar w:fldCharType="begin"/>
        </w:r>
        <w:r>
          <w:instrText xml:space="preserve"> PAGEREF _Toc15058 \h </w:instrText>
        </w:r>
        <w:r>
          <w:fldChar w:fldCharType="separate"/>
        </w:r>
        <w:r>
          <w:t>8</w:t>
        </w:r>
        <w:r>
          <w:fldChar w:fldCharType="end"/>
        </w:r>
      </w:hyperlink>
    </w:p>
    <w:p>
      <w:pPr>
        <w:pStyle w:val="TOC2"/>
        <w:tabs>
          <w:tab w:val="right" w:leader="dot" w:pos="8306"/>
        </w:tabs>
      </w:pPr>
      <w:hyperlink w:anchor="_Toc4431" w:history="1">
        <w:r>
          <w:rPr>
            <w:rFonts w:ascii="仿宋" w:eastAsia="仿宋" w:hAnsi="仿宋" w:cs="仿宋" w:hint="eastAsia"/>
            <w:lang w:eastAsia="zh-CN"/>
          </w:rPr>
          <w:t>(三)、文档存档与归档</w:t>
        </w:r>
        <w:r>
          <w:tab/>
        </w:r>
        <w:r>
          <w:fldChar w:fldCharType="begin"/>
        </w:r>
        <w:r>
          <w:instrText xml:space="preserve"> PAGEREF _Toc4431 \h </w:instrText>
        </w:r>
        <w:r>
          <w:fldChar w:fldCharType="separate"/>
        </w:r>
        <w:r>
          <w:t>9</w:t>
        </w:r>
        <w:r>
          <w:fldChar w:fldCharType="end"/>
        </w:r>
      </w:hyperlink>
    </w:p>
    <w:p>
      <w:pPr>
        <w:pStyle w:val="TOC1"/>
        <w:tabs>
          <w:tab w:val="right" w:leader="dot" w:pos="8306"/>
        </w:tabs>
      </w:pPr>
      <w:hyperlink w:anchor="_Toc7675" w:history="1">
        <w:r>
          <w:rPr>
            <w:rFonts w:ascii="仿宋" w:eastAsia="仿宋" w:hAnsi="仿宋" w:cs="仿宋" w:hint="eastAsia"/>
            <w:lang w:eastAsia="zh-CN"/>
          </w:rPr>
          <w:t>四、高炉均压放散减压阀组消声器项目可持续发展</w:t>
        </w:r>
        <w:r>
          <w:tab/>
        </w:r>
        <w:r>
          <w:fldChar w:fldCharType="begin"/>
        </w:r>
        <w:r>
          <w:instrText xml:space="preserve"> PAGEREF _Toc7675 \h </w:instrText>
        </w:r>
        <w:r>
          <w:fldChar w:fldCharType="separate"/>
        </w:r>
        <w:r>
          <w:t>10</w:t>
        </w:r>
        <w:r>
          <w:fldChar w:fldCharType="end"/>
        </w:r>
      </w:hyperlink>
    </w:p>
    <w:p>
      <w:pPr>
        <w:pStyle w:val="TOC2"/>
        <w:tabs>
          <w:tab w:val="right" w:leader="dot" w:pos="8306"/>
        </w:tabs>
      </w:pPr>
      <w:hyperlink w:anchor="_Toc4348" w:history="1">
        <w:r>
          <w:rPr>
            <w:rFonts w:ascii="仿宋" w:eastAsia="仿宋" w:hAnsi="仿宋" w:cs="仿宋" w:hint="eastAsia"/>
            <w:lang w:eastAsia="zh-CN"/>
          </w:rPr>
          <w:t>(一)、可持续战略与实践</w:t>
        </w:r>
        <w:r>
          <w:tab/>
        </w:r>
        <w:r>
          <w:fldChar w:fldCharType="begin"/>
        </w:r>
        <w:r>
          <w:instrText xml:space="preserve"> PAGEREF _Toc4348 \h </w:instrText>
        </w:r>
        <w:r>
          <w:fldChar w:fldCharType="separate"/>
        </w:r>
        <w:r>
          <w:t>10</w:t>
        </w:r>
        <w:r>
          <w:fldChar w:fldCharType="end"/>
        </w:r>
      </w:hyperlink>
    </w:p>
    <w:p>
      <w:pPr>
        <w:pStyle w:val="TOC2"/>
        <w:tabs>
          <w:tab w:val="right" w:leader="dot" w:pos="8306"/>
        </w:tabs>
      </w:pPr>
      <w:hyperlink w:anchor="_Toc20635" w:history="1">
        <w:r>
          <w:rPr>
            <w:rFonts w:ascii="仿宋" w:eastAsia="仿宋" w:hAnsi="仿宋" w:cs="仿宋" w:hint="eastAsia"/>
            <w:lang w:eastAsia="zh-CN"/>
          </w:rPr>
          <w:t>(二)、环保与社会责任</w:t>
        </w:r>
        <w:r>
          <w:tab/>
        </w:r>
        <w:r>
          <w:fldChar w:fldCharType="begin"/>
        </w:r>
        <w:r>
          <w:instrText xml:space="preserve"> PAGEREF _Toc20635 \h </w:instrText>
        </w:r>
        <w:r>
          <w:fldChar w:fldCharType="separate"/>
        </w:r>
        <w:r>
          <w:t>11</w:t>
        </w:r>
        <w:r>
          <w:fldChar w:fldCharType="end"/>
        </w:r>
      </w:hyperlink>
    </w:p>
    <w:p>
      <w:pPr>
        <w:pStyle w:val="TOC1"/>
        <w:tabs>
          <w:tab w:val="right" w:leader="dot" w:pos="8306"/>
        </w:tabs>
      </w:pPr>
      <w:hyperlink w:anchor="_Toc23755" w:history="1">
        <w:r>
          <w:rPr>
            <w:rFonts w:ascii="仿宋" w:eastAsia="仿宋" w:hAnsi="仿宋" w:cs="仿宋" w:hint="eastAsia"/>
            <w:lang w:eastAsia="zh-CN"/>
          </w:rPr>
          <w:t>五、市场分析、调研</w:t>
        </w:r>
        <w:r>
          <w:tab/>
        </w:r>
        <w:r>
          <w:fldChar w:fldCharType="begin"/>
        </w:r>
        <w:r>
          <w:instrText xml:space="preserve"> PAGEREF _Toc23755 \h </w:instrText>
        </w:r>
        <w:r>
          <w:fldChar w:fldCharType="separate"/>
        </w:r>
        <w:r>
          <w:t>12</w:t>
        </w:r>
        <w:r>
          <w:fldChar w:fldCharType="end"/>
        </w:r>
      </w:hyperlink>
    </w:p>
    <w:p>
      <w:pPr>
        <w:pStyle w:val="TOC2"/>
        <w:tabs>
          <w:tab w:val="right" w:leader="dot" w:pos="8306"/>
        </w:tabs>
      </w:pPr>
      <w:hyperlink w:anchor="_Toc22591" w:history="1">
        <w:r>
          <w:rPr>
            <w:rFonts w:ascii="仿宋" w:eastAsia="仿宋" w:hAnsi="仿宋" w:cs="仿宋" w:hint="eastAsia"/>
            <w:lang w:eastAsia="zh-CN"/>
          </w:rPr>
          <w:t>(一)、高炉均压放散减压阀组消声器行业分析</w:t>
        </w:r>
        <w:r>
          <w:tab/>
        </w:r>
        <w:r>
          <w:fldChar w:fldCharType="begin"/>
        </w:r>
        <w:r>
          <w:instrText xml:space="preserve"> PAGEREF _Toc22591 \h </w:instrText>
        </w:r>
        <w:r>
          <w:fldChar w:fldCharType="separate"/>
        </w:r>
        <w:r>
          <w:t>12</w:t>
        </w:r>
        <w:r>
          <w:fldChar w:fldCharType="end"/>
        </w:r>
      </w:hyperlink>
    </w:p>
    <w:p>
      <w:pPr>
        <w:pStyle w:val="TOC2"/>
        <w:tabs>
          <w:tab w:val="right" w:leader="dot" w:pos="8306"/>
        </w:tabs>
      </w:pPr>
      <w:hyperlink w:anchor="_Toc16966" w:history="1">
        <w:r>
          <w:rPr>
            <w:rFonts w:ascii="仿宋" w:eastAsia="仿宋" w:hAnsi="仿宋" w:cs="仿宋" w:hint="eastAsia"/>
            <w:lang w:eastAsia="zh-CN"/>
          </w:rPr>
          <w:t>(二)、高炉均压放散减压阀组消声器市场分析预测</w:t>
        </w:r>
        <w:r>
          <w:tab/>
        </w:r>
        <w:r>
          <w:fldChar w:fldCharType="begin"/>
        </w:r>
        <w:r>
          <w:instrText xml:space="preserve"> PAGEREF _Toc16966 \h </w:instrText>
        </w:r>
        <w:r>
          <w:fldChar w:fldCharType="separate"/>
        </w:r>
        <w:r>
          <w:t>13</w:t>
        </w:r>
        <w:r>
          <w:fldChar w:fldCharType="end"/>
        </w:r>
      </w:hyperlink>
    </w:p>
    <w:p>
      <w:pPr>
        <w:pStyle w:val="TOC1"/>
        <w:tabs>
          <w:tab w:val="right" w:leader="dot" w:pos="8306"/>
        </w:tabs>
      </w:pPr>
      <w:hyperlink w:anchor="_Toc31161" w:history="1">
        <w:r>
          <w:rPr>
            <w:rFonts w:ascii="仿宋" w:eastAsia="仿宋" w:hAnsi="仿宋" w:cs="仿宋" w:hint="eastAsia"/>
            <w:lang w:eastAsia="zh-CN"/>
          </w:rPr>
          <w:t>六、高炉均压放散减压阀组消声器项目建设背景及必要性分析</w:t>
        </w:r>
        <w:r>
          <w:tab/>
        </w:r>
        <w:r>
          <w:fldChar w:fldCharType="begin"/>
        </w:r>
        <w:r>
          <w:instrText xml:space="preserve"> PAGEREF _Toc31161 \h </w:instrText>
        </w:r>
        <w:r>
          <w:fldChar w:fldCharType="separate"/>
        </w:r>
        <w:r>
          <w:t>14</w:t>
        </w:r>
        <w:r>
          <w:fldChar w:fldCharType="end"/>
        </w:r>
      </w:hyperlink>
    </w:p>
    <w:p>
      <w:pPr>
        <w:pStyle w:val="TOC2"/>
        <w:tabs>
          <w:tab w:val="right" w:leader="dot" w:pos="8306"/>
        </w:tabs>
      </w:pPr>
      <w:hyperlink w:anchor="_Toc4795" w:history="1">
        <w:r>
          <w:rPr>
            <w:rFonts w:ascii="仿宋" w:eastAsia="仿宋" w:hAnsi="仿宋" w:cs="仿宋" w:hint="eastAsia"/>
            <w:lang w:eastAsia="zh-CN"/>
          </w:rPr>
          <w:t>(一)、高炉均压放散减压阀组消声器项目背景分析</w:t>
        </w:r>
        <w:r>
          <w:tab/>
        </w:r>
        <w:r>
          <w:fldChar w:fldCharType="begin"/>
        </w:r>
        <w:r>
          <w:instrText xml:space="preserve"> PAGEREF _Toc4795 \h </w:instrText>
        </w:r>
        <w:r>
          <w:fldChar w:fldCharType="separate"/>
        </w:r>
        <w:r>
          <w:t>14</w:t>
        </w:r>
        <w:r>
          <w:fldChar w:fldCharType="end"/>
        </w:r>
      </w:hyperlink>
    </w:p>
    <w:p>
      <w:pPr>
        <w:pStyle w:val="TOC2"/>
        <w:tabs>
          <w:tab w:val="right" w:leader="dot" w:pos="8306"/>
        </w:tabs>
      </w:pPr>
      <w:hyperlink w:anchor="_Toc27093" w:history="1">
        <w:r>
          <w:rPr>
            <w:rFonts w:ascii="仿宋" w:eastAsia="仿宋" w:hAnsi="仿宋" w:cs="仿宋" w:hint="eastAsia"/>
            <w:lang w:eastAsia="zh-CN"/>
          </w:rPr>
          <w:t>(二)、高炉均压放散减压阀组消声器项目建设必要性分析</w:t>
        </w:r>
        <w:r>
          <w:tab/>
        </w:r>
        <w:r>
          <w:fldChar w:fldCharType="begin"/>
        </w:r>
        <w:r>
          <w:instrText xml:space="preserve"> PAGEREF _Toc27093 \h </w:instrText>
        </w:r>
        <w:r>
          <w:fldChar w:fldCharType="separate"/>
        </w:r>
        <w:r>
          <w:t>16</w:t>
        </w:r>
        <w:r>
          <w:fldChar w:fldCharType="end"/>
        </w:r>
      </w:hyperlink>
    </w:p>
    <w:p>
      <w:pPr>
        <w:pStyle w:val="TOC1"/>
        <w:tabs>
          <w:tab w:val="right" w:leader="dot" w:pos="8306"/>
        </w:tabs>
      </w:pPr>
      <w:hyperlink w:anchor="_Toc7573" w:history="1">
        <w:r>
          <w:rPr>
            <w:rFonts w:ascii="仿宋" w:eastAsia="仿宋" w:hAnsi="仿宋" w:cs="仿宋" w:hint="eastAsia"/>
            <w:lang w:eastAsia="zh-CN"/>
          </w:rPr>
          <w:t>七、高炉均压放散减压阀组消声器项目环境影响分析</w:t>
        </w:r>
        <w:r>
          <w:tab/>
        </w:r>
        <w:r>
          <w:fldChar w:fldCharType="begin"/>
        </w:r>
        <w:r>
          <w:instrText xml:space="preserve"> PAGEREF _Toc7573 \h </w:instrText>
        </w:r>
        <w:r>
          <w:fldChar w:fldCharType="separate"/>
        </w:r>
        <w:r>
          <w:t>17</w:t>
        </w:r>
        <w:r>
          <w:fldChar w:fldCharType="end"/>
        </w:r>
      </w:hyperlink>
    </w:p>
    <w:p>
      <w:pPr>
        <w:pStyle w:val="TOC2"/>
        <w:tabs>
          <w:tab w:val="right" w:leader="dot" w:pos="8306"/>
        </w:tabs>
      </w:pPr>
      <w:hyperlink w:anchor="_Toc14559" w:history="1">
        <w:r>
          <w:rPr>
            <w:rFonts w:ascii="仿宋" w:eastAsia="仿宋" w:hAnsi="仿宋" w:cs="仿宋" w:hint="eastAsia"/>
            <w:lang w:eastAsia="zh-CN"/>
          </w:rPr>
          <w:t>(一)、建设区域环境质量现状</w:t>
        </w:r>
        <w:r>
          <w:tab/>
        </w:r>
        <w:r>
          <w:fldChar w:fldCharType="begin"/>
        </w:r>
        <w:r>
          <w:instrText xml:space="preserve"> PAGEREF _Toc14559 \h </w:instrText>
        </w:r>
        <w:r>
          <w:fldChar w:fldCharType="separate"/>
        </w:r>
        <w:r>
          <w:t>17</w:t>
        </w:r>
        <w:r>
          <w:fldChar w:fldCharType="end"/>
        </w:r>
      </w:hyperlink>
    </w:p>
    <w:p>
      <w:pPr>
        <w:pStyle w:val="TOC2"/>
        <w:tabs>
          <w:tab w:val="right" w:leader="dot" w:pos="8306"/>
        </w:tabs>
      </w:pPr>
      <w:hyperlink w:anchor="_Toc24145" w:history="1">
        <w:r>
          <w:rPr>
            <w:rFonts w:ascii="仿宋" w:eastAsia="仿宋" w:hAnsi="仿宋" w:cs="仿宋" w:hint="eastAsia"/>
            <w:lang w:eastAsia="zh-CN"/>
          </w:rPr>
          <w:t>(二)、建设期环境保护</w:t>
        </w:r>
        <w:r>
          <w:tab/>
        </w:r>
        <w:r>
          <w:fldChar w:fldCharType="begin"/>
        </w:r>
        <w:r>
          <w:instrText xml:space="preserve"> PAGEREF _Toc24145 \h </w:instrText>
        </w:r>
        <w:r>
          <w:fldChar w:fldCharType="separate"/>
        </w:r>
        <w:r>
          <w:t>19</w:t>
        </w:r>
        <w:r>
          <w:fldChar w:fldCharType="end"/>
        </w:r>
      </w:hyperlink>
    </w:p>
    <w:p>
      <w:pPr>
        <w:pStyle w:val="TOC2"/>
        <w:tabs>
          <w:tab w:val="right" w:leader="dot" w:pos="8306"/>
        </w:tabs>
      </w:pPr>
      <w:hyperlink w:anchor="_Toc30517" w:history="1">
        <w:r>
          <w:rPr>
            <w:rFonts w:ascii="仿宋" w:eastAsia="仿宋" w:hAnsi="仿宋" w:cs="仿宋" w:hint="eastAsia"/>
            <w:lang w:eastAsia="zh-CN"/>
          </w:rPr>
          <w:t>(三)、运营期环境保护</w:t>
        </w:r>
        <w:r>
          <w:tab/>
        </w:r>
        <w:r>
          <w:fldChar w:fldCharType="begin"/>
        </w:r>
        <w:r>
          <w:instrText xml:space="preserve"> PAGEREF _Toc30517 \h </w:instrText>
        </w:r>
        <w:r>
          <w:fldChar w:fldCharType="separate"/>
        </w:r>
        <w:r>
          <w:t>20</w:t>
        </w:r>
        <w:r>
          <w:fldChar w:fldCharType="end"/>
        </w:r>
      </w:hyperlink>
    </w:p>
    <w:p>
      <w:pPr>
        <w:pStyle w:val="TOC2"/>
        <w:tabs>
          <w:tab w:val="right" w:leader="dot" w:pos="8306"/>
        </w:tabs>
      </w:pPr>
      <w:hyperlink w:anchor="_Toc844" w:history="1">
        <w:r>
          <w:rPr>
            <w:rFonts w:ascii="仿宋" w:eastAsia="仿宋" w:hAnsi="仿宋" w:cs="仿宋" w:hint="eastAsia"/>
            <w:lang w:eastAsia="zh-CN"/>
          </w:rPr>
          <w:t>(四)、高炉均压放散减压阀组消声器项目建设对区域经济的影响</w:t>
        </w:r>
        <w:r>
          <w:tab/>
        </w:r>
        <w:r>
          <w:fldChar w:fldCharType="begin"/>
        </w:r>
        <w:r>
          <w:instrText xml:space="preserve"> PAGEREF _Toc844 \h </w:instrText>
        </w:r>
        <w:r>
          <w:fldChar w:fldCharType="separate"/>
        </w:r>
        <w:r>
          <w:t>22</w:t>
        </w:r>
        <w:r>
          <w:fldChar w:fldCharType="end"/>
        </w:r>
      </w:hyperlink>
    </w:p>
    <w:p>
      <w:pPr>
        <w:pStyle w:val="TOC2"/>
        <w:tabs>
          <w:tab w:val="right" w:leader="dot" w:pos="8306"/>
        </w:tabs>
      </w:pPr>
      <w:hyperlink w:anchor="_Toc17266" w:history="1">
        <w:r>
          <w:rPr>
            <w:rFonts w:ascii="仿宋" w:eastAsia="仿宋" w:hAnsi="仿宋" w:cs="仿宋" w:hint="eastAsia"/>
            <w:lang w:eastAsia="zh-CN"/>
          </w:rPr>
          <w:t>(五)、废弃物处理</w:t>
        </w:r>
        <w:r>
          <w:tab/>
        </w:r>
        <w:r>
          <w:fldChar w:fldCharType="begin"/>
        </w:r>
        <w:r>
          <w:instrText xml:space="preserve"> PAGEREF _Toc17266 \h </w:instrText>
        </w:r>
        <w:r>
          <w:fldChar w:fldCharType="separate"/>
        </w:r>
        <w:r>
          <w:t>24</w:t>
        </w:r>
        <w:r>
          <w:fldChar w:fldCharType="end"/>
        </w:r>
      </w:hyperlink>
    </w:p>
    <w:p>
      <w:pPr>
        <w:pStyle w:val="TOC2"/>
        <w:tabs>
          <w:tab w:val="right" w:leader="dot" w:pos="8306"/>
        </w:tabs>
      </w:pPr>
      <w:hyperlink w:anchor="_Toc23477" w:history="1">
        <w:r>
          <w:rPr>
            <w:rFonts w:ascii="仿宋" w:eastAsia="仿宋" w:hAnsi="仿宋" w:cs="仿宋" w:hint="eastAsia"/>
            <w:lang w:eastAsia="zh-CN"/>
          </w:rPr>
          <w:t>(六)、特殊环境影响分析</w:t>
        </w:r>
        <w:r>
          <w:tab/>
        </w:r>
        <w:r>
          <w:fldChar w:fldCharType="begin"/>
        </w:r>
        <w:r>
          <w:instrText xml:space="preserve"> PAGEREF _Toc23477 \h </w:instrText>
        </w:r>
        <w:r>
          <w:fldChar w:fldCharType="separate"/>
        </w:r>
        <w:r>
          <w:t>25</w:t>
        </w:r>
        <w:r>
          <w:fldChar w:fldCharType="end"/>
        </w:r>
      </w:hyperlink>
    </w:p>
    <w:p>
      <w:pPr>
        <w:pStyle w:val="TOC2"/>
        <w:tabs>
          <w:tab w:val="right" w:leader="dot" w:pos="8306"/>
        </w:tabs>
      </w:pPr>
      <w:hyperlink w:anchor="_Toc14074" w:history="1">
        <w:r>
          <w:rPr>
            <w:rFonts w:ascii="仿宋" w:eastAsia="仿宋" w:hAnsi="仿宋" w:cs="仿宋" w:hint="eastAsia"/>
            <w:lang w:eastAsia="zh-CN"/>
          </w:rPr>
          <w:t>(七)、清洁生产</w:t>
        </w:r>
        <w:r>
          <w:tab/>
        </w:r>
        <w:r>
          <w:fldChar w:fldCharType="begin"/>
        </w:r>
        <w:r>
          <w:instrText xml:space="preserve"> PAGEREF _Toc14074 \h </w:instrText>
        </w:r>
        <w:r>
          <w:fldChar w:fldCharType="separate"/>
        </w:r>
        <w:r>
          <w:t>26</w:t>
        </w:r>
        <w:r>
          <w:fldChar w:fldCharType="end"/>
        </w:r>
      </w:hyperlink>
    </w:p>
    <w:p>
      <w:pPr>
        <w:pStyle w:val="TOC2"/>
        <w:tabs>
          <w:tab w:val="right" w:leader="dot" w:pos="8306"/>
        </w:tabs>
      </w:pPr>
      <w:hyperlink w:anchor="_Toc28270" w:history="1">
        <w:r>
          <w:rPr>
            <w:rFonts w:ascii="仿宋" w:eastAsia="仿宋" w:hAnsi="仿宋" w:cs="仿宋" w:hint="eastAsia"/>
            <w:lang w:eastAsia="zh-CN"/>
          </w:rPr>
          <w:t>(八)、环境保护综合评价</w:t>
        </w:r>
        <w:r>
          <w:tab/>
        </w:r>
        <w:r>
          <w:fldChar w:fldCharType="begin"/>
        </w:r>
        <w:r>
          <w:instrText xml:space="preserve"> PAGEREF _Toc28270 \h </w:instrText>
        </w:r>
        <w:r>
          <w:fldChar w:fldCharType="separate"/>
        </w:r>
        <w:r>
          <w:t>28</w:t>
        </w:r>
        <w:r>
          <w:fldChar w:fldCharType="end"/>
        </w:r>
      </w:hyperlink>
    </w:p>
    <w:p>
      <w:pPr>
        <w:pStyle w:val="TOC1"/>
        <w:tabs>
          <w:tab w:val="right" w:leader="dot" w:pos="8306"/>
        </w:tabs>
      </w:pPr>
      <w:hyperlink w:anchor="_Toc3061" w:history="1">
        <w:r>
          <w:rPr>
            <w:rFonts w:ascii="仿宋" w:eastAsia="仿宋" w:hAnsi="仿宋" w:cs="仿宋" w:hint="eastAsia"/>
            <w:lang w:eastAsia="zh-CN"/>
          </w:rPr>
          <w:t>八、生产安全保护</w:t>
        </w:r>
        <w:r>
          <w:tab/>
        </w:r>
        <w:r>
          <w:fldChar w:fldCharType="begin"/>
        </w:r>
        <w:r>
          <w:instrText xml:space="preserve"> PAGEREF _Toc3061 \h </w:instrText>
        </w:r>
        <w:r>
          <w:fldChar w:fldCharType="separate"/>
        </w:r>
        <w:r>
          <w:t>29</w:t>
        </w:r>
        <w:r>
          <w:fldChar w:fldCharType="end"/>
        </w:r>
      </w:hyperlink>
    </w:p>
    <w:p>
      <w:pPr>
        <w:pStyle w:val="TOC2"/>
        <w:tabs>
          <w:tab w:val="right" w:leader="dot" w:pos="8306"/>
        </w:tabs>
      </w:pPr>
      <w:hyperlink w:anchor="_Toc18599" w:history="1">
        <w:r>
          <w:rPr>
            <w:rFonts w:ascii="仿宋" w:eastAsia="仿宋" w:hAnsi="仿宋" w:cs="仿宋" w:hint="eastAsia"/>
            <w:lang w:eastAsia="zh-CN"/>
          </w:rPr>
          <w:t>(一)、消防安全</w:t>
        </w:r>
        <w:r>
          <w:tab/>
        </w:r>
        <w:r>
          <w:fldChar w:fldCharType="begin"/>
        </w:r>
        <w:r>
          <w:instrText xml:space="preserve"> PAGEREF _Toc18599 \h </w:instrText>
        </w:r>
        <w:r>
          <w:fldChar w:fldCharType="separate"/>
        </w:r>
        <w:r>
          <w:t>29</w:t>
        </w:r>
        <w:r>
          <w:fldChar w:fldCharType="end"/>
        </w:r>
      </w:hyperlink>
    </w:p>
    <w:p>
      <w:pPr>
        <w:pStyle w:val="TOC2"/>
        <w:tabs>
          <w:tab w:val="right" w:leader="dot" w:pos="8306"/>
        </w:tabs>
      </w:pPr>
      <w:hyperlink w:anchor="_Toc28657" w:history="1">
        <w:r>
          <w:rPr>
            <w:rFonts w:ascii="仿宋" w:eastAsia="仿宋" w:hAnsi="仿宋" w:cs="仿宋" w:hint="eastAsia"/>
            <w:lang w:eastAsia="zh-CN"/>
          </w:rPr>
          <w:t>(二)、防火防爆总图布置措施</w:t>
        </w:r>
        <w:r>
          <w:tab/>
        </w:r>
        <w:r>
          <w:fldChar w:fldCharType="begin"/>
        </w:r>
        <w:r>
          <w:instrText xml:space="preserve"> PAGEREF _Toc28657 \h </w:instrText>
        </w:r>
        <w:r>
          <w:fldChar w:fldCharType="separate"/>
        </w:r>
        <w:r>
          <w:t>31</w:t>
        </w:r>
        <w:r>
          <w:fldChar w:fldCharType="end"/>
        </w:r>
      </w:hyperlink>
    </w:p>
    <w:p>
      <w:pPr>
        <w:pStyle w:val="TOC2"/>
        <w:tabs>
          <w:tab w:val="right" w:leader="dot" w:pos="8306"/>
        </w:tabs>
      </w:pPr>
      <w:hyperlink w:anchor="_Toc19044" w:history="1">
        <w:r>
          <w:rPr>
            <w:rFonts w:ascii="仿宋" w:eastAsia="仿宋" w:hAnsi="仿宋" w:cs="仿宋" w:hint="eastAsia"/>
            <w:lang w:eastAsia="zh-CN"/>
          </w:rPr>
          <w:t>(三)、自然灾害防范措施</w:t>
        </w:r>
        <w:r>
          <w:tab/>
        </w:r>
        <w:r>
          <w:fldChar w:fldCharType="begin"/>
        </w:r>
        <w:r>
          <w:instrText xml:space="preserve"> PAGEREF _Toc19044 \h </w:instrText>
        </w:r>
        <w:r>
          <w:fldChar w:fldCharType="separate"/>
        </w:r>
        <w:r>
          <w:t>32</w:t>
        </w:r>
        <w:r>
          <w:fldChar w:fldCharType="end"/>
        </w:r>
      </w:hyperlink>
    </w:p>
    <w:p>
      <w:pPr>
        <w:pStyle w:val="TOC2"/>
        <w:tabs>
          <w:tab w:val="right" w:leader="dot" w:pos="8306"/>
        </w:tabs>
      </w:pPr>
      <w:hyperlink w:anchor="_Toc20677" w:history="1">
        <w:r>
          <w:rPr>
            <w:rFonts w:ascii="仿宋" w:eastAsia="仿宋" w:hAnsi="仿宋" w:cs="仿宋" w:hint="eastAsia"/>
            <w:lang w:eastAsia="zh-CN"/>
          </w:rPr>
          <w:t>(四)、安全色及安全标志使用要求</w:t>
        </w:r>
        <w:r>
          <w:tab/>
        </w:r>
        <w:r>
          <w:fldChar w:fldCharType="begin"/>
        </w:r>
        <w:r>
          <w:instrText xml:space="preserve"> PAGEREF _Toc20677 \h </w:instrText>
        </w:r>
        <w:r>
          <w:fldChar w:fldCharType="separate"/>
        </w:r>
        <w:r>
          <w:t>33</w:t>
        </w:r>
        <w:r>
          <w:fldChar w:fldCharType="end"/>
        </w:r>
      </w:hyperlink>
    </w:p>
    <w:p>
      <w:pPr>
        <w:pStyle w:val="TOC2"/>
        <w:tabs>
          <w:tab w:val="right" w:leader="dot" w:pos="8306"/>
        </w:tabs>
      </w:pPr>
      <w:hyperlink w:anchor="_Toc10341" w:history="1">
        <w:r>
          <w:rPr>
            <w:rFonts w:ascii="仿宋" w:eastAsia="仿宋" w:hAnsi="仿宋" w:cs="仿宋" w:hint="eastAsia"/>
            <w:lang w:eastAsia="zh-CN"/>
          </w:rPr>
          <w:t>(五)、防尘防毒措施</w:t>
        </w:r>
        <w:r>
          <w:tab/>
        </w:r>
        <w:r>
          <w:fldChar w:fldCharType="begin"/>
        </w:r>
        <w:r>
          <w:instrText xml:space="preserve"> PAGEREF _Toc10341 \h </w:instrText>
        </w:r>
        <w:r>
          <w:fldChar w:fldCharType="separate"/>
        </w:r>
        <w:r>
          <w:t>34</w:t>
        </w:r>
        <w:r>
          <w:fldChar w:fldCharType="end"/>
        </w:r>
      </w:hyperlink>
    </w:p>
    <w:p>
      <w:pPr>
        <w:pStyle w:val="TOC2"/>
        <w:tabs>
          <w:tab w:val="right" w:leader="dot" w:pos="8306"/>
        </w:tabs>
      </w:pPr>
      <w:hyperlink w:anchor="_Toc7536" w:history="1">
        <w:r>
          <w:rPr>
            <w:rFonts w:ascii="仿宋" w:eastAsia="仿宋" w:hAnsi="仿宋" w:cs="仿宋" w:hint="eastAsia"/>
            <w:lang w:eastAsia="zh-CN"/>
          </w:rPr>
          <w:t>(六)、防静电、触电防护及防雷措施</w:t>
        </w:r>
        <w:r>
          <w:tab/>
        </w:r>
        <w:r>
          <w:fldChar w:fldCharType="begin"/>
        </w:r>
        <w:r>
          <w:instrText xml:space="preserve"> PAGEREF _Toc7536 \h </w:instrText>
        </w:r>
        <w:r>
          <w:fldChar w:fldCharType="separate"/>
        </w:r>
        <w:r>
          <w:t>35</w:t>
        </w:r>
        <w:r>
          <w:fldChar w:fldCharType="end"/>
        </w:r>
      </w:hyperlink>
    </w:p>
    <w:p>
      <w:pPr>
        <w:pStyle w:val="TOC2"/>
        <w:tabs>
          <w:tab w:val="right" w:leader="dot" w:pos="8306"/>
        </w:tabs>
      </w:pPr>
      <w:hyperlink w:anchor="_Toc22011" w:history="1">
        <w:r>
          <w:rPr>
            <w:rFonts w:ascii="仿宋" w:eastAsia="仿宋" w:hAnsi="仿宋" w:cs="仿宋" w:hint="eastAsia"/>
            <w:lang w:eastAsia="zh-CN"/>
          </w:rPr>
          <w:t>(七)、机械设备安全保障措施</w:t>
        </w:r>
        <w:r>
          <w:tab/>
        </w:r>
        <w:r>
          <w:fldChar w:fldCharType="begin"/>
        </w:r>
        <w:r>
          <w:instrText xml:space="preserve"> PAGEREF _Toc22011 \h </w:instrText>
        </w:r>
        <w:r>
          <w:fldChar w:fldCharType="separate"/>
        </w:r>
        <w:r>
          <w:t>37</w:t>
        </w:r>
        <w:r>
          <w:fldChar w:fldCharType="end"/>
        </w:r>
      </w:hyperlink>
    </w:p>
    <w:p>
      <w:pPr>
        <w:pStyle w:val="TOC1"/>
        <w:tabs>
          <w:tab w:val="right" w:leader="dot" w:pos="8306"/>
        </w:tabs>
      </w:pPr>
      <w:hyperlink w:anchor="_Toc774" w:history="1">
        <w:r>
          <w:rPr>
            <w:rFonts w:ascii="仿宋" w:eastAsia="仿宋" w:hAnsi="仿宋" w:cs="仿宋" w:hint="eastAsia"/>
            <w:lang w:eastAsia="zh-CN"/>
          </w:rPr>
          <w:t>九、高炉均压放散减压阀组消声器项目社会影响</w:t>
        </w:r>
        <w:r>
          <w:tab/>
        </w:r>
        <w:r>
          <w:fldChar w:fldCharType="begin"/>
        </w:r>
        <w:r>
          <w:instrText xml:space="preserve"> PAGEREF _Toc774 \h </w:instrText>
        </w:r>
        <w:r>
          <w:fldChar w:fldCharType="separate"/>
        </w:r>
        <w:r>
          <w:t>38</w:t>
        </w:r>
        <w:r>
          <w:fldChar w:fldCharType="end"/>
        </w:r>
      </w:hyperlink>
    </w:p>
    <w:p>
      <w:pPr>
        <w:pStyle w:val="TOC2"/>
        <w:tabs>
          <w:tab w:val="right" w:leader="dot" w:pos="8306"/>
        </w:tabs>
      </w:pPr>
      <w:hyperlink w:anchor="_Toc24271" w:history="1">
        <w:r>
          <w:rPr>
            <w:rFonts w:ascii="仿宋" w:eastAsia="仿宋" w:hAnsi="仿宋" w:cs="仿宋" w:hint="eastAsia"/>
            <w:lang w:eastAsia="zh-CN"/>
          </w:rPr>
          <w:t>(一)、社会责任与义务</w:t>
        </w:r>
        <w:r>
          <w:tab/>
        </w:r>
        <w:r>
          <w:fldChar w:fldCharType="begin"/>
        </w:r>
        <w:r>
          <w:instrText xml:space="preserve"> PAGEREF _Toc24271 \h </w:instrText>
        </w:r>
        <w:r>
          <w:fldChar w:fldCharType="separate"/>
        </w:r>
        <w:r>
          <w:t>38</w:t>
        </w:r>
        <w:r>
          <w:fldChar w:fldCharType="end"/>
        </w:r>
      </w:hyperlink>
    </w:p>
    <w:p>
      <w:pPr>
        <w:pStyle w:val="TOC2"/>
        <w:tabs>
          <w:tab w:val="right" w:leader="dot" w:pos="8306"/>
        </w:tabs>
      </w:pPr>
      <w:hyperlink w:anchor="_Toc11753" w:history="1">
        <w:r>
          <w:rPr>
            <w:rFonts w:ascii="仿宋" w:eastAsia="仿宋" w:hAnsi="仿宋" w:cs="仿宋" w:hint="eastAsia"/>
            <w:lang w:eastAsia="zh-CN"/>
          </w:rPr>
          <w:t>(二)、社会参与与沟通</w:t>
        </w:r>
        <w:r>
          <w:tab/>
        </w:r>
        <w:r>
          <w:fldChar w:fldCharType="begin"/>
        </w:r>
        <w:r>
          <w:instrText xml:space="preserve"> PAGEREF _Toc11753 \h </w:instrText>
        </w:r>
        <w:r>
          <w:fldChar w:fldCharType="separate"/>
        </w:r>
        <w:r>
          <w:t>39</w:t>
        </w:r>
        <w:r>
          <w:fldChar w:fldCharType="end"/>
        </w:r>
      </w:hyperlink>
    </w:p>
    <w:p>
      <w:pPr>
        <w:pStyle w:val="TOC1"/>
        <w:tabs>
          <w:tab w:val="right" w:leader="dot" w:pos="8306"/>
        </w:tabs>
      </w:pPr>
      <w:hyperlink w:anchor="_Toc14253" w:history="1">
        <w:r>
          <w:rPr>
            <w:rFonts w:ascii="仿宋" w:eastAsia="仿宋" w:hAnsi="仿宋" w:cs="仿宋" w:hint="eastAsia"/>
            <w:lang w:eastAsia="zh-CN"/>
          </w:rPr>
          <w:t>十、高炉均压放散减压阀组消声器项目风险管理</w:t>
        </w:r>
        <w:r>
          <w:tab/>
        </w:r>
        <w:r>
          <w:fldChar w:fldCharType="begin"/>
        </w:r>
        <w:r>
          <w:instrText xml:space="preserve"> PAGEREF _Toc14253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21" w:history="1">
        <w:r>
          <w:rPr>
            <w:rFonts w:ascii="仿宋" w:eastAsia="仿宋" w:hAnsi="仿宋" w:cs="仿宋" w:hint="eastAsia"/>
            <w:lang w:eastAsia="zh-CN"/>
          </w:rPr>
          <w:t>(一)、风险识别与评估</w:t>
        </w:r>
        <w:r>
          <w:tab/>
        </w:r>
        <w:r>
          <w:fldChar w:fldCharType="begin"/>
        </w:r>
        <w:r>
          <w:instrText xml:space="preserve"> PAGEREF _Toc6621 \h </w:instrText>
        </w:r>
        <w:r>
          <w:fldChar w:fldCharType="separate"/>
        </w:r>
        <w:r>
          <w:t>40</w:t>
        </w:r>
        <w:r>
          <w:fldChar w:fldCharType="end"/>
        </w:r>
      </w:hyperlink>
    </w:p>
    <w:p>
      <w:pPr>
        <w:pStyle w:val="TOC2"/>
        <w:tabs>
          <w:tab w:val="right" w:leader="dot" w:pos="8306"/>
        </w:tabs>
      </w:pPr>
      <w:hyperlink w:anchor="_Toc1737" w:history="1">
        <w:r>
          <w:rPr>
            <w:rFonts w:ascii="仿宋" w:eastAsia="仿宋" w:hAnsi="仿宋" w:cs="仿宋" w:hint="eastAsia"/>
            <w:lang w:eastAsia="zh-CN"/>
          </w:rPr>
          <w:t>(二)、风险应对策略</w:t>
        </w:r>
        <w:r>
          <w:tab/>
        </w:r>
        <w:r>
          <w:fldChar w:fldCharType="begin"/>
        </w:r>
        <w:r>
          <w:instrText xml:space="preserve"> PAGEREF _Toc1737 \h </w:instrText>
        </w:r>
        <w:r>
          <w:fldChar w:fldCharType="separate"/>
        </w:r>
        <w:r>
          <w:t>41</w:t>
        </w:r>
        <w:r>
          <w:fldChar w:fldCharType="end"/>
        </w:r>
      </w:hyperlink>
    </w:p>
    <w:p>
      <w:pPr>
        <w:pStyle w:val="TOC2"/>
        <w:tabs>
          <w:tab w:val="right" w:leader="dot" w:pos="8306"/>
        </w:tabs>
      </w:pPr>
      <w:hyperlink w:anchor="_Toc4030" w:history="1">
        <w:r>
          <w:rPr>
            <w:rFonts w:ascii="仿宋" w:eastAsia="仿宋" w:hAnsi="仿宋" w:cs="仿宋" w:hint="eastAsia"/>
            <w:lang w:eastAsia="zh-CN"/>
          </w:rPr>
          <w:t>(三)、风险监控与控制</w:t>
        </w:r>
        <w:r>
          <w:tab/>
        </w:r>
        <w:r>
          <w:fldChar w:fldCharType="begin"/>
        </w:r>
        <w:r>
          <w:instrText xml:space="preserve"> PAGEREF _Toc4030 \h </w:instrText>
        </w:r>
        <w:r>
          <w:fldChar w:fldCharType="separate"/>
        </w:r>
        <w:r>
          <w:t>43</w:t>
        </w:r>
        <w:r>
          <w:fldChar w:fldCharType="end"/>
        </w:r>
      </w:hyperlink>
    </w:p>
    <w:p>
      <w:pPr>
        <w:pStyle w:val="TOC1"/>
        <w:tabs>
          <w:tab w:val="right" w:leader="dot" w:pos="8306"/>
        </w:tabs>
      </w:pPr>
      <w:hyperlink w:anchor="_Toc10017" w:history="1">
        <w:r>
          <w:rPr>
            <w:rFonts w:ascii="仿宋" w:eastAsia="仿宋" w:hAnsi="仿宋" w:cs="仿宋" w:hint="eastAsia"/>
            <w:lang w:eastAsia="zh-CN"/>
          </w:rPr>
          <w:t>十一、高炉均压放散减压阀组消声器项目技术管理</w:t>
        </w:r>
        <w:r>
          <w:tab/>
        </w:r>
        <w:r>
          <w:fldChar w:fldCharType="begin"/>
        </w:r>
        <w:r>
          <w:instrText xml:space="preserve"> PAGEREF _Toc10017 \h </w:instrText>
        </w:r>
        <w:r>
          <w:fldChar w:fldCharType="separate"/>
        </w:r>
        <w:r>
          <w:t>44</w:t>
        </w:r>
        <w:r>
          <w:fldChar w:fldCharType="end"/>
        </w:r>
      </w:hyperlink>
    </w:p>
    <w:p>
      <w:pPr>
        <w:pStyle w:val="TOC2"/>
        <w:tabs>
          <w:tab w:val="right" w:leader="dot" w:pos="8306"/>
        </w:tabs>
      </w:pPr>
      <w:hyperlink w:anchor="_Toc9695" w:history="1">
        <w:r>
          <w:rPr>
            <w:rFonts w:ascii="仿宋" w:eastAsia="仿宋" w:hAnsi="仿宋" w:cs="仿宋" w:hint="eastAsia"/>
            <w:lang w:eastAsia="zh-CN"/>
          </w:rPr>
          <w:t>(一)、技术方案选用方向</w:t>
        </w:r>
        <w:r>
          <w:tab/>
        </w:r>
        <w:r>
          <w:fldChar w:fldCharType="begin"/>
        </w:r>
        <w:r>
          <w:instrText xml:space="preserve"> PAGEREF _Toc9695 \h </w:instrText>
        </w:r>
        <w:r>
          <w:fldChar w:fldCharType="separate"/>
        </w:r>
        <w:r>
          <w:t>44</w:t>
        </w:r>
        <w:r>
          <w:fldChar w:fldCharType="end"/>
        </w:r>
      </w:hyperlink>
    </w:p>
    <w:p>
      <w:pPr>
        <w:pStyle w:val="TOC2"/>
        <w:tabs>
          <w:tab w:val="right" w:leader="dot" w:pos="8306"/>
        </w:tabs>
      </w:pPr>
      <w:hyperlink w:anchor="_Toc2017" w:history="1">
        <w:r>
          <w:rPr>
            <w:rFonts w:ascii="仿宋" w:eastAsia="仿宋" w:hAnsi="仿宋" w:cs="仿宋" w:hint="eastAsia"/>
            <w:lang w:eastAsia="zh-CN"/>
          </w:rPr>
          <w:t>(二)、工艺技术方案选用原则</w:t>
        </w:r>
        <w:r>
          <w:tab/>
        </w:r>
        <w:r>
          <w:fldChar w:fldCharType="begin"/>
        </w:r>
        <w:r>
          <w:instrText xml:space="preserve"> PAGEREF _Toc2017 \h </w:instrText>
        </w:r>
        <w:r>
          <w:fldChar w:fldCharType="separate"/>
        </w:r>
        <w:r>
          <w:t>46</w:t>
        </w:r>
        <w:r>
          <w:fldChar w:fldCharType="end"/>
        </w:r>
      </w:hyperlink>
    </w:p>
    <w:p>
      <w:pPr>
        <w:pStyle w:val="TOC2"/>
        <w:tabs>
          <w:tab w:val="right" w:leader="dot" w:pos="8306"/>
        </w:tabs>
      </w:pPr>
      <w:hyperlink w:anchor="_Toc87" w:history="1">
        <w:r>
          <w:rPr>
            <w:rFonts w:ascii="仿宋" w:eastAsia="仿宋" w:hAnsi="仿宋" w:cs="仿宋" w:hint="eastAsia"/>
            <w:lang w:eastAsia="zh-CN"/>
          </w:rPr>
          <w:t>(三)、工艺技术方案要求</w:t>
        </w:r>
        <w:r>
          <w:tab/>
        </w:r>
        <w:r>
          <w:fldChar w:fldCharType="begin"/>
        </w:r>
        <w:r>
          <w:instrText xml:space="preserve"> PAGEREF _Toc87 \h </w:instrText>
        </w:r>
        <w:r>
          <w:fldChar w:fldCharType="separate"/>
        </w:r>
        <w:r>
          <w:t>48</w:t>
        </w:r>
        <w:r>
          <w:fldChar w:fldCharType="end"/>
        </w:r>
      </w:hyperlink>
    </w:p>
    <w:p>
      <w:pPr>
        <w:pStyle w:val="TOC1"/>
        <w:tabs>
          <w:tab w:val="right" w:leader="dot" w:pos="8306"/>
        </w:tabs>
      </w:pPr>
      <w:hyperlink w:anchor="_Toc20469" w:history="1">
        <w:r>
          <w:rPr>
            <w:rFonts w:ascii="仿宋" w:eastAsia="仿宋" w:hAnsi="仿宋" w:cs="仿宋" w:hint="eastAsia"/>
            <w:lang w:eastAsia="zh-CN"/>
          </w:rPr>
          <w:t>十二、高炉均压放散减压阀组消声器项目经营效益</w:t>
        </w:r>
        <w:r>
          <w:tab/>
        </w:r>
        <w:r>
          <w:fldChar w:fldCharType="begin"/>
        </w:r>
        <w:r>
          <w:instrText xml:space="preserve"> PAGEREF _Toc20469 \h </w:instrText>
        </w:r>
        <w:r>
          <w:fldChar w:fldCharType="separate"/>
        </w:r>
        <w:r>
          <w:t>51</w:t>
        </w:r>
        <w:r>
          <w:fldChar w:fldCharType="end"/>
        </w:r>
      </w:hyperlink>
    </w:p>
    <w:p>
      <w:pPr>
        <w:pStyle w:val="TOC2"/>
        <w:tabs>
          <w:tab w:val="right" w:leader="dot" w:pos="8306"/>
        </w:tabs>
      </w:pPr>
      <w:hyperlink w:anchor="_Toc14538" w:history="1">
        <w:r>
          <w:rPr>
            <w:rFonts w:ascii="仿宋" w:eastAsia="仿宋" w:hAnsi="仿宋" w:cs="仿宋" w:hint="eastAsia"/>
            <w:lang w:eastAsia="zh-CN"/>
          </w:rPr>
          <w:t>(一)、经济评价财务测算</w:t>
        </w:r>
        <w:r>
          <w:tab/>
        </w:r>
        <w:r>
          <w:fldChar w:fldCharType="begin"/>
        </w:r>
        <w:r>
          <w:instrText xml:space="preserve"> PAGEREF _Toc14538 \h </w:instrText>
        </w:r>
        <w:r>
          <w:fldChar w:fldCharType="separate"/>
        </w:r>
        <w:r>
          <w:t>51</w:t>
        </w:r>
        <w:r>
          <w:fldChar w:fldCharType="end"/>
        </w:r>
      </w:hyperlink>
    </w:p>
    <w:p>
      <w:pPr>
        <w:pStyle w:val="TOC2"/>
        <w:tabs>
          <w:tab w:val="right" w:leader="dot" w:pos="8306"/>
        </w:tabs>
      </w:pPr>
      <w:hyperlink w:anchor="_Toc12082" w:history="1">
        <w:r>
          <w:rPr>
            <w:rFonts w:ascii="仿宋" w:eastAsia="仿宋" w:hAnsi="仿宋" w:cs="仿宋" w:hint="eastAsia"/>
            <w:lang w:eastAsia="zh-CN"/>
          </w:rPr>
          <w:t>(二)、高炉均压放散减压阀组消声器项目盈利能力分析</w:t>
        </w:r>
        <w:r>
          <w:tab/>
        </w:r>
        <w:r>
          <w:fldChar w:fldCharType="begin"/>
        </w:r>
        <w:r>
          <w:instrText xml:space="preserve"> PAGEREF _Toc12082 \h </w:instrText>
        </w:r>
        <w:r>
          <w:fldChar w:fldCharType="separate"/>
        </w:r>
        <w:r>
          <w:t>52</w:t>
        </w:r>
        <w:r>
          <w:fldChar w:fldCharType="end"/>
        </w:r>
      </w:hyperlink>
    </w:p>
    <w:p>
      <w:pPr>
        <w:pStyle w:val="TOC1"/>
        <w:tabs>
          <w:tab w:val="right" w:leader="dot" w:pos="8306"/>
        </w:tabs>
      </w:pPr>
      <w:hyperlink w:anchor="_Toc20851" w:history="1">
        <w:r>
          <w:rPr>
            <w:rFonts w:ascii="仿宋" w:eastAsia="仿宋" w:hAnsi="仿宋" w:cs="仿宋" w:hint="eastAsia"/>
            <w:lang w:eastAsia="zh-CN"/>
          </w:rPr>
          <w:t>十三、高炉均压放散减压阀组消声器项目工程方案分析</w:t>
        </w:r>
        <w:r>
          <w:tab/>
        </w:r>
        <w:r>
          <w:fldChar w:fldCharType="begin"/>
        </w:r>
        <w:r>
          <w:instrText xml:space="preserve"> PAGEREF _Toc20851 \h </w:instrText>
        </w:r>
        <w:r>
          <w:fldChar w:fldCharType="separate"/>
        </w:r>
        <w:r>
          <w:t>53</w:t>
        </w:r>
        <w:r>
          <w:fldChar w:fldCharType="end"/>
        </w:r>
      </w:hyperlink>
    </w:p>
    <w:p>
      <w:pPr>
        <w:pStyle w:val="TOC2"/>
        <w:tabs>
          <w:tab w:val="right" w:leader="dot" w:pos="8306"/>
        </w:tabs>
      </w:pPr>
      <w:hyperlink w:anchor="_Toc20922" w:history="1">
        <w:r>
          <w:rPr>
            <w:rFonts w:ascii="仿宋" w:eastAsia="仿宋" w:hAnsi="仿宋" w:cs="仿宋" w:hint="eastAsia"/>
            <w:lang w:eastAsia="zh-CN"/>
          </w:rPr>
          <w:t>(一)、建筑工程设计原则</w:t>
        </w:r>
        <w:r>
          <w:tab/>
        </w:r>
        <w:r>
          <w:fldChar w:fldCharType="begin"/>
        </w:r>
        <w:r>
          <w:instrText xml:space="preserve"> PAGEREF _Toc20922 \h </w:instrText>
        </w:r>
        <w:r>
          <w:fldChar w:fldCharType="separate"/>
        </w:r>
        <w:r>
          <w:t>53</w:t>
        </w:r>
        <w:r>
          <w:fldChar w:fldCharType="end"/>
        </w:r>
      </w:hyperlink>
    </w:p>
    <w:p>
      <w:pPr>
        <w:pStyle w:val="TOC2"/>
        <w:tabs>
          <w:tab w:val="right" w:leader="dot" w:pos="8306"/>
        </w:tabs>
      </w:pPr>
      <w:hyperlink w:anchor="_Toc30067" w:history="1">
        <w:r>
          <w:rPr>
            <w:rFonts w:ascii="仿宋" w:eastAsia="仿宋" w:hAnsi="仿宋" w:cs="仿宋" w:hint="eastAsia"/>
            <w:lang w:eastAsia="zh-CN"/>
          </w:rPr>
          <w:t>(二)、土建工程建设指标</w:t>
        </w:r>
        <w:r>
          <w:tab/>
        </w:r>
        <w:r>
          <w:fldChar w:fldCharType="begin"/>
        </w:r>
        <w:r>
          <w:instrText xml:space="preserve"> PAGEREF _Toc30067 \h </w:instrText>
        </w:r>
        <w:r>
          <w:fldChar w:fldCharType="separate"/>
        </w:r>
        <w:r>
          <w:t>56</w:t>
        </w:r>
        <w:r>
          <w:fldChar w:fldCharType="end"/>
        </w:r>
      </w:hyperlink>
    </w:p>
    <w:p>
      <w:pPr>
        <w:pStyle w:val="TOC1"/>
        <w:tabs>
          <w:tab w:val="right" w:leader="dot" w:pos="8306"/>
        </w:tabs>
      </w:pPr>
      <w:hyperlink w:anchor="_Toc20359" w:history="1">
        <w:r>
          <w:rPr>
            <w:rFonts w:ascii="仿宋" w:eastAsia="仿宋" w:hAnsi="仿宋" w:cs="仿宋" w:hint="eastAsia"/>
            <w:lang w:eastAsia="zh-CN"/>
          </w:rPr>
          <w:t>十四、供应链管理</w:t>
        </w:r>
        <w:r>
          <w:tab/>
        </w:r>
        <w:r>
          <w:fldChar w:fldCharType="begin"/>
        </w:r>
        <w:r>
          <w:instrText xml:space="preserve"> PAGEREF _Toc20359 \h </w:instrText>
        </w:r>
        <w:r>
          <w:fldChar w:fldCharType="separate"/>
        </w:r>
        <w:r>
          <w:t>58</w:t>
        </w:r>
        <w:r>
          <w:fldChar w:fldCharType="end"/>
        </w:r>
      </w:hyperlink>
    </w:p>
    <w:p>
      <w:pPr>
        <w:pStyle w:val="TOC2"/>
        <w:tabs>
          <w:tab w:val="right" w:leader="dot" w:pos="8306"/>
        </w:tabs>
      </w:pPr>
      <w:hyperlink w:anchor="_Toc6331" w:history="1">
        <w:r>
          <w:rPr>
            <w:rFonts w:ascii="仿宋" w:eastAsia="仿宋" w:hAnsi="仿宋" w:cs="仿宋" w:hint="eastAsia"/>
            <w:lang w:eastAsia="zh-CN"/>
          </w:rPr>
          <w:t>(一)、供应链战略规划</w:t>
        </w:r>
        <w:r>
          <w:tab/>
        </w:r>
        <w:r>
          <w:fldChar w:fldCharType="begin"/>
        </w:r>
        <w:r>
          <w:instrText xml:space="preserve"> PAGEREF _Toc6331 \h </w:instrText>
        </w:r>
        <w:r>
          <w:fldChar w:fldCharType="separate"/>
        </w:r>
        <w:r>
          <w:t>58</w:t>
        </w:r>
        <w:r>
          <w:fldChar w:fldCharType="end"/>
        </w:r>
      </w:hyperlink>
    </w:p>
    <w:p>
      <w:pPr>
        <w:pStyle w:val="TOC2"/>
        <w:tabs>
          <w:tab w:val="right" w:leader="dot" w:pos="8306"/>
        </w:tabs>
      </w:pPr>
      <w:hyperlink w:anchor="_Toc320" w:history="1">
        <w:r>
          <w:rPr>
            <w:rFonts w:ascii="仿宋" w:eastAsia="仿宋" w:hAnsi="仿宋" w:cs="仿宋" w:hint="eastAsia"/>
            <w:lang w:eastAsia="zh-CN"/>
          </w:rPr>
          <w:t>(二)、供应商选择与合作</w:t>
        </w:r>
        <w:r>
          <w:tab/>
        </w:r>
        <w:r>
          <w:fldChar w:fldCharType="begin"/>
        </w:r>
        <w:r>
          <w:instrText xml:space="preserve"> PAGEREF _Toc320 \h </w:instrText>
        </w:r>
        <w:r>
          <w:fldChar w:fldCharType="separate"/>
        </w:r>
        <w:r>
          <w:t>60</w:t>
        </w:r>
        <w:r>
          <w:fldChar w:fldCharType="end"/>
        </w:r>
      </w:hyperlink>
    </w:p>
    <w:p>
      <w:pPr>
        <w:pStyle w:val="TOC2"/>
        <w:tabs>
          <w:tab w:val="right" w:leader="dot" w:pos="8306"/>
        </w:tabs>
      </w:pPr>
      <w:hyperlink w:anchor="_Toc23552" w:history="1">
        <w:r>
          <w:rPr>
            <w:rFonts w:ascii="仿宋" w:eastAsia="仿宋" w:hAnsi="仿宋" w:cs="仿宋" w:hint="eastAsia"/>
            <w:lang w:eastAsia="zh-CN"/>
          </w:rPr>
          <w:t>(三)、物流与库存管理</w:t>
        </w:r>
        <w:r>
          <w:tab/>
        </w:r>
        <w:r>
          <w:fldChar w:fldCharType="begin"/>
        </w:r>
        <w:r>
          <w:instrText xml:space="preserve"> PAGEREF _Toc23552 \h </w:instrText>
        </w:r>
        <w:r>
          <w:fldChar w:fldCharType="separate"/>
        </w:r>
        <w:r>
          <w:t>61</w:t>
        </w:r>
        <w:r>
          <w:fldChar w:fldCharType="end"/>
        </w:r>
      </w:hyperlink>
    </w:p>
    <w:p>
      <w:pPr>
        <w:pStyle w:val="TOC1"/>
        <w:tabs>
          <w:tab w:val="right" w:leader="dot" w:pos="8306"/>
        </w:tabs>
      </w:pPr>
      <w:hyperlink w:anchor="_Toc11460" w:history="1">
        <w:r>
          <w:rPr>
            <w:rFonts w:ascii="仿宋" w:eastAsia="仿宋" w:hAnsi="仿宋" w:cs="仿宋" w:hint="eastAsia"/>
            <w:lang w:eastAsia="zh-CN"/>
          </w:rPr>
          <w:t>十五、高炉均压放散减压阀组消声器项目实施时间节点</w:t>
        </w:r>
        <w:r>
          <w:tab/>
        </w:r>
        <w:r>
          <w:fldChar w:fldCharType="begin"/>
        </w:r>
        <w:r>
          <w:instrText xml:space="preserve"> PAGEREF _Toc11460 \h </w:instrText>
        </w:r>
        <w:r>
          <w:fldChar w:fldCharType="separate"/>
        </w:r>
        <w:r>
          <w:t>63</w:t>
        </w:r>
        <w:r>
          <w:fldChar w:fldCharType="end"/>
        </w:r>
      </w:hyperlink>
    </w:p>
    <w:p>
      <w:pPr>
        <w:pStyle w:val="TOC2"/>
        <w:tabs>
          <w:tab w:val="right" w:leader="dot" w:pos="8306"/>
        </w:tabs>
      </w:pPr>
      <w:hyperlink w:anchor="_Toc32157" w:history="1">
        <w:r>
          <w:rPr>
            <w:rFonts w:ascii="仿宋" w:eastAsia="仿宋" w:hAnsi="仿宋" w:cs="仿宋" w:hint="eastAsia"/>
            <w:lang w:eastAsia="zh-CN"/>
          </w:rPr>
          <w:t>(一)、高炉均压放散减压阀组消声器项目启动阶段时间节点</w:t>
        </w:r>
        <w:r>
          <w:tab/>
        </w:r>
        <w:r>
          <w:fldChar w:fldCharType="begin"/>
        </w:r>
        <w:r>
          <w:instrText xml:space="preserve"> PAGEREF _Toc32157 \h </w:instrText>
        </w:r>
        <w:r>
          <w:fldChar w:fldCharType="separate"/>
        </w:r>
        <w:r>
          <w:t>63</w:t>
        </w:r>
        <w:r>
          <w:fldChar w:fldCharType="end"/>
        </w:r>
      </w:hyperlink>
    </w:p>
    <w:p>
      <w:pPr>
        <w:pStyle w:val="TOC2"/>
        <w:tabs>
          <w:tab w:val="right" w:leader="dot" w:pos="8306"/>
        </w:tabs>
      </w:pPr>
      <w:hyperlink w:anchor="_Toc20244" w:history="1">
        <w:r>
          <w:rPr>
            <w:rFonts w:ascii="仿宋" w:eastAsia="仿宋" w:hAnsi="仿宋" w:cs="仿宋" w:hint="eastAsia"/>
            <w:lang w:eastAsia="zh-CN"/>
          </w:rPr>
          <w:t>(二)、高炉均压放散减压阀组消声器项目执行阶段时间节点</w:t>
        </w:r>
        <w:r>
          <w:tab/>
        </w:r>
        <w:r>
          <w:fldChar w:fldCharType="begin"/>
        </w:r>
        <w:r>
          <w:instrText xml:space="preserve"> PAGEREF _Toc20244 \h </w:instrText>
        </w:r>
        <w:r>
          <w:fldChar w:fldCharType="separate"/>
        </w:r>
        <w:r>
          <w:t>64</w:t>
        </w:r>
        <w:r>
          <w:fldChar w:fldCharType="end"/>
        </w:r>
      </w:hyperlink>
    </w:p>
    <w:p>
      <w:pPr>
        <w:pStyle w:val="TOC2"/>
        <w:tabs>
          <w:tab w:val="right" w:leader="dot" w:pos="8306"/>
        </w:tabs>
      </w:pPr>
      <w:hyperlink w:anchor="_Toc9815" w:history="1">
        <w:r>
          <w:rPr>
            <w:rFonts w:ascii="仿宋" w:eastAsia="仿宋" w:hAnsi="仿宋" w:cs="仿宋" w:hint="eastAsia"/>
            <w:lang w:eastAsia="zh-CN"/>
          </w:rPr>
          <w:t>(三)、高炉均压放散减压阀组消声器项目完成阶段时间节点</w:t>
        </w:r>
        <w:r>
          <w:tab/>
        </w:r>
        <w:r>
          <w:fldChar w:fldCharType="begin"/>
        </w:r>
        <w:r>
          <w:instrText xml:space="preserve"> PAGEREF _Toc9815 \h </w:instrText>
        </w:r>
        <w:r>
          <w:fldChar w:fldCharType="separate"/>
        </w:r>
        <w:r>
          <w:t>65</w:t>
        </w:r>
        <w:r>
          <w:fldChar w:fldCharType="end"/>
        </w:r>
      </w:hyperlink>
    </w:p>
    <w:p>
      <w:pPr>
        <w:pStyle w:val="TOC1"/>
        <w:tabs>
          <w:tab w:val="right" w:leader="dot" w:pos="8306"/>
        </w:tabs>
      </w:pPr>
      <w:hyperlink w:anchor="_Toc13954" w:history="1">
        <w:r>
          <w:rPr>
            <w:rFonts w:ascii="仿宋" w:eastAsia="仿宋" w:hAnsi="仿宋" w:cs="仿宋" w:hint="eastAsia"/>
            <w:lang w:eastAsia="zh-CN"/>
          </w:rPr>
          <w:t>十六、高炉均压放散减压阀组消声器项目实施保障措施</w:t>
        </w:r>
        <w:r>
          <w:tab/>
        </w:r>
        <w:r>
          <w:fldChar w:fldCharType="begin"/>
        </w:r>
        <w:r>
          <w:instrText xml:space="preserve"> PAGEREF _Toc13954 \h </w:instrText>
        </w:r>
        <w:r>
          <w:fldChar w:fldCharType="separate"/>
        </w:r>
        <w:r>
          <w:t>66</w:t>
        </w:r>
        <w:r>
          <w:fldChar w:fldCharType="end"/>
        </w:r>
      </w:hyperlink>
    </w:p>
    <w:p>
      <w:pPr>
        <w:pStyle w:val="TOC2"/>
        <w:tabs>
          <w:tab w:val="right" w:leader="dot" w:pos="8306"/>
        </w:tabs>
      </w:pPr>
      <w:hyperlink w:anchor="_Toc6487" w:history="1">
        <w:r>
          <w:rPr>
            <w:rFonts w:ascii="仿宋" w:eastAsia="仿宋" w:hAnsi="仿宋" w:cs="仿宋" w:hint="eastAsia"/>
            <w:lang w:eastAsia="zh-CN"/>
          </w:rPr>
          <w:t>(一)、高炉均压放散减压阀组消声器项目实施保障机制</w:t>
        </w:r>
        <w:r>
          <w:tab/>
        </w:r>
        <w:r>
          <w:fldChar w:fldCharType="begin"/>
        </w:r>
        <w:r>
          <w:instrText xml:space="preserve"> PAGEREF _Toc6487 \h </w:instrText>
        </w:r>
        <w:r>
          <w:fldChar w:fldCharType="separate"/>
        </w:r>
        <w:r>
          <w:t>66</w:t>
        </w:r>
        <w:r>
          <w:fldChar w:fldCharType="end"/>
        </w:r>
      </w:hyperlink>
    </w:p>
    <w:p>
      <w:pPr>
        <w:pStyle w:val="TOC2"/>
        <w:tabs>
          <w:tab w:val="right" w:leader="dot" w:pos="8306"/>
        </w:tabs>
      </w:pPr>
      <w:hyperlink w:anchor="_Toc30536" w:history="1">
        <w:r>
          <w:rPr>
            <w:rFonts w:ascii="仿宋" w:eastAsia="仿宋" w:hAnsi="仿宋" w:cs="仿宋" w:hint="eastAsia"/>
            <w:lang w:eastAsia="zh-CN"/>
          </w:rPr>
          <w:t>(二)、高炉均压放散减压阀组消声器项目法律合规要求</w:t>
        </w:r>
        <w:r>
          <w:tab/>
        </w:r>
        <w:r>
          <w:fldChar w:fldCharType="begin"/>
        </w:r>
        <w:r>
          <w:instrText xml:space="preserve"> PAGEREF _Toc30536 \h </w:instrText>
        </w:r>
        <w:r>
          <w:fldChar w:fldCharType="separate"/>
        </w:r>
        <w:r>
          <w:t>70</w:t>
        </w:r>
        <w:r>
          <w:fldChar w:fldCharType="end"/>
        </w:r>
      </w:hyperlink>
    </w:p>
    <w:p>
      <w:pPr>
        <w:pStyle w:val="TOC2"/>
        <w:tabs>
          <w:tab w:val="right" w:leader="dot" w:pos="8306"/>
        </w:tabs>
      </w:pPr>
      <w:hyperlink w:anchor="_Toc18647" w:history="1">
        <w:r>
          <w:rPr>
            <w:rFonts w:ascii="仿宋" w:eastAsia="仿宋" w:hAnsi="仿宋" w:cs="仿宋" w:hint="eastAsia"/>
            <w:lang w:eastAsia="zh-CN"/>
          </w:rPr>
          <w:t>(三)、高炉均压放散减压阀组消声器项目合同管理与法律事务</w:t>
        </w:r>
        <w:r>
          <w:tab/>
        </w:r>
        <w:r>
          <w:fldChar w:fldCharType="begin"/>
        </w:r>
        <w:r>
          <w:instrText xml:space="preserve"> PAGEREF _Toc18647 \h </w:instrText>
        </w:r>
        <w:r>
          <w:fldChar w:fldCharType="separate"/>
        </w:r>
        <w:r>
          <w:t>75</w:t>
        </w:r>
        <w:r>
          <w:fldChar w:fldCharType="end"/>
        </w:r>
      </w:hyperlink>
    </w:p>
    <w:p>
      <w:pPr>
        <w:pStyle w:val="TOC2"/>
        <w:tabs>
          <w:tab w:val="right" w:leader="dot" w:pos="8306"/>
        </w:tabs>
      </w:pPr>
      <w:hyperlink w:anchor="_Toc22010" w:history="1">
        <w:r>
          <w:rPr>
            <w:rFonts w:ascii="仿宋" w:eastAsia="仿宋" w:hAnsi="仿宋" w:cs="仿宋" w:hint="eastAsia"/>
            <w:lang w:eastAsia="zh-CN"/>
          </w:rPr>
          <w:t>(四)、高炉均压放散减压阀组消声器项目知识产权保护策略</w:t>
        </w:r>
        <w:r>
          <w:tab/>
        </w:r>
        <w:r>
          <w:fldChar w:fldCharType="begin"/>
        </w:r>
        <w:r>
          <w:instrText xml:space="preserve"> PAGEREF _Toc22010 \h </w:instrText>
        </w:r>
        <w:r>
          <w:fldChar w:fldCharType="separate"/>
        </w:r>
        <w:r>
          <w:t>82</w:t>
        </w:r>
        <w:r>
          <w:fldChar w:fldCharType="end"/>
        </w:r>
      </w:hyperlink>
    </w:p>
    <w:p>
      <w:pPr>
        <w:pStyle w:val="TOC1"/>
        <w:tabs>
          <w:tab w:val="right" w:leader="dot" w:pos="8306"/>
        </w:tabs>
      </w:pPr>
      <w:hyperlink w:anchor="_Toc7506" w:history="1">
        <w:r>
          <w:rPr>
            <w:rFonts w:ascii="仿宋" w:eastAsia="仿宋" w:hAnsi="仿宋" w:cs="仿宋" w:hint="eastAsia"/>
            <w:lang w:eastAsia="zh-CN"/>
          </w:rPr>
          <w:t>十七、质量管理体系</w:t>
        </w:r>
        <w:r>
          <w:tab/>
        </w:r>
        <w:r>
          <w:fldChar w:fldCharType="begin"/>
        </w:r>
        <w:r>
          <w:instrText xml:space="preserve"> PAGEREF _Toc7506 \h </w:instrText>
        </w:r>
        <w:r>
          <w:fldChar w:fldCharType="separate"/>
        </w:r>
        <w:r>
          <w:t>85</w:t>
        </w:r>
        <w:r>
          <w:fldChar w:fldCharType="end"/>
        </w:r>
      </w:hyperlink>
    </w:p>
    <w:p>
      <w:pPr>
        <w:pStyle w:val="TOC2"/>
        <w:tabs>
          <w:tab w:val="right" w:leader="dot" w:pos="8306"/>
        </w:tabs>
      </w:pPr>
      <w:hyperlink w:anchor="_Toc24178" w:history="1">
        <w:r>
          <w:rPr>
            <w:rFonts w:ascii="仿宋" w:eastAsia="仿宋" w:hAnsi="仿宋" w:cs="仿宋" w:hint="eastAsia"/>
            <w:lang w:eastAsia="zh-CN"/>
          </w:rPr>
          <w:t>(一)、质量目标与方针</w:t>
        </w:r>
        <w:r>
          <w:tab/>
        </w:r>
        <w:r>
          <w:fldChar w:fldCharType="begin"/>
        </w:r>
        <w:r>
          <w:instrText xml:space="preserve"> PAGEREF _Toc24178 \h </w:instrText>
        </w:r>
        <w:r>
          <w:fldChar w:fldCharType="separate"/>
        </w:r>
        <w:r>
          <w:t>85</w:t>
        </w:r>
        <w:r>
          <w:fldChar w:fldCharType="end"/>
        </w:r>
      </w:hyperlink>
    </w:p>
    <w:p>
      <w:pPr>
        <w:pStyle w:val="TOC2"/>
        <w:tabs>
          <w:tab w:val="right" w:leader="dot" w:pos="8306"/>
        </w:tabs>
      </w:pPr>
      <w:hyperlink w:anchor="_Toc27461" w:history="1">
        <w:r>
          <w:rPr>
            <w:rFonts w:ascii="仿宋" w:eastAsia="仿宋" w:hAnsi="仿宋" w:cs="仿宋" w:hint="eastAsia"/>
            <w:lang w:eastAsia="zh-CN"/>
          </w:rPr>
          <w:t>(二)、质量管理责任</w:t>
        </w:r>
        <w:r>
          <w:tab/>
        </w:r>
        <w:r>
          <w:fldChar w:fldCharType="begin"/>
        </w:r>
        <w:r>
          <w:instrText xml:space="preserve"> PAGEREF _Toc27461 \h </w:instrText>
        </w:r>
        <w:r>
          <w:fldChar w:fldCharType="separate"/>
        </w:r>
        <w:r>
          <w:t>86</w:t>
        </w:r>
        <w:r>
          <w:fldChar w:fldCharType="end"/>
        </w:r>
      </w:hyperlink>
    </w:p>
    <w:p>
      <w:pPr>
        <w:pStyle w:val="TOC2"/>
        <w:tabs>
          <w:tab w:val="right" w:leader="dot" w:pos="8306"/>
        </w:tabs>
      </w:pPr>
      <w:hyperlink w:anchor="_Toc21284" w:history="1">
        <w:r>
          <w:rPr>
            <w:rFonts w:ascii="仿宋" w:eastAsia="仿宋" w:hAnsi="仿宋" w:cs="仿宋" w:hint="eastAsia"/>
            <w:lang w:eastAsia="zh-CN"/>
          </w:rPr>
          <w:t>(三)、质量管理体系文件</w:t>
        </w:r>
        <w:r>
          <w:tab/>
        </w:r>
        <w:r>
          <w:fldChar w:fldCharType="begin"/>
        </w:r>
        <w:r>
          <w:instrText xml:space="preserve"> PAGEREF _Toc21284 \h </w:instrText>
        </w:r>
        <w:r>
          <w:fldChar w:fldCharType="separate"/>
        </w:r>
        <w:r>
          <w:t>87</w:t>
        </w:r>
        <w:r>
          <w:fldChar w:fldCharType="end"/>
        </w:r>
      </w:hyperlink>
    </w:p>
    <w:p>
      <w:pPr>
        <w:pStyle w:val="TOC2"/>
        <w:tabs>
          <w:tab w:val="right" w:leader="dot" w:pos="8306"/>
        </w:tabs>
      </w:pPr>
      <w:hyperlink w:anchor="_Toc13234" w:history="1">
        <w:r>
          <w:rPr>
            <w:rFonts w:ascii="仿宋" w:eastAsia="仿宋" w:hAnsi="仿宋" w:cs="仿宋" w:hint="eastAsia"/>
            <w:lang w:eastAsia="zh-CN"/>
          </w:rPr>
          <w:t>(四)、质量培训与教育</w:t>
        </w:r>
        <w:r>
          <w:tab/>
        </w:r>
        <w:r>
          <w:fldChar w:fldCharType="begin"/>
        </w:r>
        <w:r>
          <w:instrText xml:space="preserve"> PAGEREF _Toc13234 \h </w:instrText>
        </w:r>
        <w:r>
          <w:fldChar w:fldCharType="separate"/>
        </w:r>
        <w:r>
          <w:t>89</w:t>
        </w:r>
        <w:r>
          <w:fldChar w:fldCharType="end"/>
        </w:r>
      </w:hyperlink>
    </w:p>
    <w:p>
      <w:pPr>
        <w:pStyle w:val="TOC2"/>
        <w:tabs>
          <w:tab w:val="right" w:leader="dot" w:pos="8306"/>
        </w:tabs>
      </w:pPr>
      <w:hyperlink w:anchor="_Toc16375" w:history="1">
        <w:r>
          <w:rPr>
            <w:rFonts w:ascii="仿宋" w:eastAsia="仿宋" w:hAnsi="仿宋" w:cs="仿宋" w:hint="eastAsia"/>
            <w:lang w:eastAsia="zh-CN"/>
          </w:rPr>
          <w:t>(五)、质量审核与评价</w:t>
        </w:r>
        <w:r>
          <w:tab/>
        </w:r>
        <w:r>
          <w:fldChar w:fldCharType="begin"/>
        </w:r>
        <w:r>
          <w:instrText xml:space="preserve"> PAGEREF _Toc16375 \h </w:instrText>
        </w:r>
        <w:r>
          <w:fldChar w:fldCharType="separate"/>
        </w:r>
        <w:r>
          <w:t>91</w:t>
        </w:r>
        <w:r>
          <w:fldChar w:fldCharType="end"/>
        </w:r>
      </w:hyperlink>
    </w:p>
    <w:p>
      <w:pPr>
        <w:pStyle w:val="TOC2"/>
        <w:tabs>
          <w:tab w:val="right" w:leader="dot" w:pos="8306"/>
        </w:tabs>
      </w:pPr>
      <w:hyperlink w:anchor="_Toc28169" w:history="1">
        <w:r>
          <w:rPr>
            <w:rFonts w:ascii="仿宋" w:eastAsia="仿宋" w:hAnsi="仿宋" w:cs="仿宋" w:hint="eastAsia"/>
            <w:lang w:eastAsia="zh-CN"/>
          </w:rPr>
          <w:t>(六)、不符合与纠正措施</w:t>
        </w:r>
        <w:r>
          <w:tab/>
        </w:r>
        <w:r>
          <w:fldChar w:fldCharType="begin"/>
        </w:r>
        <w:r>
          <w:instrText xml:space="preserve"> PAGEREF _Toc28169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20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06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5755"/>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高炉均压放散减压阀组消声器项目的主要产品是XXXX，预计年产值为XXX万元。这一产品在市场中占据着重要的地位，其广泛的应用范围使得该高炉均压放散减压阀组消声器项目的市场前景非常广阔。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炉均压放散减压阀组消声器项目的xxx产品作为重要的原材料之一，将在多个领域发挥关键作用。其在建筑、交通、能源等方面的广泛应用将为整个产业链提供强大的支持，形成产业协同效应。高炉均压放散减压阀组消声器项目的年产值XXX万XXX万XXX万万元不仅反映了其在市场上的巨大潜力，更预示着它对国民经济的积极贡献。这种关联度高、涉及面广的产业关系，使得该高炉均压放散减压阀组消声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214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炉均压放散减压阀组消声器项目总征地面积为XXXX平方米，相当于约XX.XX亩，其中净用地面积为XXXX平方米，红线范围内相当于约XX.XX亩。这一用地规模充分考虑了高炉均压放散减压阀组消声器项目的建设需求，保障了高炉均压放散减压阀组消声器项目在合适的空间内得以充分发展。高炉均压放散减压阀组消声器项目规划的总建筑面积为XXXX平方米，其中主体工程建设占XXXX平方米，计容建筑面积达XXXX平方米。预计建筑工程的投资将达到XXXX万元，为高炉均压放散减压阀组消声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高炉均压放散减压阀组消声器项目计划购置的设备共计XXXX台（套），设备购置费用为XXXX万元。这一设备购置计划充分考虑到高炉均压放散减压阀组消声器项目的生产需求和技术要求，确保了高炉均压放散减压阀组消声器项目在生产运营中具备先进的技术装备和高效的生产能力。设备的合理配置将为高炉均压放散减压阀组消声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炉均压放散减压阀组消声器项目计划总投资为XXXX万元，预计年实现营业收入为XXXX万元。这一产能规模的设定旨在确保高炉均压放散减压阀组消声器项目能够在投资与回报之间取得平衡，实现长期可持续的发展。高炉均压放散减压阀组消声器项目的总投资充分考虑到各个方面的需求，包括用地建设、设备购置等多个环节，以确保高炉均压放散减压阀组消声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0789"/>
      <w:r>
        <w:rPr>
          <w:rFonts w:ascii="仿宋" w:eastAsia="仿宋" w:hAnsi="仿宋" w:cs="仿宋" w:hint="eastAsia"/>
          <w:sz w:val="28"/>
          <w:lang w:eastAsia="zh-CN"/>
        </w:rPr>
        <w:t>二、高炉均压放散减压阀组消声器项目建设单位说明</w:t>
      </w:r>
      <w:bookmarkEnd w:id="5"/>
    </w:p>
    <w:p>
      <w:pPr>
        <w:pStyle w:val="Heading2"/>
        <w:rPr>
          <w:rFonts w:ascii="仿宋" w:eastAsia="仿宋" w:hAnsi="仿宋" w:cs="仿宋" w:hint="eastAsia"/>
          <w:lang w:eastAsia="zh-CN"/>
        </w:rPr>
      </w:pPr>
      <w:bookmarkStart w:id="6" w:name="_Toc20003"/>
      <w:r>
        <w:rPr>
          <w:rFonts w:ascii="仿宋" w:eastAsia="仿宋" w:hAnsi="仿宋" w:cs="仿宋" w:hint="eastAsia"/>
          <w:lang w:eastAsia="zh-CN"/>
        </w:rPr>
        <w:t>(一)、高炉均压放散减压阀组消声器项目承办单位基本情况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9862"/>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炉均压放散减压阀组消声器项目承办单位的XXXX，我们着眼于实现可持续的经济效益。通过技术创新和解决方案的提供，公司预计在高炉均压放散减压阀组消声器项目执行期间将获得可观的收入增长。这一收入来源主要包括高炉均压放散减压阀组消声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同时，我们注重成本控制和效率提升，以确保高炉均压放散减压阀组消声器项目的可持续盈利。透过精细的管理和资源优化，公司期望实现高炉均压放散减压阀组消声器项目利润最大化。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炉均压放散减压阀组消声器项目实施进行全面的投资评估，包括高炉均压放散减压阀组消声器项目启动阶段的资金投入和后续运营成本。通过对高炉均压放散减压阀组消声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高炉均压放散减压阀组消声器项目实施过程中具备足够的资金流动性，公司将进行详尽的现金流分析。这包括资金需求的合理预测、高炉均压放散减压阀组消声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7388"/>
      <w:r>
        <w:rPr>
          <w:rFonts w:ascii="仿宋" w:eastAsia="仿宋" w:hAnsi="仿宋" w:cs="仿宋" w:hint="eastAsia"/>
          <w:sz w:val="28"/>
          <w:lang w:eastAsia="zh-CN"/>
        </w:rPr>
        <w:t>三、高炉均压放散减压阀组消声器项目文档管理</w:t>
      </w:r>
      <w:bookmarkEnd w:id="8"/>
    </w:p>
    <w:p>
      <w:pPr>
        <w:pStyle w:val="Heading2"/>
        <w:rPr>
          <w:rFonts w:ascii="仿宋" w:eastAsia="仿宋" w:hAnsi="仿宋" w:cs="仿宋" w:hint="eastAsia"/>
          <w:lang w:eastAsia="zh-CN"/>
        </w:rPr>
      </w:pPr>
      <w:bookmarkStart w:id="9" w:name="_Toc5996"/>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高炉均压放散减压阀组消声器项目高度重视文档的质量和准确性，以支持高炉均压放散减压阀组消声器项目的各项活动和决策。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高炉均压放散减压阀组消声器项目文档的编制始于高炉均压放散减压阀组消声器项目计划的初期，我们制定了详细的文档编制计划，明确了每个文档的内容、格式和编写责任人。在高炉均压放散减压阀组消声器项目启动阶段，我们首先编制了高炉均压放散减压阀组消声器项目章程，明确定义了高炉均压放散减压阀组消声器项目的目标、范围、风险等关键要素。随后，高炉均压放散减压阀组消声器项目团队根据计划陆续编制了需求文档、设计文档、测试文档等各类文档，确保高炉均压放散减压阀组消声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高炉均压放散减压阀组消声器项目管理中的重要环节，旨在确保高炉均压放散减压阀组消声器项目文档符合质量标准和高炉均压放散减压阀组消声器项目需求。在高炉均压放散减压阀组消声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高炉均压放散减压阀组消声器项目相关利益方和专业领域的专家对文档进行独立审查。这有助于获取更全面、客观的反馈，确保高炉均压放散减压阀组消声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炉均压放散减压阀组消声器项目在文档编制与审查方面建立了严格的管理机制，通过规范的流程和多维度的审查，确保高炉均压放散减压阀组消声器项目文档的质量、准确性和可靠性，为高炉均压放散减压阀组消声器项目的顺利推进提供了有力支持。</w:t>
      </w:r>
    </w:p>
    <w:p>
      <w:pPr>
        <w:pStyle w:val="Heading2"/>
        <w:ind w:firstLine="560" w:firstLineChars="200"/>
        <w:rPr>
          <w:rFonts w:ascii="仿宋" w:eastAsia="仿宋" w:hAnsi="仿宋" w:cs="仿宋" w:hint="eastAsia"/>
          <w:sz w:val="28"/>
          <w:lang w:eastAsia="zh-CN"/>
        </w:rPr>
      </w:pPr>
      <w:bookmarkStart w:id="10" w:name="_Toc15058"/>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在高炉均压放散减压阀组消声器项目中，我们致力于优化文档发布与分发过程，以确保信息的高效传递和团队间协作的顺畅进行。以下是我们采取的关键优化策略：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我们通过多渠道发布文档，包括电子邮件、高炉均压放散减压阀组消声器项目管理平台、内部网站等，以满足不同团队成员的偏好和需求。多渠道发布确保了信息的全面覆盖。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我们采用了精细的权限控制，确保只有授权人员可以访问敏感信息。这种安全措施保护了高炉均压放散减压阀组消声器项目文档的机密性，防止了未经授权的信息泄露。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4431"/>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高炉均压放散减压阀组消声器项目生命周期中一个至关重要的环节，直接关系到高炉均压放散减压阀组消声器项目信息的长期保存和历史记录的完整性。在高炉均压放散减压阀组消声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7675"/>
      <w:r>
        <w:rPr>
          <w:rFonts w:ascii="仿宋" w:eastAsia="仿宋" w:hAnsi="仿宋" w:cs="仿宋" w:hint="eastAsia"/>
          <w:sz w:val="28"/>
          <w:lang w:eastAsia="zh-CN"/>
        </w:rPr>
        <w:t>四、高炉均压放散减压阀组消声器项目可持续发展</w:t>
      </w:r>
      <w:bookmarkEnd w:id="12"/>
    </w:p>
    <w:p>
      <w:pPr>
        <w:pStyle w:val="Heading2"/>
        <w:rPr>
          <w:rFonts w:ascii="仿宋" w:eastAsia="仿宋" w:hAnsi="仿宋" w:cs="仿宋" w:hint="eastAsia"/>
          <w:lang w:eastAsia="zh-CN"/>
        </w:rPr>
      </w:pPr>
      <w:bookmarkStart w:id="13" w:name="_Toc4348"/>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炉均压放散减压阀组消声器项目中，高炉均压放散减压阀组消声器项目团队着眼于未来，明确了可持续发展的战略方向。制定的具体可持续发展目标包括降低资源使用、采用环保技术、最大化社会效益等。这一步骤不仅有助于高炉均压放散减压阀组消声器项目在环保和社会责任方面达到最高标准，也为未来提供了明确的指引，确保高炉均压放散减压阀组消声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可持续实践的融入高炉均压放散减压阀组消声器项目管理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炉均压放散减压阀组消声器项目管理周期。从高炉均压放散减压阀组消声器项目规划开始，高炉均压放散减压阀组消声器项目团队就考虑了环境和社会的因素。在执行阶段，高炉均压放散减压阀组消声器项目团队积极推动绿色技术的应用，优化资源利用。此外，关注员工的社会责任，通过培训和沟通活动提高员工对可持续发展的认知，使他们能够在日常工作中践行可持续实践。这些举措不仅为高炉均压放散减压阀组消声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0635"/>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炉均压放散减压阀组消声器项目的可持续发展理念，我们深信环保与社会责任是高炉均压放散减压阀组消声器项目成功的关键支柱。在高炉均压放散减压阀组消声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炉均压放散减压阀组消声器项目团队通过引入先进的环保技术、建立高效的废物处理系统以及推动能源节约措施，积极履行环保责任。定期的环保监测和评估确保高炉均压放散减压阀组消声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高炉均压放散减压阀组消声器项目不仅致力于自身可持续发展，还注重对社会的回馈。通过支持社区高炉均压放散减压阀组消声器项目、参与慈善事业、提供培训机会等方式，高炉均压放散减压阀组消声器项目积极履行社会责任。与当地社区建立积极互动，关注员工的工作与生活平衡，以及员工的身心健康，是高炉均压放散减压阀组消声器项目在社会责任层面的关键举措。这样的实践不仅增强了高炉均压放散减压阀组消声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23755"/>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22591"/>
      <w:r>
        <w:rPr>
          <w:rFonts w:ascii="仿宋" w:eastAsia="仿宋" w:hAnsi="仿宋" w:cs="仿宋" w:hint="eastAsia"/>
          <w:lang w:eastAsia="zh-CN"/>
        </w:rPr>
        <w:t>(一)、高炉均压放散减压阀组消声器行业分析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高炉均压放散减压阀组消声器行业一直以来都是市场的关注焦点。行业内的发展趋势、竞争态势以及潜在机会都对高炉均压放散减压阀组消声器项目的推进产生深远的影响。通过深入研究行业的整体概貌，我们将更好地理解行业的核心特征，为高炉均压放散减压阀组消声器项目的定位提供有力支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炉均压放散减压阀组消声器行业，技术一直是推动创新和发展的关键因素。我们将对当前技术趋势进行详尽分析，包括但不限于人工智能、大数据应用、先进制造技术等。这有助于高炉均压放散减压阀组消声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炉均压放散减压阀组消声器项目成功的基础。我们将对主要竞争对手进行深入研究，包括其市场份额、产品特点、市场定位等。通过全面了解竞争对手的优势和劣势，高炉均压放散减压阀组消声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6966"/>
      <w:r>
        <w:rPr>
          <w:rFonts w:ascii="仿宋" w:eastAsia="仿宋" w:hAnsi="仿宋" w:cs="仿宋" w:hint="eastAsia"/>
          <w:sz w:val="28"/>
          <w:lang w:eastAsia="zh-CN"/>
        </w:rPr>
        <w:t>(二)、高炉均压放散减压阀组消声器市场分析预测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炉均压放散减压阀组消声器市场未来的增长趋势。这包括市场的整体规模、各细分领域的发展趋势等。高炉均压放散减压阀组消声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炉均压放散减压阀组消声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高炉均压放散减压阀组消声器项目实施过程中需要充分考虑的因素。我们将对市场风险进行全面评估，包括但不限于政策法规风险、市场竞争风险、技术变革风险等。通过对潜在风险的深入分析，高炉均压放散减压阀组消声器项目可以制定相应的风险缓解策略，降低不确定性对高炉均压放散减压阀组消声器项目的影响。</w:t>
      </w:r>
    </w:p>
    <w:p>
      <w:pPr>
        <w:pStyle w:val="Heading1"/>
        <w:ind w:firstLine="560" w:firstLineChars="200"/>
        <w:rPr>
          <w:rFonts w:ascii="仿宋" w:eastAsia="仿宋" w:hAnsi="仿宋" w:cs="仿宋" w:hint="eastAsia"/>
          <w:sz w:val="28"/>
          <w:lang w:eastAsia="zh-CN"/>
        </w:rPr>
      </w:pPr>
      <w:bookmarkStart w:id="18" w:name="_Toc31161"/>
      <w:r>
        <w:rPr>
          <w:rFonts w:ascii="仿宋" w:eastAsia="仿宋" w:hAnsi="仿宋" w:cs="仿宋" w:hint="eastAsia"/>
          <w:sz w:val="28"/>
          <w:lang w:eastAsia="zh-CN"/>
        </w:rPr>
        <w:t>六、高炉均压放散减压阀组消声器项目建设背景及必要性分析</w:t>
      </w:r>
      <w:bookmarkEnd w:id="18"/>
    </w:p>
    <w:p>
      <w:pPr>
        <w:pStyle w:val="Heading2"/>
        <w:rPr>
          <w:rFonts w:ascii="仿宋" w:eastAsia="仿宋" w:hAnsi="仿宋" w:cs="仿宋" w:hint="eastAsia"/>
          <w:lang w:eastAsia="zh-CN"/>
        </w:rPr>
      </w:pPr>
      <w:bookmarkStart w:id="19" w:name="_Toc4795"/>
      <w:r>
        <w:rPr>
          <w:rFonts w:ascii="仿宋" w:eastAsia="仿宋" w:hAnsi="仿宋" w:cs="仿宋" w:hint="eastAsia"/>
          <w:lang w:eastAsia="zh-CN"/>
        </w:rPr>
        <w:t>(一)、高炉均压放散减压阀组消声器项目背景分析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炉均压放散减压阀组消声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炉均压放散减压阀组消声器项目提供了机遇和挑战的交汇点。</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高炉均压放散减压阀组消声器项目在这个潮流中的定位。同时，我们将关注行业内涌现的新兴机遇，以便高炉均压放散减压阀组消声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炉均压放散减压阀组消声器项目提供了强大的发展动力。我们将聚焦于行业内最新的技术发展趋势，包括但不限于人工智能、大数据分析、物联网等领域。通过深度的技术研究，我们将确保高炉均压放散减压阀组消声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炉均压放散减压阀组消声器项目发展的源泉。我们将投入更多的精力对市场需求进行深入剖析，超越表面的需求，深入挖掘潜在的市场痛点和机遇。通过对市场需求的细致了解，高炉均压放散减压阀组消声器项目将更有针对性地设计解决方案，满足市场的多样化需求，从而更好地促进高炉均压放散减压阀组消声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炉均压放散减压阀组消声器项目战略至关重要。我们将对竞争态势进行更为深入的分析，包括但不限于市场份额、产品特点、客户满意度等多个维度。通过深度的竞争分析，高炉均压放散减压阀组消声器项目将能够更准确地把握市场脉搏，制定具有竞争力的高炉均压放散减压阀组消声器项目推进策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炉均压放散减压阀组消声器项目的发展具有直接的影响。我们将进行更为全面的法规和政策分析，了解行业发展中的潜在法律风险和合规挑战。通过充分了解和遵守相关法规，高炉均压放散减压阀组消声器项目将确保在法律框架内合法合规运营，为高炉均压放散减压阀组消声器项目的稳健发展提供有力支持。</w:t>
      </w:r>
    </w:p>
    <w:p>
      <w:pPr>
        <w:pStyle w:val="Heading2"/>
        <w:ind w:firstLine="560" w:firstLineChars="200"/>
        <w:rPr>
          <w:rFonts w:ascii="仿宋" w:eastAsia="仿宋" w:hAnsi="仿宋" w:cs="仿宋" w:hint="eastAsia"/>
          <w:sz w:val="28"/>
          <w:lang w:eastAsia="zh-CN"/>
        </w:rPr>
      </w:pPr>
      <w:bookmarkStart w:id="20" w:name="_Toc27093"/>
      <w:r>
        <w:rPr>
          <w:rFonts w:ascii="仿宋" w:eastAsia="仿宋" w:hAnsi="仿宋" w:cs="仿宋" w:hint="eastAsia"/>
          <w:sz w:val="28"/>
          <w:lang w:eastAsia="zh-CN"/>
        </w:rPr>
        <w:t>(二)、高炉均压放散减压阀组消声器项目建设必要性分析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炉均压放散减压阀组消声器项目建设的迫切性源于对行业发展趋势的深刻洞察。我们正处于一个行业变革的时代，科技创新、数字化转型成为企业发展的关键动力。高炉均压放散减压阀组消声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炉均压放散减压阀组消声器项目建设不仅仅是为了跟上潮流，更是为了通过技术创新推动企业的持续发展。通过引入先进的技术和解决方案，高炉均压放散减压阀组消声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https://d.book118.com/198010007051006025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高炉均压放散减压阀组消声器项目规划设计纲要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531380"/>
    <w:rsid w:val="5A5313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8010007051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2024-01-09T21:20:00Z</dcterms:created>
  <dcterms:modified xsi:type="dcterms:W3CDTF">2024-01-09T21:21:17Z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19F0A20304FA4D75B2816F6767F3F9DD_11</vt:lpwstr>
  </property>
  <property fmtid="{D5CDD505-2E9C-101B-9397-08002B2CF9AE}" pid="3" name="KSOProductBuildVer">
    <vt:lpwstr>2052-12.1.0.16120</vt:lpwstr>
  </property>
</Properties>
</file>