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性用品项目安全调研评估报告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20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_Toc15203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6" w:history="1">
        <w:r>
          <w:rPr>
            <w:rFonts w:ascii="仿宋" w:eastAsia="仿宋" w:hAnsi="仿宋" w:cs="仿宋" w:hint="eastAsia"/>
            <w:lang w:eastAsia="zh-CN"/>
          </w:rPr>
          <w:t>一、性用品项目建设背景及必要性分析</w:t>
        </w:r>
        <w:r>
          <w:tab/>
        </w:r>
        <w:r>
          <w:fldChar w:fldCharType="begin"/>
        </w:r>
        <w:r>
          <w:instrText xml:space="preserve"> PAGEREF _Toc5296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5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_Toc10945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7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_Toc13207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6" w:history="1">
        <w:r>
          <w:rPr>
            <w:rFonts w:ascii="仿宋" w:eastAsia="仿宋" w:hAnsi="仿宋" w:cs="仿宋" w:hint="eastAsia"/>
            <w:lang w:eastAsia="zh-CN"/>
          </w:rPr>
          <w:t>二、人力资源管理</w:t>
        </w:r>
        <w:r>
          <w:tab/>
        </w:r>
        <w:r>
          <w:fldChar w:fldCharType="begin"/>
        </w:r>
        <w:r>
          <w:instrText xml:space="preserve"> PAGEREF _Toc25896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5" w:history="1">
        <w:r>
          <w:rPr>
            <w:rFonts w:ascii="仿宋" w:eastAsia="仿宋" w:hAnsi="仿宋" w:cs="仿宋" w:hint="eastAsia"/>
            <w:lang w:eastAsia="zh-CN"/>
          </w:rPr>
          <w:t>(一)、性用品项目绩效与薪酬管理</w:t>
        </w:r>
        <w:r>
          <w:tab/>
        </w:r>
        <w:r>
          <w:fldChar w:fldCharType="begin"/>
        </w:r>
        <w:r>
          <w:instrText xml:space="preserve"> PAGEREF _Toc9385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" w:history="1">
        <w:r>
          <w:rPr>
            <w:rFonts w:ascii="仿宋" w:eastAsia="仿宋" w:hAnsi="仿宋" w:cs="仿宋" w:hint="eastAsia"/>
            <w:lang w:eastAsia="zh-CN"/>
          </w:rPr>
          <w:t>(二)、性用品项目组织与管理</w:t>
        </w:r>
        <w:r>
          <w:tab/>
        </w:r>
        <w:r>
          <w:fldChar w:fldCharType="begin"/>
        </w:r>
        <w:r>
          <w:instrText xml:space="preserve"> PAGEREF _Toc54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6" w:history="1">
        <w:r>
          <w:rPr>
            <w:rFonts w:ascii="仿宋" w:eastAsia="仿宋" w:hAnsi="仿宋" w:cs="仿宋" w:hint="eastAsia"/>
            <w:lang w:eastAsia="zh-CN"/>
          </w:rPr>
          <w:t>(三)、性用品项目人力资源管理</w:t>
        </w:r>
        <w:r>
          <w:tab/>
        </w:r>
        <w:r>
          <w:fldChar w:fldCharType="begin"/>
        </w:r>
        <w:r>
          <w:instrText xml:space="preserve"> PAGEREF _Toc6996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91" w:history="1">
        <w:r>
          <w:rPr>
            <w:rFonts w:ascii="仿宋" w:eastAsia="仿宋" w:hAnsi="仿宋" w:cs="仿宋" w:hint="eastAsia"/>
            <w:lang w:eastAsia="zh-CN"/>
          </w:rPr>
          <w:t>三、SWOT分析</w:t>
        </w:r>
        <w:r>
          <w:tab/>
        </w:r>
        <w:r>
          <w:fldChar w:fldCharType="begin"/>
        </w:r>
        <w:r>
          <w:instrText xml:space="preserve"> PAGEREF _Toc3291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_Toc19221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8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_Toc11548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_Toc19560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61" w:history="1">
        <w:r>
          <w:rPr>
            <w:rFonts w:ascii="仿宋" w:eastAsia="仿宋" w:hAnsi="仿宋" w:cs="仿宋" w:hint="eastAsia"/>
            <w:lang w:eastAsia="zh-CN"/>
          </w:rPr>
          <w:t>四、节能方案分析</w:t>
        </w:r>
        <w:r>
          <w:tab/>
        </w:r>
        <w:r>
          <w:fldChar w:fldCharType="begin"/>
        </w:r>
        <w:r>
          <w:instrText xml:space="preserve"> PAGEREF _Toc7161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0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_Toc6550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8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_Toc15808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1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_Toc5231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10" w:history="1">
        <w:r>
          <w:rPr>
            <w:rFonts w:ascii="仿宋" w:eastAsia="仿宋" w:hAnsi="仿宋" w:cs="仿宋" w:hint="eastAsia"/>
            <w:lang w:eastAsia="zh-CN"/>
          </w:rPr>
          <w:t>五、建筑工程可行性分析</w:t>
        </w:r>
        <w:r>
          <w:tab/>
        </w:r>
        <w:r>
          <w:fldChar w:fldCharType="begin"/>
        </w:r>
        <w:r>
          <w:instrText xml:space="preserve"> PAGEREF _Toc14410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3" w:history="1">
        <w:r>
          <w:rPr>
            <w:rFonts w:ascii="仿宋" w:eastAsia="仿宋" w:hAnsi="仿宋" w:cs="仿宋" w:hint="eastAsia"/>
            <w:lang w:eastAsia="zh-CN"/>
          </w:rPr>
          <w:t>(一)、性用品项目工程设计总体要求</w:t>
        </w:r>
        <w:r>
          <w:tab/>
        </w:r>
        <w:r>
          <w:fldChar w:fldCharType="begin"/>
        </w:r>
        <w:r>
          <w:instrText xml:space="preserve"> PAGEREF _Toc16563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4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_Toc18554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0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_Toc5970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28" w:history="1">
        <w:r>
          <w:rPr>
            <w:rFonts w:ascii="仿宋" w:eastAsia="仿宋" w:hAnsi="仿宋" w:cs="仿宋" w:hint="eastAsia"/>
            <w:lang w:eastAsia="zh-CN"/>
          </w:rPr>
          <w:t>六、建筑技术方案说明</w:t>
        </w:r>
        <w:r>
          <w:tab/>
        </w:r>
        <w:r>
          <w:fldChar w:fldCharType="begin"/>
        </w:r>
        <w:r>
          <w:instrText xml:space="preserve"> PAGEREF _Toc23728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" w:history="1">
        <w:r>
          <w:rPr>
            <w:rFonts w:ascii="仿宋" w:eastAsia="仿宋" w:hAnsi="仿宋" w:cs="仿宋" w:hint="eastAsia"/>
            <w:lang w:eastAsia="zh-CN"/>
          </w:rPr>
          <w:t>(一)、性用品项目工程设计总体要求</w:t>
        </w:r>
        <w:r>
          <w:tab/>
        </w:r>
        <w:r>
          <w:fldChar w:fldCharType="begin"/>
        </w:r>
        <w:r>
          <w:instrText xml:space="preserve"> PAGEREF _Toc2454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3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_Toc5073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6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_Toc27276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50" w:history="1">
        <w:r>
          <w:rPr>
            <w:rFonts w:ascii="仿宋" w:eastAsia="仿宋" w:hAnsi="仿宋" w:cs="仿宋" w:hint="eastAsia"/>
            <w:lang w:eastAsia="zh-CN"/>
          </w:rPr>
          <w:t>七、性用品技术创新的含义</w:t>
        </w:r>
        <w:r>
          <w:tab/>
        </w:r>
        <w:r>
          <w:fldChar w:fldCharType="begin"/>
        </w:r>
        <w:r>
          <w:instrText xml:space="preserve"> PAGEREF _Toc19850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7" w:history="1">
        <w:r>
          <w:rPr>
            <w:rFonts w:ascii="仿宋" w:eastAsia="仿宋" w:hAnsi="仿宋" w:cs="仿宋" w:hint="eastAsia"/>
            <w:lang w:eastAsia="zh-CN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_Toc22707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2" w:history="1">
        <w:r>
          <w:rPr>
            <w:rFonts w:ascii="仿宋" w:eastAsia="仿宋" w:hAnsi="仿宋" w:cs="仿宋" w:hint="eastAsia"/>
            <w:lang w:eastAsia="zh-CN"/>
          </w:rPr>
          <w:t>八、性用品项目建设符合性</w:t>
        </w:r>
        <w:r>
          <w:tab/>
        </w:r>
        <w:r>
          <w:fldChar w:fldCharType="begin"/>
        </w:r>
        <w:r>
          <w:instrText xml:space="preserve"> PAGEREF _Toc7612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0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_Toc21060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8" w:history="1">
        <w:r>
          <w:rPr>
            <w:rFonts w:ascii="仿宋" w:eastAsia="仿宋" w:hAnsi="仿宋" w:cs="仿宋" w:hint="eastAsia"/>
            <w:lang w:eastAsia="zh-CN"/>
          </w:rPr>
          <w:t>(二)、性用品项目选址与用地规划相容性</w:t>
        </w:r>
        <w:r>
          <w:tab/>
        </w:r>
        <w:r>
          <w:fldChar w:fldCharType="begin"/>
        </w:r>
        <w:r>
          <w:instrText xml:space="preserve"> PAGEREF _Toc17458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26" w:history="1">
        <w:r>
          <w:rPr>
            <w:rFonts w:ascii="仿宋" w:eastAsia="仿宋" w:hAnsi="仿宋" w:cs="仿宋" w:hint="eastAsia"/>
            <w:lang w:eastAsia="zh-CN"/>
          </w:rPr>
          <w:t>九、第十二章职业伦理与社会责任</w:t>
        </w:r>
        <w:r>
          <w:tab/>
        </w:r>
        <w:r>
          <w:fldChar w:fldCharType="begin"/>
        </w:r>
        <w:r>
          <w:instrText xml:space="preserve"> PAGEREF _Toc12426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4" w:history="1">
        <w:r>
          <w:rPr>
            <w:rFonts w:ascii="仿宋" w:eastAsia="仿宋" w:hAnsi="仿宋" w:cs="仿宋" w:hint="eastAsia"/>
            <w:lang w:eastAsia="zh-CN"/>
          </w:rPr>
          <w:t>(一)、职业道德规范</w:t>
        </w:r>
        <w:r>
          <w:tab/>
        </w:r>
        <w:r>
          <w:fldChar w:fldCharType="begin"/>
        </w:r>
        <w:r>
          <w:instrText xml:space="preserve"> PAGEREF _Toc4874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5" w:history="1">
        <w:r>
          <w:rPr>
            <w:rFonts w:ascii="仿宋" w:eastAsia="仿宋" w:hAnsi="仿宋" w:cs="仿宋" w:hint="eastAsia"/>
            <w:lang w:eastAsia="zh-CN"/>
          </w:rPr>
          <w:t>(二)、社会责任履行</w:t>
        </w:r>
        <w:r>
          <w:tab/>
        </w:r>
        <w:r>
          <w:fldChar w:fldCharType="begin"/>
        </w:r>
        <w:r>
          <w:instrText xml:space="preserve"> PAGEREF _Toc27425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70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_Toc16770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_Toc18974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7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_Toc22017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_Toc9825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1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_Toc27031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21" w:history="1">
        <w:r>
          <w:rPr>
            <w:rFonts w:ascii="仿宋" w:eastAsia="仿宋" w:hAnsi="仿宋" w:cs="仿宋" w:hint="eastAsia"/>
            <w:lang w:eastAsia="zh-CN"/>
          </w:rPr>
          <w:t>十一、监测与评估方案</w:t>
        </w:r>
        <w:r>
          <w:tab/>
        </w:r>
        <w:r>
          <w:fldChar w:fldCharType="begin"/>
        </w:r>
        <w:r>
          <w:instrText xml:space="preserve"> PAGEREF _Toc4521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8" w:history="1">
        <w:r>
          <w:rPr>
            <w:rFonts w:ascii="仿宋" w:eastAsia="仿宋" w:hAnsi="仿宋" w:cs="仿宋" w:hint="eastAsia"/>
            <w:lang w:eastAsia="zh-CN"/>
          </w:rPr>
          <w:t>(一)、性用品项目监测与评估指标制定</w:t>
        </w:r>
        <w:r>
          <w:tab/>
        </w:r>
        <w:r>
          <w:fldChar w:fldCharType="begin"/>
        </w:r>
        <w:r>
          <w:instrText xml:space="preserve"> PAGEREF _Toc22598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3" w:history="1">
        <w:r>
          <w:rPr>
            <w:rFonts w:ascii="仿宋" w:eastAsia="仿宋" w:hAnsi="仿宋" w:cs="仿宋" w:hint="eastAsia"/>
            <w:lang w:eastAsia="zh-CN"/>
          </w:rPr>
          <w:t>(二)、绩效评价与报告</w:t>
        </w:r>
        <w:r>
          <w:tab/>
        </w:r>
        <w:r>
          <w:fldChar w:fldCharType="begin"/>
        </w:r>
        <w:r>
          <w:instrText xml:space="preserve"> PAGEREF _Toc19493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68" w:history="1">
        <w:r>
          <w:rPr>
            <w:rFonts w:ascii="仿宋" w:eastAsia="仿宋" w:hAnsi="仿宋" w:cs="仿宋" w:hint="eastAsia"/>
            <w:lang w:eastAsia="zh-CN"/>
          </w:rPr>
          <w:t>(三)、风险监测与应对</w:t>
        </w:r>
        <w:r>
          <w:tab/>
        </w:r>
        <w:r>
          <w:fldChar w:fldCharType="begin"/>
        </w:r>
        <w:r>
          <w:instrText xml:space="preserve"> PAGEREF _Toc19668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8" w:history="1">
        <w:r>
          <w:rPr>
            <w:rFonts w:ascii="仿宋" w:eastAsia="仿宋" w:hAnsi="仿宋" w:cs="仿宋" w:hint="eastAsia"/>
            <w:lang w:eastAsia="zh-CN"/>
          </w:rPr>
          <w:t>(四)、财务绩效分析</w:t>
        </w:r>
        <w:r>
          <w:tab/>
        </w:r>
        <w:r>
          <w:fldChar w:fldCharType="begin"/>
        </w:r>
        <w:r>
          <w:instrText xml:space="preserve"> PAGEREF _Toc23438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3" w:history="1">
        <w:r>
          <w:rPr>
            <w:rFonts w:ascii="仿宋" w:eastAsia="仿宋" w:hAnsi="仿宋" w:cs="仿宋" w:hint="eastAsia"/>
            <w:lang w:eastAsia="zh-CN"/>
          </w:rPr>
          <w:t>(五)、战略目标达成评估</w:t>
        </w:r>
        <w:r>
          <w:tab/>
        </w:r>
        <w:r>
          <w:fldChar w:fldCharType="begin"/>
        </w:r>
        <w:r>
          <w:instrText xml:space="preserve"> PAGEREF _Toc19453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35" w:history="1">
        <w:r>
          <w:rPr>
            <w:rFonts w:ascii="仿宋" w:eastAsia="仿宋" w:hAnsi="仿宋" w:cs="仿宋" w:hint="eastAsia"/>
            <w:lang w:eastAsia="zh-CN"/>
          </w:rPr>
          <w:t>十二、市场需求分析</w:t>
        </w:r>
        <w:r>
          <w:tab/>
        </w:r>
        <w:r>
          <w:fldChar w:fldCharType="begin"/>
        </w:r>
        <w:r>
          <w:instrText xml:space="preserve"> PAGEREF _Toc30735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8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_Toc16938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_Toc25999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20" w:history="1">
        <w:r>
          <w:rPr>
            <w:rFonts w:ascii="仿宋" w:eastAsia="仿宋" w:hAnsi="仿宋" w:cs="仿宋" w:hint="eastAsia"/>
            <w:lang w:eastAsia="zh-CN"/>
          </w:rPr>
          <w:t>十三、战略合作伙伴关系</w:t>
        </w:r>
        <w:r>
          <w:tab/>
        </w:r>
        <w:r>
          <w:fldChar w:fldCharType="begin"/>
        </w:r>
        <w:r>
          <w:instrText xml:space="preserve"> PAGEREF _Toc28720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3" w:history="1">
        <w:r>
          <w:rPr>
            <w:rFonts w:ascii="仿宋" w:eastAsia="仿宋" w:hAnsi="仿宋" w:cs="仿宋" w:hint="eastAsia"/>
            <w:lang w:eastAsia="zh-CN"/>
          </w:rPr>
          <w:t>(一)、合作伙伴策略</w:t>
        </w:r>
        <w:r>
          <w:tab/>
        </w:r>
        <w:r>
          <w:fldChar w:fldCharType="begin"/>
        </w:r>
        <w:r>
          <w:instrText xml:space="preserve"> PAGEREF _Toc17423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5" w:history="1">
        <w:r>
          <w:rPr>
            <w:rFonts w:ascii="仿宋" w:eastAsia="仿宋" w:hAnsi="仿宋" w:cs="仿宋" w:hint="eastAsia"/>
            <w:lang w:eastAsia="zh-CN"/>
          </w:rPr>
          <w:t>(二)、合作伙伴选择与合同</w:t>
        </w:r>
        <w:r>
          <w:tab/>
        </w:r>
        <w:r>
          <w:fldChar w:fldCharType="begin"/>
        </w:r>
        <w:r>
          <w:instrText xml:space="preserve"> PAGEREF _Toc13975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4" w:history="1">
        <w:r>
          <w:rPr>
            <w:rFonts w:ascii="仿宋" w:eastAsia="仿宋" w:hAnsi="仿宋" w:cs="仿宋" w:hint="eastAsia"/>
            <w:lang w:eastAsia="zh-CN"/>
          </w:rPr>
          <w:t>(三)、合作伙伴关系管理</w:t>
        </w:r>
        <w:r>
          <w:tab/>
        </w:r>
        <w:r>
          <w:fldChar w:fldCharType="begin"/>
        </w:r>
        <w:r>
          <w:instrText xml:space="preserve"> PAGEREF _Toc30784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1" w:history="1">
        <w:r>
          <w:rPr>
            <w:rFonts w:ascii="仿宋" w:eastAsia="仿宋" w:hAnsi="仿宋" w:cs="仿宋" w:hint="eastAsia"/>
            <w:lang w:eastAsia="zh-CN"/>
          </w:rPr>
          <w:t>十四、风险评估</w:t>
        </w:r>
        <w:r>
          <w:tab/>
        </w:r>
        <w:r>
          <w:fldChar w:fldCharType="begin"/>
        </w:r>
        <w:r>
          <w:instrText xml:space="preserve"> PAGEREF _Toc31861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8" w:history="1">
        <w:r>
          <w:rPr>
            <w:rFonts w:ascii="仿宋" w:eastAsia="仿宋" w:hAnsi="仿宋" w:cs="仿宋" w:hint="eastAsia"/>
            <w:lang w:eastAsia="zh-CN"/>
          </w:rPr>
          <w:t>(一)、性用品项目风险分析</w:t>
        </w:r>
        <w:r>
          <w:tab/>
        </w:r>
        <w:r>
          <w:fldChar w:fldCharType="begin"/>
        </w:r>
        <w:r>
          <w:instrText xml:space="preserve"> PAGEREF _Toc5498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3" w:history="1">
        <w:r>
          <w:rPr>
            <w:rFonts w:ascii="仿宋" w:eastAsia="仿宋" w:hAnsi="仿宋" w:cs="仿宋" w:hint="eastAsia"/>
            <w:lang w:eastAsia="zh-CN"/>
          </w:rPr>
          <w:t>(二)、性用品项目风险对策</w:t>
        </w:r>
        <w:r>
          <w:tab/>
        </w:r>
        <w:r>
          <w:fldChar w:fldCharType="begin"/>
        </w:r>
        <w:r>
          <w:instrText xml:space="preserve"> PAGEREF _Toc5613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47" w:history="1">
        <w:r>
          <w:rPr>
            <w:rFonts w:ascii="仿宋" w:eastAsia="仿宋" w:hAnsi="仿宋" w:cs="仿宋" w:hint="eastAsia"/>
            <w:lang w:eastAsia="zh-CN"/>
          </w:rPr>
          <w:t>十五、性用品项目节能分析</w:t>
        </w:r>
        <w:r>
          <w:tab/>
        </w:r>
        <w:r>
          <w:fldChar w:fldCharType="begin"/>
        </w:r>
        <w:r>
          <w:instrText xml:space="preserve"> PAGEREF _Toc15547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9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_Toc28619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7" w:history="1">
        <w:r>
          <w:rPr>
            <w:rFonts w:ascii="仿宋" w:eastAsia="仿宋" w:hAnsi="仿宋" w:cs="仿宋" w:hint="eastAsia"/>
            <w:lang w:eastAsia="zh-CN"/>
          </w:rPr>
          <w:t>(二)、性用品项目预期节能综合评价</w:t>
        </w:r>
        <w:r>
          <w:tab/>
        </w:r>
        <w:r>
          <w:fldChar w:fldCharType="begin"/>
        </w:r>
        <w:r>
          <w:instrText xml:space="preserve"> PAGEREF _Toc16477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1" w:history="1">
        <w:r>
          <w:rPr>
            <w:rFonts w:ascii="仿宋" w:eastAsia="仿宋" w:hAnsi="仿宋" w:cs="仿宋" w:hint="eastAsia"/>
            <w:lang w:eastAsia="zh-CN"/>
          </w:rPr>
          <w:t>(三)、性用品项目节能设计</w:t>
        </w:r>
        <w:r>
          <w:tab/>
        </w:r>
        <w:r>
          <w:fldChar w:fldCharType="begin"/>
        </w:r>
        <w:r>
          <w:instrText xml:space="preserve"> PAGEREF _Toc12501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6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_Toc6806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18" w:history="1">
        <w:r>
          <w:rPr>
            <w:rFonts w:ascii="仿宋" w:eastAsia="仿宋" w:hAnsi="仿宋" w:cs="仿宋" w:hint="eastAsia"/>
            <w:lang w:eastAsia="zh-CN"/>
          </w:rPr>
          <w:t>十六、危机管理与应急预案</w:t>
        </w:r>
        <w:r>
          <w:tab/>
        </w:r>
        <w:r>
          <w:fldChar w:fldCharType="begin"/>
        </w:r>
        <w:r>
          <w:instrText xml:space="preserve"> PAGEREF _Toc18118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8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_Toc29968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7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_Toc17427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8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_Toc12818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8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_Toc23788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8" w:history="1">
        <w:r>
          <w:rPr>
            <w:rFonts w:ascii="仿宋" w:eastAsia="仿宋" w:hAnsi="仿宋" w:cs="仿宋" w:hint="eastAsia"/>
            <w:lang w:eastAsia="zh-CN"/>
          </w:rPr>
          <w:t>十七、市场营销策略</w:t>
        </w:r>
        <w:r>
          <w:tab/>
        </w:r>
        <w:r>
          <w:fldChar w:fldCharType="begin"/>
        </w:r>
        <w:r>
          <w:instrText xml:space="preserve"> PAGEREF _Toc11278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" w:history="1">
        <w:r>
          <w:rPr>
            <w:rFonts w:ascii="仿宋" w:eastAsia="仿宋" w:hAnsi="仿宋" w:cs="仿宋" w:hint="eastAsia"/>
            <w:lang w:eastAsia="zh-CN"/>
          </w:rPr>
          <w:t>(一)、市场定位与目标客户</w:t>
        </w:r>
        <w:r>
          <w:tab/>
        </w:r>
        <w:r>
          <w:fldChar w:fldCharType="begin"/>
        </w:r>
        <w:r>
          <w:instrText xml:space="preserve"> PAGEREF _Toc1292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9" w:history="1">
        <w:r>
          <w:rPr>
            <w:rFonts w:ascii="仿宋" w:eastAsia="仿宋" w:hAnsi="仿宋" w:cs="仿宋" w:hint="eastAsia"/>
            <w:lang w:eastAsia="zh-CN"/>
          </w:rPr>
          <w:t>(二)、产品定位及差异化策略</w:t>
        </w:r>
        <w:r>
          <w:tab/>
        </w:r>
        <w:r>
          <w:fldChar w:fldCharType="begin"/>
        </w:r>
        <w:r>
          <w:instrText xml:space="preserve"> PAGEREF _Toc18069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4" w:history="1">
        <w:r>
          <w:rPr>
            <w:rFonts w:ascii="仿宋" w:eastAsia="仿宋" w:hAnsi="仿宋" w:cs="仿宋" w:hint="eastAsia"/>
            <w:lang w:eastAsia="zh-CN"/>
          </w:rPr>
          <w:t>(三)、价格策略</w:t>
        </w:r>
        <w:r>
          <w:tab/>
        </w:r>
        <w:r>
          <w:fldChar w:fldCharType="begin"/>
        </w:r>
        <w:r>
          <w:instrText xml:space="preserve"> PAGEREF _Toc32094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" w:history="1">
        <w:r>
          <w:rPr>
            <w:rFonts w:ascii="仿宋" w:eastAsia="仿宋" w:hAnsi="仿宋" w:cs="仿宋" w:hint="eastAsia"/>
            <w:lang w:eastAsia="zh-CN"/>
          </w:rPr>
          <w:t>(四)、销售渠道与推广</w:t>
        </w:r>
        <w:r>
          <w:tab/>
        </w:r>
        <w:r>
          <w:fldChar w:fldCharType="begin"/>
        </w:r>
        <w:r>
          <w:instrText xml:space="preserve"> PAGEREF _Toc1027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5" w:history="1">
        <w:r>
          <w:rPr>
            <w:rFonts w:ascii="仿宋" w:eastAsia="仿宋" w:hAnsi="仿宋" w:cs="仿宋" w:hint="eastAsia"/>
            <w:lang w:eastAsia="zh-CN"/>
          </w:rPr>
          <w:t>(五)、市场营销风险与对策</w:t>
        </w:r>
        <w:r>
          <w:tab/>
        </w:r>
        <w:r>
          <w:fldChar w:fldCharType="begin"/>
        </w:r>
        <w:r>
          <w:instrText xml:space="preserve"> PAGEREF _Toc22405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11" w:history="1">
        <w:r>
          <w:rPr>
            <w:rFonts w:ascii="仿宋" w:eastAsia="仿宋" w:hAnsi="仿宋" w:cs="仿宋" w:hint="eastAsia"/>
            <w:lang w:eastAsia="zh-CN"/>
          </w:rPr>
          <w:t>十八、社会和环境责任</w:t>
        </w:r>
        <w:r>
          <w:tab/>
        </w:r>
        <w:r>
          <w:fldChar w:fldCharType="begin"/>
        </w:r>
        <w:r>
          <w:instrText xml:space="preserve"> PAGEREF _Toc11611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9" w:history="1">
        <w:r>
          <w:rPr>
            <w:rFonts w:ascii="仿宋" w:eastAsia="仿宋" w:hAnsi="仿宋" w:cs="仿宋" w:hint="eastAsia"/>
            <w:lang w:eastAsia="zh-CN"/>
          </w:rPr>
          <w:t>(一)、社会责任性用品项目</w:t>
        </w:r>
        <w:r>
          <w:tab/>
        </w:r>
        <w:r>
          <w:fldChar w:fldCharType="begin"/>
        </w:r>
        <w:r>
          <w:instrText xml:space="preserve"> PAGEREF _Toc26299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_Toc17959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_Toc4269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24" w:history="1">
        <w:r>
          <w:rPr>
            <w:rFonts w:ascii="仿宋" w:eastAsia="仿宋" w:hAnsi="仿宋" w:cs="仿宋" w:hint="eastAsia"/>
            <w:lang w:eastAsia="zh-CN"/>
          </w:rPr>
          <w:t>十九、招聘与人才发展</w:t>
        </w:r>
        <w:r>
          <w:tab/>
        </w:r>
        <w:r>
          <w:fldChar w:fldCharType="begin"/>
        </w:r>
        <w:r>
          <w:instrText xml:space="preserve"> PAGEREF _Toc5224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5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_Toc17985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_Toc1227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6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_Toc27486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1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_Toc13761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3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_Toc28213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" w:history="1">
        <w:r>
          <w:rPr>
            <w:rFonts w:ascii="仿宋" w:eastAsia="仿宋" w:hAnsi="仿宋" w:cs="仿宋" w:hint="eastAsia"/>
            <w:lang w:eastAsia="zh-CN"/>
          </w:rPr>
          <w:t>二十、性用品项目优势</w:t>
        </w:r>
        <w:r>
          <w:tab/>
        </w:r>
        <w:r>
          <w:fldChar w:fldCharType="begin"/>
        </w:r>
        <w:r>
          <w:instrText xml:space="preserve"> PAGEREF _Toc2097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2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_Toc4512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3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_Toc19163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3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_Toc19333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1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_Toc32161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431" w:history="1">
        <w:r>
          <w:rPr>
            <w:rFonts w:ascii="仿宋" w:eastAsia="仿宋" w:hAnsi="仿宋" w:cs="仿宋" w:hint="eastAsia"/>
            <w:lang w:eastAsia="zh-CN"/>
          </w:rPr>
          <w:t>二十一、市场趋势与竞争分析</w:t>
        </w:r>
        <w:r>
          <w:tab/>
        </w:r>
        <w:r>
          <w:fldChar w:fldCharType="begin"/>
        </w:r>
        <w:r>
          <w:instrText xml:space="preserve"> PAGEREF _Toc24431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8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_Toc21588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7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_Toc24237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3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_Toc7353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6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_Toc17086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9" w:history="1">
        <w:r>
          <w:rPr>
            <w:rFonts w:ascii="仿宋" w:eastAsia="仿宋" w:hAnsi="仿宋" w:cs="仿宋" w:hint="eastAsia"/>
            <w:lang w:eastAsia="zh-CN"/>
          </w:rPr>
          <w:t>二十二战略风险的识别</w:t>
        </w:r>
        <w:r>
          <w:tab/>
        </w:r>
        <w:r>
          <w:fldChar w:fldCharType="begin"/>
        </w:r>
        <w:r>
          <w:instrText xml:space="preserve"> PAGEREF _Toc2529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9" w:history="1">
        <w:r>
          <w:rPr>
            <w:rFonts w:ascii="仿宋" w:eastAsia="仿宋" w:hAnsi="仿宋" w:cs="仿宋" w:hint="eastAsia"/>
            <w:lang w:eastAsia="zh-CN"/>
          </w:rPr>
          <w:t>(一)、性用品行业企业在确定愿景及使命时的风险识别</w:t>
        </w:r>
        <w:r>
          <w:tab/>
        </w:r>
        <w:r>
          <w:fldChar w:fldCharType="begin"/>
        </w:r>
        <w:r>
          <w:instrText xml:space="preserve"> PAGEREF _Toc15319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5" w:history="1">
        <w:r>
          <w:rPr>
            <w:rFonts w:ascii="仿宋" w:eastAsia="仿宋" w:hAnsi="仿宋" w:cs="仿宋" w:hint="eastAsia"/>
            <w:lang w:eastAsia="zh-CN"/>
          </w:rPr>
          <w:t>(二)、制定性用品行业企业战略目标的风险识别</w:t>
        </w:r>
        <w:r>
          <w:tab/>
        </w:r>
        <w:r>
          <w:fldChar w:fldCharType="begin"/>
        </w:r>
        <w:r>
          <w:instrText xml:space="preserve"> PAGEREF _Toc14085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9" w:history="1">
        <w:r>
          <w:rPr>
            <w:rFonts w:ascii="仿宋" w:eastAsia="仿宋" w:hAnsi="仿宋" w:cs="仿宋" w:hint="eastAsia"/>
            <w:lang w:eastAsia="zh-CN"/>
          </w:rPr>
          <w:t>(三)、性用品行业企业战略分析的风险识别</w:t>
        </w:r>
        <w:r>
          <w:tab/>
        </w:r>
        <w:r>
          <w:fldChar w:fldCharType="begin"/>
        </w:r>
        <w:r>
          <w:instrText xml:space="preserve"> PAGEREF _Toc23739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" w:history="1">
        <w:r>
          <w:rPr>
            <w:rFonts w:ascii="仿宋" w:eastAsia="仿宋" w:hAnsi="仿宋" w:cs="仿宋" w:hint="eastAsia"/>
            <w:lang w:eastAsia="zh-CN"/>
          </w:rPr>
          <w:t>(四)、性用品行业企业战略选择的风险识别</w:t>
        </w:r>
        <w:r>
          <w:tab/>
        </w:r>
        <w:r>
          <w:fldChar w:fldCharType="begin"/>
        </w:r>
        <w:r>
          <w:instrText xml:space="preserve"> PAGEREF _Toc1672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6" w:history="1">
        <w:r>
          <w:rPr>
            <w:rFonts w:ascii="仿宋" w:eastAsia="仿宋" w:hAnsi="仿宋" w:cs="仿宋" w:hint="eastAsia"/>
            <w:lang w:eastAsia="zh-CN"/>
          </w:rPr>
          <w:t>(五)、性用品行业企业战略实施的风险识别</w:t>
        </w:r>
        <w:r>
          <w:tab/>
        </w:r>
        <w:r>
          <w:fldChar w:fldCharType="begin"/>
        </w:r>
        <w:r>
          <w:instrText xml:space="preserve"> PAGEREF _Toc22086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20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296"/>
      <w:r>
        <w:rPr>
          <w:rFonts w:ascii="仿宋" w:eastAsia="仿宋" w:hAnsi="仿宋" w:cs="仿宋" w:hint="eastAsia"/>
          <w:sz w:val="28"/>
          <w:lang w:eastAsia="zh-CN"/>
        </w:rPr>
        <w:t>一、性用品项目建设背景及必要性分析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945"/>
      <w:r>
        <w:rPr>
          <w:rFonts w:ascii="仿宋" w:eastAsia="仿宋" w:hAnsi="仿宋" w:cs="仿宋" w:hint="eastAsia"/>
          <w:lang w:eastAsia="zh-CN"/>
        </w:rPr>
        <w:t>(一)、行业背景分析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行业背景分析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趋势：随着时代的进步，XX行业正迎来一股数字化、智能化的浪潮。科技的不断创新对行业产生广泛而深远的影响。数字化技术的应用加速了生产流程的信息化，智能设备的引入则提升了生产效率和产品品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市场需求：随着人们生活水平的提高和消费观念的变化，对XX产品的需求不断扩大。特别是在追求绿色环保和健康生活的背景下，XX行业不断推陈出新，追求更高品质和功能，满足消费者的需求。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产业创新：行业内涌现出一些创新领军企业，它们通过引入新材料、新工艺和新技术推动行业升级。数字化生产、智能制造、互联网应用等方面的创新成为行业竞争的新焦点。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https://d.book118.com/198010100075006042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性用品项目安全调研评估报告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性用品项目安全调研评估报告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性用品项目安全调研评估报告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性用品项目安全调研评估报告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性用品项目安全调研评估报告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E24597"/>
    <w:rsid w:val="0EE24597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801010007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2024-02-24T17:34:00Z</dcterms:created>
  <dcterms:modified xsi:type="dcterms:W3CDTF">2024-02-24T17:34:45Z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5E9EF4ACE875408AA2F1F747384BAAAA_11</vt:lpwstr>
  </property>
  <property fmtid="{D5CDD505-2E9C-101B-9397-08002B2CF9AE}" pid="3" name="KSOProductBuildVer">
    <vt:lpwstr>2052-12.1.0.16250</vt:lpwstr>
  </property>
</Properties>
</file>