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其他零售服务项目计划设计方案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6" w:history="1">
        <w:r>
          <w:rPr>
            <w:rFonts w:ascii="仿宋" w:eastAsia="仿宋" w:hAnsi="仿宋" w:cs="仿宋" w:hint="eastAsia"/>
            <w:lang w:eastAsia="zh-CN"/>
          </w:rPr>
          <w:t>序言</w:t>
        </w:r>
        <w:r>
          <w:tab/>
        </w:r>
        <w:r>
          <w:fldChar w:fldCharType="begin"/>
        </w:r>
        <w:r>
          <w:instrText xml:space="preserve"> PAGEREF _Toc5106 \h </w:instrText>
        </w:r>
        <w:r>
          <w:fldChar w:fldCharType="separate"/>
        </w:r>
        <w:r>
          <w:t>3</w:t>
        </w:r>
        <w:r>
          <w:fldChar w:fldCharType="end"/>
        </w:r>
      </w:hyperlink>
    </w:p>
    <w:p>
      <w:pPr>
        <w:pStyle w:val="TOC1"/>
        <w:tabs>
          <w:tab w:val="right" w:leader="dot" w:pos="8306"/>
        </w:tabs>
      </w:pPr>
      <w:hyperlink w:anchor="_Toc5705" w:history="1">
        <w:r>
          <w:rPr>
            <w:rFonts w:ascii="仿宋" w:eastAsia="仿宋" w:hAnsi="仿宋" w:cs="仿宋" w:hint="eastAsia"/>
            <w:lang w:eastAsia="zh-CN"/>
          </w:rPr>
          <w:t>一、其他零售服务项目概论</w:t>
        </w:r>
        <w:r>
          <w:tab/>
        </w:r>
        <w:r>
          <w:fldChar w:fldCharType="begin"/>
        </w:r>
        <w:r>
          <w:instrText xml:space="preserve"> PAGEREF _Toc5705 \h </w:instrText>
        </w:r>
        <w:r>
          <w:fldChar w:fldCharType="separate"/>
        </w:r>
        <w:r>
          <w:t>3</w:t>
        </w:r>
        <w:r>
          <w:fldChar w:fldCharType="end"/>
        </w:r>
      </w:hyperlink>
    </w:p>
    <w:p>
      <w:pPr>
        <w:pStyle w:val="TOC2"/>
        <w:tabs>
          <w:tab w:val="right" w:leader="dot" w:pos="8306"/>
        </w:tabs>
      </w:pPr>
      <w:hyperlink w:anchor="_Toc2517" w:history="1">
        <w:r>
          <w:rPr>
            <w:rFonts w:ascii="仿宋" w:eastAsia="仿宋" w:hAnsi="仿宋" w:cs="仿宋" w:hint="eastAsia"/>
            <w:lang w:eastAsia="zh-CN"/>
          </w:rPr>
          <w:t>(一)、其他零售服务项目概况</w:t>
        </w:r>
        <w:r>
          <w:tab/>
        </w:r>
        <w:r>
          <w:fldChar w:fldCharType="begin"/>
        </w:r>
        <w:r>
          <w:instrText xml:space="preserve"> PAGEREF _Toc2517 \h </w:instrText>
        </w:r>
        <w:r>
          <w:fldChar w:fldCharType="separate"/>
        </w:r>
        <w:r>
          <w:t>3</w:t>
        </w:r>
        <w:r>
          <w:fldChar w:fldCharType="end"/>
        </w:r>
      </w:hyperlink>
    </w:p>
    <w:p>
      <w:pPr>
        <w:pStyle w:val="TOC2"/>
        <w:tabs>
          <w:tab w:val="right" w:leader="dot" w:pos="8306"/>
        </w:tabs>
      </w:pPr>
      <w:hyperlink w:anchor="_Toc6574" w:history="1">
        <w:r>
          <w:rPr>
            <w:rFonts w:ascii="仿宋" w:eastAsia="仿宋" w:hAnsi="仿宋" w:cs="仿宋" w:hint="eastAsia"/>
            <w:lang w:eastAsia="zh-CN"/>
          </w:rPr>
          <w:t>(二)、其他零售服务项目目标</w:t>
        </w:r>
        <w:r>
          <w:tab/>
        </w:r>
        <w:r>
          <w:fldChar w:fldCharType="begin"/>
        </w:r>
        <w:r>
          <w:instrText xml:space="preserve"> PAGEREF _Toc6574 \h </w:instrText>
        </w:r>
        <w:r>
          <w:fldChar w:fldCharType="separate"/>
        </w:r>
        <w:r>
          <w:t>5</w:t>
        </w:r>
        <w:r>
          <w:fldChar w:fldCharType="end"/>
        </w:r>
      </w:hyperlink>
    </w:p>
    <w:p>
      <w:pPr>
        <w:pStyle w:val="TOC2"/>
        <w:tabs>
          <w:tab w:val="right" w:leader="dot" w:pos="8306"/>
        </w:tabs>
      </w:pPr>
      <w:hyperlink w:anchor="_Toc23576" w:history="1">
        <w:r>
          <w:rPr>
            <w:rFonts w:ascii="仿宋" w:eastAsia="仿宋" w:hAnsi="仿宋" w:cs="仿宋" w:hint="eastAsia"/>
            <w:lang w:eastAsia="zh-CN"/>
          </w:rPr>
          <w:t>(三)、其他零售服务项目提出的理由</w:t>
        </w:r>
        <w:r>
          <w:tab/>
        </w:r>
        <w:r>
          <w:fldChar w:fldCharType="begin"/>
        </w:r>
        <w:r>
          <w:instrText xml:space="preserve"> PAGEREF _Toc23576 \h </w:instrText>
        </w:r>
        <w:r>
          <w:fldChar w:fldCharType="separate"/>
        </w:r>
        <w:r>
          <w:t>6</w:t>
        </w:r>
        <w:r>
          <w:fldChar w:fldCharType="end"/>
        </w:r>
      </w:hyperlink>
    </w:p>
    <w:p>
      <w:pPr>
        <w:pStyle w:val="TOC2"/>
        <w:tabs>
          <w:tab w:val="right" w:leader="dot" w:pos="8306"/>
        </w:tabs>
      </w:pPr>
      <w:hyperlink w:anchor="_Toc27302" w:history="1">
        <w:r>
          <w:rPr>
            <w:rFonts w:ascii="仿宋" w:eastAsia="仿宋" w:hAnsi="仿宋" w:cs="仿宋" w:hint="eastAsia"/>
            <w:lang w:eastAsia="zh-CN"/>
          </w:rPr>
          <w:t>(四)、其他零售服务项目意义</w:t>
        </w:r>
        <w:r>
          <w:tab/>
        </w:r>
        <w:r>
          <w:fldChar w:fldCharType="begin"/>
        </w:r>
        <w:r>
          <w:instrText xml:space="preserve"> PAGEREF _Toc27302 \h </w:instrText>
        </w:r>
        <w:r>
          <w:fldChar w:fldCharType="separate"/>
        </w:r>
        <w:r>
          <w:t>8</w:t>
        </w:r>
        <w:r>
          <w:fldChar w:fldCharType="end"/>
        </w:r>
      </w:hyperlink>
    </w:p>
    <w:p>
      <w:pPr>
        <w:pStyle w:val="TOC2"/>
        <w:tabs>
          <w:tab w:val="right" w:leader="dot" w:pos="8306"/>
        </w:tabs>
      </w:pPr>
      <w:hyperlink w:anchor="_Toc31373" w:history="1">
        <w:r>
          <w:rPr>
            <w:rFonts w:ascii="仿宋" w:eastAsia="仿宋" w:hAnsi="仿宋" w:cs="仿宋" w:hint="eastAsia"/>
            <w:lang w:eastAsia="zh-CN"/>
          </w:rPr>
          <w:t>(五)、其他零售服务项目背景</w:t>
        </w:r>
        <w:r>
          <w:tab/>
        </w:r>
        <w:r>
          <w:fldChar w:fldCharType="begin"/>
        </w:r>
        <w:r>
          <w:instrText xml:space="preserve"> PAGEREF _Toc31373 \h </w:instrText>
        </w:r>
        <w:r>
          <w:fldChar w:fldCharType="separate"/>
        </w:r>
        <w:r>
          <w:t>9</w:t>
        </w:r>
        <w:r>
          <w:fldChar w:fldCharType="end"/>
        </w:r>
      </w:hyperlink>
    </w:p>
    <w:p>
      <w:pPr>
        <w:pStyle w:val="TOC1"/>
        <w:tabs>
          <w:tab w:val="right" w:leader="dot" w:pos="8306"/>
        </w:tabs>
      </w:pPr>
      <w:hyperlink w:anchor="_Toc8533" w:history="1">
        <w:r>
          <w:rPr>
            <w:rFonts w:ascii="仿宋" w:eastAsia="仿宋" w:hAnsi="仿宋" w:cs="仿宋" w:hint="eastAsia"/>
            <w:lang w:eastAsia="zh-CN"/>
          </w:rPr>
          <w:t>二、市场分析、调研</w:t>
        </w:r>
        <w:r>
          <w:tab/>
        </w:r>
        <w:r>
          <w:fldChar w:fldCharType="begin"/>
        </w:r>
        <w:r>
          <w:instrText xml:space="preserve"> PAGEREF _Toc8533 \h </w:instrText>
        </w:r>
        <w:r>
          <w:fldChar w:fldCharType="separate"/>
        </w:r>
        <w:r>
          <w:t>10</w:t>
        </w:r>
        <w:r>
          <w:fldChar w:fldCharType="end"/>
        </w:r>
      </w:hyperlink>
    </w:p>
    <w:p>
      <w:pPr>
        <w:pStyle w:val="TOC2"/>
        <w:tabs>
          <w:tab w:val="right" w:leader="dot" w:pos="8306"/>
        </w:tabs>
      </w:pPr>
      <w:hyperlink w:anchor="_Toc19954" w:history="1">
        <w:r>
          <w:rPr>
            <w:rFonts w:ascii="仿宋" w:eastAsia="仿宋" w:hAnsi="仿宋" w:cs="仿宋" w:hint="eastAsia"/>
            <w:lang w:eastAsia="zh-CN"/>
          </w:rPr>
          <w:t>(一)、其他零售服务行业分析</w:t>
        </w:r>
        <w:r>
          <w:tab/>
        </w:r>
        <w:r>
          <w:fldChar w:fldCharType="begin"/>
        </w:r>
        <w:r>
          <w:instrText xml:space="preserve"> PAGEREF _Toc19954 \h </w:instrText>
        </w:r>
        <w:r>
          <w:fldChar w:fldCharType="separate"/>
        </w:r>
        <w:r>
          <w:t>10</w:t>
        </w:r>
        <w:r>
          <w:fldChar w:fldCharType="end"/>
        </w:r>
      </w:hyperlink>
    </w:p>
    <w:p>
      <w:pPr>
        <w:pStyle w:val="TOC2"/>
        <w:tabs>
          <w:tab w:val="right" w:leader="dot" w:pos="8306"/>
        </w:tabs>
      </w:pPr>
      <w:hyperlink w:anchor="_Toc14317" w:history="1">
        <w:r>
          <w:rPr>
            <w:rFonts w:ascii="仿宋" w:eastAsia="仿宋" w:hAnsi="仿宋" w:cs="仿宋" w:hint="eastAsia"/>
            <w:lang w:eastAsia="zh-CN"/>
          </w:rPr>
          <w:t>(二)、其他零售服务市场分析预测</w:t>
        </w:r>
        <w:r>
          <w:tab/>
        </w:r>
        <w:r>
          <w:fldChar w:fldCharType="begin"/>
        </w:r>
        <w:r>
          <w:instrText xml:space="preserve"> PAGEREF _Toc14317 \h </w:instrText>
        </w:r>
        <w:r>
          <w:fldChar w:fldCharType="separate"/>
        </w:r>
        <w:r>
          <w:t>10</w:t>
        </w:r>
        <w:r>
          <w:fldChar w:fldCharType="end"/>
        </w:r>
      </w:hyperlink>
    </w:p>
    <w:p>
      <w:pPr>
        <w:pStyle w:val="TOC1"/>
        <w:tabs>
          <w:tab w:val="right" w:leader="dot" w:pos="8306"/>
        </w:tabs>
      </w:pPr>
      <w:hyperlink w:anchor="_Toc29305" w:history="1">
        <w:r>
          <w:rPr>
            <w:rFonts w:ascii="仿宋" w:eastAsia="仿宋" w:hAnsi="仿宋" w:cs="仿宋" w:hint="eastAsia"/>
            <w:lang w:eastAsia="zh-CN"/>
          </w:rPr>
          <w:t>三、其他零售服务项目建设背景及必要性分析</w:t>
        </w:r>
        <w:r>
          <w:tab/>
        </w:r>
        <w:r>
          <w:fldChar w:fldCharType="begin"/>
        </w:r>
        <w:r>
          <w:instrText xml:space="preserve"> PAGEREF _Toc29305 \h </w:instrText>
        </w:r>
        <w:r>
          <w:fldChar w:fldCharType="separate"/>
        </w:r>
        <w:r>
          <w:t>11</w:t>
        </w:r>
        <w:r>
          <w:fldChar w:fldCharType="end"/>
        </w:r>
      </w:hyperlink>
    </w:p>
    <w:p>
      <w:pPr>
        <w:pStyle w:val="TOC2"/>
        <w:tabs>
          <w:tab w:val="right" w:leader="dot" w:pos="8306"/>
        </w:tabs>
      </w:pPr>
      <w:hyperlink w:anchor="_Toc16782" w:history="1">
        <w:r>
          <w:rPr>
            <w:rFonts w:ascii="仿宋" w:eastAsia="仿宋" w:hAnsi="仿宋" w:cs="仿宋" w:hint="eastAsia"/>
            <w:lang w:eastAsia="zh-CN"/>
          </w:rPr>
          <w:t>(一)、其他零售服务项目背景分析</w:t>
        </w:r>
        <w:r>
          <w:tab/>
        </w:r>
        <w:r>
          <w:fldChar w:fldCharType="begin"/>
        </w:r>
        <w:r>
          <w:instrText xml:space="preserve"> PAGEREF _Toc16782 \h </w:instrText>
        </w:r>
        <w:r>
          <w:fldChar w:fldCharType="separate"/>
        </w:r>
        <w:r>
          <w:t>11</w:t>
        </w:r>
        <w:r>
          <w:fldChar w:fldCharType="end"/>
        </w:r>
      </w:hyperlink>
    </w:p>
    <w:p>
      <w:pPr>
        <w:pStyle w:val="TOC2"/>
        <w:tabs>
          <w:tab w:val="right" w:leader="dot" w:pos="8306"/>
        </w:tabs>
      </w:pPr>
      <w:hyperlink w:anchor="_Toc24463" w:history="1">
        <w:r>
          <w:rPr>
            <w:rFonts w:ascii="仿宋" w:eastAsia="仿宋" w:hAnsi="仿宋" w:cs="仿宋" w:hint="eastAsia"/>
            <w:lang w:eastAsia="zh-CN"/>
          </w:rPr>
          <w:t>(二)、其他零售服务项目建设必要性分析</w:t>
        </w:r>
        <w:r>
          <w:tab/>
        </w:r>
        <w:r>
          <w:fldChar w:fldCharType="begin"/>
        </w:r>
        <w:r>
          <w:instrText xml:space="preserve"> PAGEREF _Toc24463 \h </w:instrText>
        </w:r>
        <w:r>
          <w:fldChar w:fldCharType="separate"/>
        </w:r>
        <w:r>
          <w:t>13</w:t>
        </w:r>
        <w:r>
          <w:fldChar w:fldCharType="end"/>
        </w:r>
      </w:hyperlink>
    </w:p>
    <w:p>
      <w:pPr>
        <w:pStyle w:val="TOC1"/>
        <w:tabs>
          <w:tab w:val="right" w:leader="dot" w:pos="8306"/>
        </w:tabs>
      </w:pPr>
      <w:hyperlink w:anchor="_Toc3456" w:history="1">
        <w:r>
          <w:rPr>
            <w:rFonts w:ascii="仿宋" w:eastAsia="仿宋" w:hAnsi="仿宋" w:cs="仿宋" w:hint="eastAsia"/>
            <w:lang w:eastAsia="zh-CN"/>
          </w:rPr>
          <w:t>四、其他零售服务项目选址可行性分析</w:t>
        </w:r>
        <w:r>
          <w:tab/>
        </w:r>
        <w:r>
          <w:fldChar w:fldCharType="begin"/>
        </w:r>
        <w:r>
          <w:instrText xml:space="preserve"> PAGEREF _Toc3456 \h </w:instrText>
        </w:r>
        <w:r>
          <w:fldChar w:fldCharType="separate"/>
        </w:r>
        <w:r>
          <w:t>14</w:t>
        </w:r>
        <w:r>
          <w:fldChar w:fldCharType="end"/>
        </w:r>
      </w:hyperlink>
    </w:p>
    <w:p>
      <w:pPr>
        <w:pStyle w:val="TOC2"/>
        <w:tabs>
          <w:tab w:val="right" w:leader="dot" w:pos="8306"/>
        </w:tabs>
      </w:pPr>
      <w:hyperlink w:anchor="_Toc11970" w:history="1">
        <w:r>
          <w:rPr>
            <w:rFonts w:ascii="仿宋" w:eastAsia="仿宋" w:hAnsi="仿宋" w:cs="仿宋" w:hint="eastAsia"/>
            <w:lang w:eastAsia="zh-CN"/>
          </w:rPr>
          <w:t>(一)、其他零售服务项目选址</w:t>
        </w:r>
        <w:r>
          <w:tab/>
        </w:r>
        <w:r>
          <w:fldChar w:fldCharType="begin"/>
        </w:r>
        <w:r>
          <w:instrText xml:space="preserve"> PAGEREF _Toc11970 \h </w:instrText>
        </w:r>
        <w:r>
          <w:fldChar w:fldCharType="separate"/>
        </w:r>
        <w:r>
          <w:t>14</w:t>
        </w:r>
        <w:r>
          <w:fldChar w:fldCharType="end"/>
        </w:r>
      </w:hyperlink>
    </w:p>
    <w:p>
      <w:pPr>
        <w:pStyle w:val="TOC2"/>
        <w:tabs>
          <w:tab w:val="right" w:leader="dot" w:pos="8306"/>
        </w:tabs>
      </w:pPr>
      <w:hyperlink w:anchor="_Toc16624" w:history="1">
        <w:r>
          <w:rPr>
            <w:rFonts w:ascii="仿宋" w:eastAsia="仿宋" w:hAnsi="仿宋" w:cs="仿宋" w:hint="eastAsia"/>
            <w:lang w:eastAsia="zh-CN"/>
          </w:rPr>
          <w:t>(二)、用地控制指标</w:t>
        </w:r>
        <w:r>
          <w:tab/>
        </w:r>
        <w:r>
          <w:fldChar w:fldCharType="begin"/>
        </w:r>
        <w:r>
          <w:instrText xml:space="preserve"> PAGEREF _Toc16624 \h </w:instrText>
        </w:r>
        <w:r>
          <w:fldChar w:fldCharType="separate"/>
        </w:r>
        <w:r>
          <w:t>14</w:t>
        </w:r>
        <w:r>
          <w:fldChar w:fldCharType="end"/>
        </w:r>
      </w:hyperlink>
    </w:p>
    <w:p>
      <w:pPr>
        <w:pStyle w:val="TOC2"/>
        <w:tabs>
          <w:tab w:val="right" w:leader="dot" w:pos="8306"/>
        </w:tabs>
      </w:pPr>
      <w:hyperlink w:anchor="_Toc761" w:history="1">
        <w:r>
          <w:rPr>
            <w:rFonts w:ascii="仿宋" w:eastAsia="仿宋" w:hAnsi="仿宋" w:cs="仿宋" w:hint="eastAsia"/>
            <w:lang w:eastAsia="zh-CN"/>
          </w:rPr>
          <w:t>(三)、节约用地措施</w:t>
        </w:r>
        <w:r>
          <w:tab/>
        </w:r>
        <w:r>
          <w:fldChar w:fldCharType="begin"/>
        </w:r>
        <w:r>
          <w:instrText xml:space="preserve"> PAGEREF _Toc761 \h </w:instrText>
        </w:r>
        <w:r>
          <w:fldChar w:fldCharType="separate"/>
        </w:r>
        <w:r>
          <w:t>16</w:t>
        </w:r>
        <w:r>
          <w:fldChar w:fldCharType="end"/>
        </w:r>
      </w:hyperlink>
    </w:p>
    <w:p>
      <w:pPr>
        <w:pStyle w:val="TOC2"/>
        <w:tabs>
          <w:tab w:val="right" w:leader="dot" w:pos="8306"/>
        </w:tabs>
      </w:pPr>
      <w:hyperlink w:anchor="_Toc976" w:history="1">
        <w:r>
          <w:rPr>
            <w:rFonts w:ascii="仿宋" w:eastAsia="仿宋" w:hAnsi="仿宋" w:cs="仿宋" w:hint="eastAsia"/>
            <w:lang w:eastAsia="zh-CN"/>
          </w:rPr>
          <w:t>(四)、总图布置方案</w:t>
        </w:r>
        <w:r>
          <w:tab/>
        </w:r>
        <w:r>
          <w:fldChar w:fldCharType="begin"/>
        </w:r>
        <w:r>
          <w:instrText xml:space="preserve"> PAGEREF _Toc976 \h </w:instrText>
        </w:r>
        <w:r>
          <w:fldChar w:fldCharType="separate"/>
        </w:r>
        <w:r>
          <w:t>18</w:t>
        </w:r>
        <w:r>
          <w:fldChar w:fldCharType="end"/>
        </w:r>
      </w:hyperlink>
    </w:p>
    <w:p>
      <w:pPr>
        <w:pStyle w:val="TOC2"/>
        <w:tabs>
          <w:tab w:val="right" w:leader="dot" w:pos="8306"/>
        </w:tabs>
      </w:pPr>
      <w:hyperlink w:anchor="_Toc23139" w:history="1">
        <w:r>
          <w:rPr>
            <w:rFonts w:ascii="仿宋" w:eastAsia="仿宋" w:hAnsi="仿宋" w:cs="仿宋" w:hint="eastAsia"/>
            <w:lang w:eastAsia="zh-CN"/>
          </w:rPr>
          <w:t>(五)、选址综合评价</w:t>
        </w:r>
        <w:r>
          <w:tab/>
        </w:r>
        <w:r>
          <w:fldChar w:fldCharType="begin"/>
        </w:r>
        <w:r>
          <w:instrText xml:space="preserve"> PAGEREF _Toc23139 \h </w:instrText>
        </w:r>
        <w:r>
          <w:fldChar w:fldCharType="separate"/>
        </w:r>
        <w:r>
          <w:t>19</w:t>
        </w:r>
        <w:r>
          <w:fldChar w:fldCharType="end"/>
        </w:r>
      </w:hyperlink>
    </w:p>
    <w:p>
      <w:pPr>
        <w:pStyle w:val="TOC1"/>
        <w:tabs>
          <w:tab w:val="right" w:leader="dot" w:pos="8306"/>
        </w:tabs>
      </w:pPr>
      <w:hyperlink w:anchor="_Toc403" w:history="1">
        <w:r>
          <w:rPr>
            <w:rFonts w:ascii="仿宋" w:eastAsia="仿宋" w:hAnsi="仿宋" w:cs="仿宋" w:hint="eastAsia"/>
            <w:lang w:eastAsia="zh-CN"/>
          </w:rPr>
          <w:t>五、其他零售服务项目建设单位说明</w:t>
        </w:r>
        <w:r>
          <w:tab/>
        </w:r>
        <w:r>
          <w:fldChar w:fldCharType="begin"/>
        </w:r>
        <w:r>
          <w:instrText xml:space="preserve"> PAGEREF _Toc403 \h </w:instrText>
        </w:r>
        <w:r>
          <w:fldChar w:fldCharType="separate"/>
        </w:r>
        <w:r>
          <w:t>20</w:t>
        </w:r>
        <w:r>
          <w:fldChar w:fldCharType="end"/>
        </w:r>
      </w:hyperlink>
    </w:p>
    <w:p>
      <w:pPr>
        <w:pStyle w:val="TOC2"/>
        <w:tabs>
          <w:tab w:val="right" w:leader="dot" w:pos="8306"/>
        </w:tabs>
      </w:pPr>
      <w:hyperlink w:anchor="_Toc10426" w:history="1">
        <w:r>
          <w:rPr>
            <w:rFonts w:ascii="仿宋" w:eastAsia="仿宋" w:hAnsi="仿宋" w:cs="仿宋" w:hint="eastAsia"/>
            <w:lang w:eastAsia="zh-CN"/>
          </w:rPr>
          <w:t>(一)、其他零售服务项目承办单位基本情况</w:t>
        </w:r>
        <w:r>
          <w:tab/>
        </w:r>
        <w:r>
          <w:fldChar w:fldCharType="begin"/>
        </w:r>
        <w:r>
          <w:instrText xml:space="preserve"> PAGEREF _Toc10426 \h </w:instrText>
        </w:r>
        <w:r>
          <w:fldChar w:fldCharType="separate"/>
        </w:r>
        <w:r>
          <w:t>20</w:t>
        </w:r>
        <w:r>
          <w:fldChar w:fldCharType="end"/>
        </w:r>
      </w:hyperlink>
    </w:p>
    <w:p>
      <w:pPr>
        <w:pStyle w:val="TOC2"/>
        <w:tabs>
          <w:tab w:val="right" w:leader="dot" w:pos="8306"/>
        </w:tabs>
      </w:pPr>
      <w:hyperlink w:anchor="_Toc17617" w:history="1">
        <w:r>
          <w:rPr>
            <w:rFonts w:ascii="仿宋" w:eastAsia="仿宋" w:hAnsi="仿宋" w:cs="仿宋" w:hint="eastAsia"/>
            <w:lang w:eastAsia="zh-CN"/>
          </w:rPr>
          <w:t>(二)、公司经济效益分析</w:t>
        </w:r>
        <w:r>
          <w:tab/>
        </w:r>
        <w:r>
          <w:fldChar w:fldCharType="begin"/>
        </w:r>
        <w:r>
          <w:instrText xml:space="preserve"> PAGEREF _Toc17617 \h </w:instrText>
        </w:r>
        <w:r>
          <w:fldChar w:fldCharType="separate"/>
        </w:r>
        <w:r>
          <w:t>20</w:t>
        </w:r>
        <w:r>
          <w:fldChar w:fldCharType="end"/>
        </w:r>
      </w:hyperlink>
    </w:p>
    <w:p>
      <w:pPr>
        <w:pStyle w:val="TOC1"/>
        <w:tabs>
          <w:tab w:val="right" w:leader="dot" w:pos="8306"/>
        </w:tabs>
      </w:pPr>
      <w:hyperlink w:anchor="_Toc17621" w:history="1">
        <w:r>
          <w:rPr>
            <w:rFonts w:ascii="仿宋" w:eastAsia="仿宋" w:hAnsi="仿宋" w:cs="仿宋" w:hint="eastAsia"/>
            <w:lang w:eastAsia="zh-CN"/>
          </w:rPr>
          <w:t>六、其他零售服务项目危机管理</w:t>
        </w:r>
        <w:r>
          <w:tab/>
        </w:r>
        <w:r>
          <w:fldChar w:fldCharType="begin"/>
        </w:r>
        <w:r>
          <w:instrText xml:space="preserve"> PAGEREF _Toc17621 \h </w:instrText>
        </w:r>
        <w:r>
          <w:fldChar w:fldCharType="separate"/>
        </w:r>
        <w:r>
          <w:t>21</w:t>
        </w:r>
        <w:r>
          <w:fldChar w:fldCharType="end"/>
        </w:r>
      </w:hyperlink>
    </w:p>
    <w:p>
      <w:pPr>
        <w:pStyle w:val="TOC2"/>
        <w:tabs>
          <w:tab w:val="right" w:leader="dot" w:pos="8306"/>
        </w:tabs>
      </w:pPr>
      <w:hyperlink w:anchor="_Toc27938" w:history="1">
        <w:r>
          <w:rPr>
            <w:rFonts w:ascii="仿宋" w:eastAsia="仿宋" w:hAnsi="仿宋" w:cs="仿宋" w:hint="eastAsia"/>
            <w:lang w:eastAsia="zh-CN"/>
          </w:rPr>
          <w:t>(一)、危机预警与识别</w:t>
        </w:r>
        <w:r>
          <w:tab/>
        </w:r>
        <w:r>
          <w:fldChar w:fldCharType="begin"/>
        </w:r>
        <w:r>
          <w:instrText xml:space="preserve"> PAGEREF _Toc27938 \h </w:instrText>
        </w:r>
        <w:r>
          <w:fldChar w:fldCharType="separate"/>
        </w:r>
        <w:r>
          <w:t>21</w:t>
        </w:r>
        <w:r>
          <w:fldChar w:fldCharType="end"/>
        </w:r>
      </w:hyperlink>
    </w:p>
    <w:p>
      <w:pPr>
        <w:pStyle w:val="TOC2"/>
        <w:tabs>
          <w:tab w:val="right" w:leader="dot" w:pos="8306"/>
        </w:tabs>
      </w:pPr>
      <w:hyperlink w:anchor="_Toc19359" w:history="1">
        <w:r>
          <w:rPr>
            <w:rFonts w:ascii="仿宋" w:eastAsia="仿宋" w:hAnsi="仿宋" w:cs="仿宋" w:hint="eastAsia"/>
            <w:lang w:eastAsia="zh-CN"/>
          </w:rPr>
          <w:t>(二)、危机应对与恢复</w:t>
        </w:r>
        <w:r>
          <w:tab/>
        </w:r>
        <w:r>
          <w:fldChar w:fldCharType="begin"/>
        </w:r>
        <w:r>
          <w:instrText xml:space="preserve"> PAGEREF _Toc19359 \h </w:instrText>
        </w:r>
        <w:r>
          <w:fldChar w:fldCharType="separate"/>
        </w:r>
        <w:r>
          <w:t>22</w:t>
        </w:r>
        <w:r>
          <w:fldChar w:fldCharType="end"/>
        </w:r>
      </w:hyperlink>
    </w:p>
    <w:p>
      <w:pPr>
        <w:pStyle w:val="TOC1"/>
        <w:tabs>
          <w:tab w:val="right" w:leader="dot" w:pos="8306"/>
        </w:tabs>
      </w:pPr>
      <w:hyperlink w:anchor="_Toc30891" w:history="1">
        <w:r>
          <w:rPr>
            <w:rFonts w:ascii="仿宋" w:eastAsia="仿宋" w:hAnsi="仿宋" w:cs="仿宋" w:hint="eastAsia"/>
            <w:lang w:eastAsia="zh-CN"/>
          </w:rPr>
          <w:t>七、其他零售服务项目财务管理</w:t>
        </w:r>
        <w:r>
          <w:tab/>
        </w:r>
        <w:r>
          <w:fldChar w:fldCharType="begin"/>
        </w:r>
        <w:r>
          <w:instrText xml:space="preserve"> PAGEREF _Toc30891 \h </w:instrText>
        </w:r>
        <w:r>
          <w:fldChar w:fldCharType="separate"/>
        </w:r>
        <w:r>
          <w:t>24</w:t>
        </w:r>
        <w:r>
          <w:fldChar w:fldCharType="end"/>
        </w:r>
      </w:hyperlink>
    </w:p>
    <w:p>
      <w:pPr>
        <w:pStyle w:val="TOC2"/>
        <w:tabs>
          <w:tab w:val="right" w:leader="dot" w:pos="8306"/>
        </w:tabs>
      </w:pPr>
      <w:hyperlink w:anchor="_Toc27627" w:history="1">
        <w:r>
          <w:rPr>
            <w:rFonts w:ascii="仿宋" w:eastAsia="仿宋" w:hAnsi="仿宋" w:cs="仿宋" w:hint="eastAsia"/>
            <w:lang w:eastAsia="zh-CN"/>
          </w:rPr>
          <w:t>(一)、资金需求大</w:t>
        </w:r>
        <w:r>
          <w:tab/>
        </w:r>
        <w:r>
          <w:fldChar w:fldCharType="begin"/>
        </w:r>
        <w:r>
          <w:instrText xml:space="preserve"> PAGEREF _Toc27627 \h </w:instrText>
        </w:r>
        <w:r>
          <w:fldChar w:fldCharType="separate"/>
        </w:r>
        <w:r>
          <w:t>24</w:t>
        </w:r>
        <w:r>
          <w:fldChar w:fldCharType="end"/>
        </w:r>
      </w:hyperlink>
    </w:p>
    <w:p>
      <w:pPr>
        <w:pStyle w:val="TOC2"/>
        <w:tabs>
          <w:tab w:val="right" w:leader="dot" w:pos="8306"/>
        </w:tabs>
      </w:pPr>
      <w:hyperlink w:anchor="_Toc26417" w:history="1">
        <w:r>
          <w:rPr>
            <w:rFonts w:ascii="仿宋" w:eastAsia="仿宋" w:hAnsi="仿宋" w:cs="仿宋" w:hint="eastAsia"/>
            <w:lang w:eastAsia="zh-CN"/>
          </w:rPr>
          <w:t>(二)、研发周期长</w:t>
        </w:r>
        <w:r>
          <w:tab/>
        </w:r>
        <w:r>
          <w:fldChar w:fldCharType="begin"/>
        </w:r>
        <w:r>
          <w:instrText xml:space="preserve"> PAGEREF _Toc26417 \h </w:instrText>
        </w:r>
        <w:r>
          <w:fldChar w:fldCharType="separate"/>
        </w:r>
        <w:r>
          <w:t>25</w:t>
        </w:r>
        <w:r>
          <w:fldChar w:fldCharType="end"/>
        </w:r>
      </w:hyperlink>
    </w:p>
    <w:p>
      <w:pPr>
        <w:pStyle w:val="TOC2"/>
        <w:tabs>
          <w:tab w:val="right" w:leader="dot" w:pos="8306"/>
        </w:tabs>
      </w:pPr>
      <w:hyperlink w:anchor="_Toc27068" w:history="1">
        <w:r>
          <w:rPr>
            <w:rFonts w:ascii="仿宋" w:eastAsia="仿宋" w:hAnsi="仿宋" w:cs="仿宋" w:hint="eastAsia"/>
            <w:lang w:eastAsia="zh-CN"/>
          </w:rPr>
          <w:t>(三)、市场风险大</w:t>
        </w:r>
        <w:r>
          <w:tab/>
        </w:r>
        <w:r>
          <w:fldChar w:fldCharType="begin"/>
        </w:r>
        <w:r>
          <w:instrText xml:space="preserve"> PAGEREF _Toc27068 \h </w:instrText>
        </w:r>
        <w:r>
          <w:fldChar w:fldCharType="separate"/>
        </w:r>
        <w:r>
          <w:t>26</w:t>
        </w:r>
        <w:r>
          <w:fldChar w:fldCharType="end"/>
        </w:r>
      </w:hyperlink>
    </w:p>
    <w:p>
      <w:pPr>
        <w:pStyle w:val="TOC2"/>
        <w:tabs>
          <w:tab w:val="right" w:leader="dot" w:pos="8306"/>
        </w:tabs>
      </w:pPr>
      <w:hyperlink w:anchor="_Toc27315" w:history="1">
        <w:r>
          <w:rPr>
            <w:rFonts w:ascii="仿宋" w:eastAsia="仿宋" w:hAnsi="仿宋" w:cs="仿宋" w:hint="eastAsia"/>
            <w:lang w:eastAsia="zh-CN"/>
          </w:rPr>
          <w:t>(四)、利润率高</w:t>
        </w:r>
        <w:r>
          <w:tab/>
        </w:r>
        <w:r>
          <w:fldChar w:fldCharType="begin"/>
        </w:r>
        <w:r>
          <w:instrText xml:space="preserve"> PAGEREF _Toc27315 \h </w:instrText>
        </w:r>
        <w:r>
          <w:fldChar w:fldCharType="separate"/>
        </w:r>
        <w:r>
          <w:t>29</w:t>
        </w:r>
        <w:r>
          <w:fldChar w:fldCharType="end"/>
        </w:r>
      </w:hyperlink>
    </w:p>
    <w:p>
      <w:pPr>
        <w:pStyle w:val="TOC1"/>
        <w:tabs>
          <w:tab w:val="right" w:leader="dot" w:pos="8306"/>
        </w:tabs>
      </w:pPr>
      <w:hyperlink w:anchor="_Toc23803" w:history="1">
        <w:r>
          <w:rPr>
            <w:rFonts w:ascii="仿宋" w:eastAsia="仿宋" w:hAnsi="仿宋" w:cs="仿宋" w:hint="eastAsia"/>
            <w:lang w:eastAsia="zh-CN"/>
          </w:rPr>
          <w:t>八、其他零售服务项目人力资源培养与发展</w:t>
        </w:r>
        <w:r>
          <w:tab/>
        </w:r>
        <w:r>
          <w:fldChar w:fldCharType="begin"/>
        </w:r>
        <w:r>
          <w:instrText xml:space="preserve"> PAGEREF _Toc23803 \h </w:instrText>
        </w:r>
        <w:r>
          <w:fldChar w:fldCharType="separate"/>
        </w:r>
        <w:r>
          <w:t>31</w:t>
        </w:r>
        <w:r>
          <w:fldChar w:fldCharType="end"/>
        </w:r>
      </w:hyperlink>
    </w:p>
    <w:p>
      <w:pPr>
        <w:pStyle w:val="TOC2"/>
        <w:tabs>
          <w:tab w:val="right" w:leader="dot" w:pos="8306"/>
        </w:tabs>
      </w:pPr>
      <w:hyperlink w:anchor="_Toc14801" w:history="1">
        <w:r>
          <w:rPr>
            <w:rFonts w:ascii="仿宋" w:eastAsia="仿宋" w:hAnsi="仿宋" w:cs="仿宋" w:hint="eastAsia"/>
            <w:lang w:eastAsia="zh-CN"/>
          </w:rPr>
          <w:t>(一)、人才需求与规划</w:t>
        </w:r>
        <w:r>
          <w:tab/>
        </w:r>
        <w:r>
          <w:fldChar w:fldCharType="begin"/>
        </w:r>
        <w:r>
          <w:instrText xml:space="preserve"> PAGEREF _Toc14801 \h </w:instrText>
        </w:r>
        <w:r>
          <w:fldChar w:fldCharType="separate"/>
        </w:r>
        <w:r>
          <w:t>31</w:t>
        </w:r>
        <w:r>
          <w:fldChar w:fldCharType="end"/>
        </w:r>
      </w:hyperlink>
    </w:p>
    <w:p>
      <w:pPr>
        <w:pStyle w:val="TOC2"/>
        <w:tabs>
          <w:tab w:val="right" w:leader="dot" w:pos="8306"/>
        </w:tabs>
      </w:pPr>
      <w:hyperlink w:anchor="_Toc3760" w:history="1">
        <w:r>
          <w:rPr>
            <w:rFonts w:ascii="仿宋" w:eastAsia="仿宋" w:hAnsi="仿宋" w:cs="仿宋" w:hint="eastAsia"/>
            <w:lang w:eastAsia="zh-CN"/>
          </w:rPr>
          <w:t>(二)、培训与发展计划</w:t>
        </w:r>
        <w:r>
          <w:tab/>
        </w:r>
        <w:r>
          <w:fldChar w:fldCharType="begin"/>
        </w:r>
        <w:r>
          <w:instrText xml:space="preserve"> PAGEREF _Toc3760 \h </w:instrText>
        </w:r>
        <w:r>
          <w:fldChar w:fldCharType="separate"/>
        </w:r>
        <w:r>
          <w:t>31</w:t>
        </w:r>
        <w:r>
          <w:fldChar w:fldCharType="end"/>
        </w:r>
      </w:hyperlink>
    </w:p>
    <w:p>
      <w:pPr>
        <w:pStyle w:val="TOC1"/>
        <w:tabs>
          <w:tab w:val="right" w:leader="dot" w:pos="8306"/>
        </w:tabs>
      </w:pPr>
      <w:hyperlink w:anchor="_Toc31385" w:history="1">
        <w:r>
          <w:rPr>
            <w:rFonts w:ascii="仿宋" w:eastAsia="仿宋" w:hAnsi="仿宋" w:cs="仿宋" w:hint="eastAsia"/>
            <w:lang w:eastAsia="zh-CN"/>
          </w:rPr>
          <w:t>九、其他零售服务项目计划安排</w:t>
        </w:r>
        <w:r>
          <w:tab/>
        </w:r>
        <w:r>
          <w:fldChar w:fldCharType="begin"/>
        </w:r>
        <w:r>
          <w:instrText xml:space="preserve"> PAGEREF _Toc31385 \h </w:instrText>
        </w:r>
        <w:r>
          <w:fldChar w:fldCharType="separate"/>
        </w:r>
        <w:r>
          <w:t>32</w:t>
        </w:r>
        <w:r>
          <w:fldChar w:fldCharType="end"/>
        </w:r>
      </w:hyperlink>
    </w:p>
    <w:p>
      <w:pPr>
        <w:pStyle w:val="TOC2"/>
        <w:tabs>
          <w:tab w:val="right" w:leader="dot" w:pos="8306"/>
        </w:tabs>
      </w:pPr>
      <w:hyperlink w:anchor="_Toc12606" w:history="1">
        <w:r>
          <w:rPr>
            <w:rFonts w:ascii="仿宋" w:eastAsia="仿宋" w:hAnsi="仿宋" w:cs="仿宋" w:hint="eastAsia"/>
            <w:lang w:eastAsia="zh-CN"/>
          </w:rPr>
          <w:t>(一)、建设周期</w:t>
        </w:r>
        <w:r>
          <w:tab/>
        </w:r>
        <w:r>
          <w:fldChar w:fldCharType="begin"/>
        </w:r>
        <w:r>
          <w:instrText xml:space="preserve"> PAGEREF _Toc12606 \h </w:instrText>
        </w:r>
        <w:r>
          <w:fldChar w:fldCharType="separate"/>
        </w:r>
        <w:r>
          <w:t>32</w:t>
        </w:r>
        <w:r>
          <w:fldChar w:fldCharType="end"/>
        </w:r>
      </w:hyperlink>
    </w:p>
    <w:p>
      <w:pPr>
        <w:pStyle w:val="TOC2"/>
        <w:tabs>
          <w:tab w:val="right" w:leader="dot" w:pos="8306"/>
        </w:tabs>
      </w:pPr>
      <w:hyperlink w:anchor="_Toc12386" w:history="1">
        <w:r>
          <w:rPr>
            <w:rFonts w:ascii="仿宋" w:eastAsia="仿宋" w:hAnsi="仿宋" w:cs="仿宋" w:hint="eastAsia"/>
            <w:lang w:eastAsia="zh-CN"/>
          </w:rPr>
          <w:t>(二)、建设进度</w:t>
        </w:r>
        <w:r>
          <w:tab/>
        </w:r>
        <w:r>
          <w:fldChar w:fldCharType="begin"/>
        </w:r>
        <w:r>
          <w:instrText xml:space="preserve"> PAGEREF _Toc12386 \h </w:instrText>
        </w:r>
        <w:r>
          <w:fldChar w:fldCharType="separate"/>
        </w:r>
        <w:r>
          <w:t>33</w:t>
        </w:r>
        <w:r>
          <w:fldChar w:fldCharType="end"/>
        </w:r>
      </w:hyperlink>
    </w:p>
    <w:p>
      <w:pPr>
        <w:pStyle w:val="TOC2"/>
        <w:tabs>
          <w:tab w:val="right" w:leader="dot" w:pos="8306"/>
        </w:tabs>
      </w:pPr>
      <w:hyperlink w:anchor="_Toc21291" w:history="1">
        <w:r>
          <w:rPr>
            <w:rFonts w:ascii="仿宋" w:eastAsia="仿宋" w:hAnsi="仿宋" w:cs="仿宋" w:hint="eastAsia"/>
            <w:lang w:eastAsia="zh-CN"/>
          </w:rPr>
          <w:t>(三)、进度安排注意事项</w:t>
        </w:r>
        <w:r>
          <w:tab/>
        </w:r>
        <w:r>
          <w:fldChar w:fldCharType="begin"/>
        </w:r>
        <w:r>
          <w:instrText xml:space="preserve"> PAGEREF _Toc21291 \h </w:instrText>
        </w:r>
        <w:r>
          <w:fldChar w:fldCharType="separate"/>
        </w:r>
        <w:r>
          <w:t>34</w:t>
        </w:r>
        <w:r>
          <w:fldChar w:fldCharType="end"/>
        </w:r>
      </w:hyperlink>
    </w:p>
    <w:p>
      <w:pPr>
        <w:pStyle w:val="TOC2"/>
        <w:tabs>
          <w:tab w:val="right" w:leader="dot" w:pos="8306"/>
        </w:tabs>
      </w:pPr>
      <w:hyperlink w:anchor="_Toc11746" w:history="1">
        <w:r>
          <w:rPr>
            <w:rFonts w:ascii="仿宋" w:eastAsia="仿宋" w:hAnsi="仿宋" w:cs="仿宋" w:hint="eastAsia"/>
            <w:lang w:eastAsia="zh-CN"/>
          </w:rPr>
          <w:t>(四)、人力资源配置</w:t>
        </w:r>
        <w:r>
          <w:tab/>
        </w:r>
        <w:r>
          <w:fldChar w:fldCharType="begin"/>
        </w:r>
        <w:r>
          <w:instrText xml:space="preserve"> PAGEREF _Toc11746 \h </w:instrText>
        </w:r>
        <w:r>
          <w:fldChar w:fldCharType="separate"/>
        </w:r>
        <w:r>
          <w:t>35</w:t>
        </w:r>
        <w:r>
          <w:fldChar w:fldCharType="end"/>
        </w:r>
      </w:hyperlink>
    </w:p>
    <w:p>
      <w:pPr>
        <w:pStyle w:val="TOC1"/>
        <w:tabs>
          <w:tab w:val="right" w:leader="dot" w:pos="8306"/>
        </w:tabs>
      </w:pPr>
      <w:hyperlink w:anchor="_Toc10617" w:history="1">
        <w:r>
          <w:rPr>
            <w:rFonts w:ascii="仿宋" w:eastAsia="仿宋" w:hAnsi="仿宋" w:cs="仿宋" w:hint="eastAsia"/>
            <w:lang w:eastAsia="zh-CN"/>
          </w:rPr>
          <w:t>十、生产安全保护</w:t>
        </w:r>
        <w:r>
          <w:tab/>
        </w:r>
        <w:r>
          <w:fldChar w:fldCharType="begin"/>
        </w:r>
        <w:r>
          <w:instrText xml:space="preserve"> PAGEREF _Toc10617 \h </w:instrText>
        </w:r>
        <w:r>
          <w:fldChar w:fldCharType="separate"/>
        </w:r>
        <w:r>
          <w:t>36</w:t>
        </w:r>
        <w:r>
          <w:fldChar w:fldCharType="end"/>
        </w:r>
      </w:hyperlink>
    </w:p>
    <w:p>
      <w:pPr>
        <w:pStyle w:val="TOC2"/>
        <w:tabs>
          <w:tab w:val="right" w:leader="dot" w:pos="8306"/>
        </w:tabs>
      </w:pPr>
      <w:hyperlink w:anchor="_Toc21673" w:history="1">
        <w:r>
          <w:rPr>
            <w:rFonts w:ascii="仿宋" w:eastAsia="仿宋" w:hAnsi="仿宋" w:cs="仿宋" w:hint="eastAsia"/>
            <w:lang w:eastAsia="zh-CN"/>
          </w:rPr>
          <w:t>(一)、消防安全</w:t>
        </w:r>
        <w:r>
          <w:tab/>
        </w:r>
        <w:r>
          <w:fldChar w:fldCharType="begin"/>
        </w:r>
        <w:r>
          <w:instrText xml:space="preserve"> PAGEREF _Toc21673 \h </w:instrText>
        </w:r>
        <w:r>
          <w:fldChar w:fldCharType="separate"/>
        </w:r>
        <w:r>
          <w:t>36</w:t>
        </w:r>
        <w:r>
          <w:fldChar w:fldCharType="end"/>
        </w:r>
      </w:hyperlink>
    </w:p>
    <w:p>
      <w:pPr>
        <w:pStyle w:val="TOC2"/>
        <w:tabs>
          <w:tab w:val="right" w:leader="dot" w:pos="8306"/>
        </w:tabs>
      </w:pPr>
      <w:hyperlink w:anchor="_Toc30125" w:history="1">
        <w:r>
          <w:rPr>
            <w:rFonts w:ascii="仿宋" w:eastAsia="仿宋" w:hAnsi="仿宋" w:cs="仿宋" w:hint="eastAsia"/>
            <w:lang w:eastAsia="zh-CN"/>
          </w:rPr>
          <w:t>(二)、防火防爆总图布置措施</w:t>
        </w:r>
        <w:r>
          <w:tab/>
        </w:r>
        <w:r>
          <w:fldChar w:fldCharType="begin"/>
        </w:r>
        <w:r>
          <w:instrText xml:space="preserve"> PAGEREF _Toc30125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5" w:history="1">
        <w:r>
          <w:rPr>
            <w:rFonts w:ascii="仿宋" w:eastAsia="仿宋" w:hAnsi="仿宋" w:cs="仿宋" w:hint="eastAsia"/>
            <w:lang w:eastAsia="zh-CN"/>
          </w:rPr>
          <w:t>(三)、自然灾害防范措施</w:t>
        </w:r>
        <w:r>
          <w:tab/>
        </w:r>
        <w:r>
          <w:fldChar w:fldCharType="begin"/>
        </w:r>
        <w:r>
          <w:instrText xml:space="preserve"> PAGEREF _Toc30105 \h </w:instrText>
        </w:r>
        <w:r>
          <w:fldChar w:fldCharType="separate"/>
        </w:r>
        <w:r>
          <w:t>39</w:t>
        </w:r>
        <w:r>
          <w:fldChar w:fldCharType="end"/>
        </w:r>
      </w:hyperlink>
    </w:p>
    <w:p>
      <w:pPr>
        <w:pStyle w:val="TOC2"/>
        <w:tabs>
          <w:tab w:val="right" w:leader="dot" w:pos="8306"/>
        </w:tabs>
      </w:pPr>
      <w:hyperlink w:anchor="_Toc11485" w:history="1">
        <w:r>
          <w:rPr>
            <w:rFonts w:ascii="仿宋" w:eastAsia="仿宋" w:hAnsi="仿宋" w:cs="仿宋" w:hint="eastAsia"/>
            <w:lang w:eastAsia="zh-CN"/>
          </w:rPr>
          <w:t>(四)、安全色及安全标志使用要求</w:t>
        </w:r>
        <w:r>
          <w:tab/>
        </w:r>
        <w:r>
          <w:fldChar w:fldCharType="begin"/>
        </w:r>
        <w:r>
          <w:instrText xml:space="preserve"> PAGEREF _Toc11485 \h </w:instrText>
        </w:r>
        <w:r>
          <w:fldChar w:fldCharType="separate"/>
        </w:r>
        <w:r>
          <w:t>40</w:t>
        </w:r>
        <w:r>
          <w:fldChar w:fldCharType="end"/>
        </w:r>
      </w:hyperlink>
    </w:p>
    <w:p>
      <w:pPr>
        <w:pStyle w:val="TOC2"/>
        <w:tabs>
          <w:tab w:val="right" w:leader="dot" w:pos="8306"/>
        </w:tabs>
      </w:pPr>
      <w:hyperlink w:anchor="_Toc547" w:history="1">
        <w:r>
          <w:rPr>
            <w:rFonts w:ascii="仿宋" w:eastAsia="仿宋" w:hAnsi="仿宋" w:cs="仿宋" w:hint="eastAsia"/>
            <w:lang w:eastAsia="zh-CN"/>
          </w:rPr>
          <w:t>(五)、防尘防毒措施</w:t>
        </w:r>
        <w:r>
          <w:tab/>
        </w:r>
        <w:r>
          <w:fldChar w:fldCharType="begin"/>
        </w:r>
        <w:r>
          <w:instrText xml:space="preserve"> PAGEREF _Toc547 \h </w:instrText>
        </w:r>
        <w:r>
          <w:fldChar w:fldCharType="separate"/>
        </w:r>
        <w:r>
          <w:t>41</w:t>
        </w:r>
        <w:r>
          <w:fldChar w:fldCharType="end"/>
        </w:r>
      </w:hyperlink>
    </w:p>
    <w:p>
      <w:pPr>
        <w:pStyle w:val="TOC2"/>
        <w:tabs>
          <w:tab w:val="right" w:leader="dot" w:pos="8306"/>
        </w:tabs>
      </w:pPr>
      <w:hyperlink w:anchor="_Toc28816" w:history="1">
        <w:r>
          <w:rPr>
            <w:rFonts w:ascii="仿宋" w:eastAsia="仿宋" w:hAnsi="仿宋" w:cs="仿宋" w:hint="eastAsia"/>
            <w:lang w:eastAsia="zh-CN"/>
          </w:rPr>
          <w:t>(六)、防静电、触电防护及防雷措施</w:t>
        </w:r>
        <w:r>
          <w:tab/>
        </w:r>
        <w:r>
          <w:fldChar w:fldCharType="begin"/>
        </w:r>
        <w:r>
          <w:instrText xml:space="preserve"> PAGEREF _Toc28816 \h </w:instrText>
        </w:r>
        <w:r>
          <w:fldChar w:fldCharType="separate"/>
        </w:r>
        <w:r>
          <w:t>42</w:t>
        </w:r>
        <w:r>
          <w:fldChar w:fldCharType="end"/>
        </w:r>
      </w:hyperlink>
    </w:p>
    <w:p>
      <w:pPr>
        <w:pStyle w:val="TOC2"/>
        <w:tabs>
          <w:tab w:val="right" w:leader="dot" w:pos="8306"/>
        </w:tabs>
      </w:pPr>
      <w:hyperlink w:anchor="_Toc31810" w:history="1">
        <w:r>
          <w:rPr>
            <w:rFonts w:ascii="仿宋" w:eastAsia="仿宋" w:hAnsi="仿宋" w:cs="仿宋" w:hint="eastAsia"/>
            <w:lang w:eastAsia="zh-CN"/>
          </w:rPr>
          <w:t>(七)、机械设备安全保障措施</w:t>
        </w:r>
        <w:r>
          <w:tab/>
        </w:r>
        <w:r>
          <w:fldChar w:fldCharType="begin"/>
        </w:r>
        <w:r>
          <w:instrText xml:space="preserve"> PAGEREF _Toc31810 \h </w:instrText>
        </w:r>
        <w:r>
          <w:fldChar w:fldCharType="separate"/>
        </w:r>
        <w:r>
          <w:t>43</w:t>
        </w:r>
        <w:r>
          <w:fldChar w:fldCharType="end"/>
        </w:r>
      </w:hyperlink>
    </w:p>
    <w:p>
      <w:pPr>
        <w:pStyle w:val="TOC1"/>
        <w:tabs>
          <w:tab w:val="right" w:leader="dot" w:pos="8306"/>
        </w:tabs>
      </w:pPr>
      <w:hyperlink w:anchor="_Toc12076" w:history="1">
        <w:r>
          <w:rPr>
            <w:rFonts w:ascii="仿宋" w:eastAsia="仿宋" w:hAnsi="仿宋" w:cs="仿宋" w:hint="eastAsia"/>
            <w:lang w:eastAsia="zh-CN"/>
          </w:rPr>
          <w:t>十一、其他零售服务项目环境影响分析</w:t>
        </w:r>
        <w:r>
          <w:tab/>
        </w:r>
        <w:r>
          <w:fldChar w:fldCharType="begin"/>
        </w:r>
        <w:r>
          <w:instrText xml:space="preserve"> PAGEREF _Toc12076 \h </w:instrText>
        </w:r>
        <w:r>
          <w:fldChar w:fldCharType="separate"/>
        </w:r>
        <w:r>
          <w:t>44</w:t>
        </w:r>
        <w:r>
          <w:fldChar w:fldCharType="end"/>
        </w:r>
      </w:hyperlink>
    </w:p>
    <w:p>
      <w:pPr>
        <w:pStyle w:val="TOC2"/>
        <w:tabs>
          <w:tab w:val="right" w:leader="dot" w:pos="8306"/>
        </w:tabs>
      </w:pPr>
      <w:hyperlink w:anchor="_Toc17304" w:history="1">
        <w:r>
          <w:rPr>
            <w:rFonts w:ascii="仿宋" w:eastAsia="仿宋" w:hAnsi="仿宋" w:cs="仿宋" w:hint="eastAsia"/>
            <w:lang w:eastAsia="zh-CN"/>
          </w:rPr>
          <w:t>(一)、建设区域环境质量现状</w:t>
        </w:r>
        <w:r>
          <w:tab/>
        </w:r>
        <w:r>
          <w:fldChar w:fldCharType="begin"/>
        </w:r>
        <w:r>
          <w:instrText xml:space="preserve"> PAGEREF _Toc17304 \h </w:instrText>
        </w:r>
        <w:r>
          <w:fldChar w:fldCharType="separate"/>
        </w:r>
        <w:r>
          <w:t>44</w:t>
        </w:r>
        <w:r>
          <w:fldChar w:fldCharType="end"/>
        </w:r>
      </w:hyperlink>
    </w:p>
    <w:p>
      <w:pPr>
        <w:pStyle w:val="TOC2"/>
        <w:tabs>
          <w:tab w:val="right" w:leader="dot" w:pos="8306"/>
        </w:tabs>
      </w:pPr>
      <w:hyperlink w:anchor="_Toc12616" w:history="1">
        <w:r>
          <w:rPr>
            <w:rFonts w:ascii="仿宋" w:eastAsia="仿宋" w:hAnsi="仿宋" w:cs="仿宋" w:hint="eastAsia"/>
            <w:lang w:eastAsia="zh-CN"/>
          </w:rPr>
          <w:t>(二)、建设期环境保护</w:t>
        </w:r>
        <w:r>
          <w:tab/>
        </w:r>
        <w:r>
          <w:fldChar w:fldCharType="begin"/>
        </w:r>
        <w:r>
          <w:instrText xml:space="preserve"> PAGEREF _Toc12616 \h </w:instrText>
        </w:r>
        <w:r>
          <w:fldChar w:fldCharType="separate"/>
        </w:r>
        <w:r>
          <w:t>46</w:t>
        </w:r>
        <w:r>
          <w:fldChar w:fldCharType="end"/>
        </w:r>
      </w:hyperlink>
    </w:p>
    <w:p>
      <w:pPr>
        <w:pStyle w:val="TOC2"/>
        <w:tabs>
          <w:tab w:val="right" w:leader="dot" w:pos="8306"/>
        </w:tabs>
      </w:pPr>
      <w:hyperlink w:anchor="_Toc4112" w:history="1">
        <w:r>
          <w:rPr>
            <w:rFonts w:ascii="仿宋" w:eastAsia="仿宋" w:hAnsi="仿宋" w:cs="仿宋" w:hint="eastAsia"/>
            <w:lang w:eastAsia="zh-CN"/>
          </w:rPr>
          <w:t>(三)、运营期环境保护</w:t>
        </w:r>
        <w:r>
          <w:tab/>
        </w:r>
        <w:r>
          <w:fldChar w:fldCharType="begin"/>
        </w:r>
        <w:r>
          <w:instrText xml:space="preserve"> PAGEREF _Toc4112 \h </w:instrText>
        </w:r>
        <w:r>
          <w:fldChar w:fldCharType="separate"/>
        </w:r>
        <w:r>
          <w:t>47</w:t>
        </w:r>
        <w:r>
          <w:fldChar w:fldCharType="end"/>
        </w:r>
      </w:hyperlink>
    </w:p>
    <w:p>
      <w:pPr>
        <w:pStyle w:val="TOC2"/>
        <w:tabs>
          <w:tab w:val="right" w:leader="dot" w:pos="8306"/>
        </w:tabs>
      </w:pPr>
      <w:hyperlink w:anchor="_Toc16926" w:history="1">
        <w:r>
          <w:rPr>
            <w:rFonts w:ascii="仿宋" w:eastAsia="仿宋" w:hAnsi="仿宋" w:cs="仿宋" w:hint="eastAsia"/>
            <w:lang w:eastAsia="zh-CN"/>
          </w:rPr>
          <w:t>(四)、其他零售服务项目建设对区域经济的影响</w:t>
        </w:r>
        <w:r>
          <w:tab/>
        </w:r>
        <w:r>
          <w:fldChar w:fldCharType="begin"/>
        </w:r>
        <w:r>
          <w:instrText xml:space="preserve"> PAGEREF _Toc16926 \h </w:instrText>
        </w:r>
        <w:r>
          <w:fldChar w:fldCharType="separate"/>
        </w:r>
        <w:r>
          <w:t>49</w:t>
        </w:r>
        <w:r>
          <w:fldChar w:fldCharType="end"/>
        </w:r>
      </w:hyperlink>
    </w:p>
    <w:p>
      <w:pPr>
        <w:pStyle w:val="TOC2"/>
        <w:tabs>
          <w:tab w:val="right" w:leader="dot" w:pos="8306"/>
        </w:tabs>
      </w:pPr>
      <w:hyperlink w:anchor="_Toc12018" w:history="1">
        <w:r>
          <w:rPr>
            <w:rFonts w:ascii="仿宋" w:eastAsia="仿宋" w:hAnsi="仿宋" w:cs="仿宋" w:hint="eastAsia"/>
            <w:lang w:eastAsia="zh-CN"/>
          </w:rPr>
          <w:t>(五)、废弃物处理</w:t>
        </w:r>
        <w:r>
          <w:tab/>
        </w:r>
        <w:r>
          <w:fldChar w:fldCharType="begin"/>
        </w:r>
        <w:r>
          <w:instrText xml:space="preserve"> PAGEREF _Toc12018 \h </w:instrText>
        </w:r>
        <w:r>
          <w:fldChar w:fldCharType="separate"/>
        </w:r>
        <w:r>
          <w:t>50</w:t>
        </w:r>
        <w:r>
          <w:fldChar w:fldCharType="end"/>
        </w:r>
      </w:hyperlink>
    </w:p>
    <w:p>
      <w:pPr>
        <w:pStyle w:val="TOC2"/>
        <w:tabs>
          <w:tab w:val="right" w:leader="dot" w:pos="8306"/>
        </w:tabs>
      </w:pPr>
      <w:hyperlink w:anchor="_Toc21738" w:history="1">
        <w:r>
          <w:rPr>
            <w:rFonts w:ascii="仿宋" w:eastAsia="仿宋" w:hAnsi="仿宋" w:cs="仿宋" w:hint="eastAsia"/>
            <w:lang w:eastAsia="zh-CN"/>
          </w:rPr>
          <w:t>(六)、特殊环境影响分析</w:t>
        </w:r>
        <w:r>
          <w:tab/>
        </w:r>
        <w:r>
          <w:fldChar w:fldCharType="begin"/>
        </w:r>
        <w:r>
          <w:instrText xml:space="preserve"> PAGEREF _Toc21738 \h </w:instrText>
        </w:r>
        <w:r>
          <w:fldChar w:fldCharType="separate"/>
        </w:r>
        <w:r>
          <w:t>52</w:t>
        </w:r>
        <w:r>
          <w:fldChar w:fldCharType="end"/>
        </w:r>
      </w:hyperlink>
    </w:p>
    <w:p>
      <w:pPr>
        <w:pStyle w:val="TOC2"/>
        <w:tabs>
          <w:tab w:val="right" w:leader="dot" w:pos="8306"/>
        </w:tabs>
      </w:pPr>
      <w:hyperlink w:anchor="_Toc32088" w:history="1">
        <w:r>
          <w:rPr>
            <w:rFonts w:ascii="仿宋" w:eastAsia="仿宋" w:hAnsi="仿宋" w:cs="仿宋" w:hint="eastAsia"/>
            <w:lang w:eastAsia="zh-CN"/>
          </w:rPr>
          <w:t>(七)、清洁生产</w:t>
        </w:r>
        <w:r>
          <w:tab/>
        </w:r>
        <w:r>
          <w:fldChar w:fldCharType="begin"/>
        </w:r>
        <w:r>
          <w:instrText xml:space="preserve"> PAGEREF _Toc32088 \h </w:instrText>
        </w:r>
        <w:r>
          <w:fldChar w:fldCharType="separate"/>
        </w:r>
        <w:r>
          <w:t>53</w:t>
        </w:r>
        <w:r>
          <w:fldChar w:fldCharType="end"/>
        </w:r>
      </w:hyperlink>
    </w:p>
    <w:p>
      <w:pPr>
        <w:pStyle w:val="TOC2"/>
        <w:tabs>
          <w:tab w:val="right" w:leader="dot" w:pos="8306"/>
        </w:tabs>
      </w:pPr>
      <w:hyperlink w:anchor="_Toc22019" w:history="1">
        <w:r>
          <w:rPr>
            <w:rFonts w:ascii="仿宋" w:eastAsia="仿宋" w:hAnsi="仿宋" w:cs="仿宋" w:hint="eastAsia"/>
            <w:lang w:eastAsia="zh-CN"/>
          </w:rPr>
          <w:t>(八)、环境保护综合评价</w:t>
        </w:r>
        <w:r>
          <w:tab/>
        </w:r>
        <w:r>
          <w:fldChar w:fldCharType="begin"/>
        </w:r>
        <w:r>
          <w:instrText xml:space="preserve"> PAGEREF _Toc22019 \h </w:instrText>
        </w:r>
        <w:r>
          <w:fldChar w:fldCharType="separate"/>
        </w:r>
        <w:r>
          <w:t>54</w:t>
        </w:r>
        <w:r>
          <w:fldChar w:fldCharType="end"/>
        </w:r>
      </w:hyperlink>
    </w:p>
    <w:p>
      <w:pPr>
        <w:pStyle w:val="TOC1"/>
        <w:tabs>
          <w:tab w:val="right" w:leader="dot" w:pos="8306"/>
        </w:tabs>
      </w:pPr>
      <w:hyperlink w:anchor="_Toc13136" w:history="1">
        <w:r>
          <w:rPr>
            <w:rFonts w:ascii="仿宋" w:eastAsia="仿宋" w:hAnsi="仿宋" w:cs="仿宋" w:hint="eastAsia"/>
            <w:lang w:eastAsia="zh-CN"/>
          </w:rPr>
          <w:t>十二、其他零售服务项目人力资源管理</w:t>
        </w:r>
        <w:r>
          <w:tab/>
        </w:r>
        <w:r>
          <w:fldChar w:fldCharType="begin"/>
        </w:r>
        <w:r>
          <w:instrText xml:space="preserve"> PAGEREF _Toc13136 \h </w:instrText>
        </w:r>
        <w:r>
          <w:fldChar w:fldCharType="separate"/>
        </w:r>
        <w:r>
          <w:t>55</w:t>
        </w:r>
        <w:r>
          <w:fldChar w:fldCharType="end"/>
        </w:r>
      </w:hyperlink>
    </w:p>
    <w:p>
      <w:pPr>
        <w:pStyle w:val="TOC2"/>
        <w:tabs>
          <w:tab w:val="right" w:leader="dot" w:pos="8306"/>
        </w:tabs>
      </w:pPr>
      <w:hyperlink w:anchor="_Toc3563" w:history="1">
        <w:r>
          <w:rPr>
            <w:rFonts w:ascii="仿宋" w:eastAsia="仿宋" w:hAnsi="仿宋" w:cs="仿宋" w:hint="eastAsia"/>
            <w:lang w:eastAsia="zh-CN"/>
          </w:rPr>
          <w:t>(一)、建立健全的预算管理制度</w:t>
        </w:r>
        <w:r>
          <w:tab/>
        </w:r>
        <w:r>
          <w:fldChar w:fldCharType="begin"/>
        </w:r>
        <w:r>
          <w:instrText xml:space="preserve"> PAGEREF _Toc3563 \h </w:instrText>
        </w:r>
        <w:r>
          <w:fldChar w:fldCharType="separate"/>
        </w:r>
        <w:r>
          <w:t>55</w:t>
        </w:r>
        <w:r>
          <w:fldChar w:fldCharType="end"/>
        </w:r>
      </w:hyperlink>
    </w:p>
    <w:p>
      <w:pPr>
        <w:pStyle w:val="TOC2"/>
        <w:tabs>
          <w:tab w:val="right" w:leader="dot" w:pos="8306"/>
        </w:tabs>
      </w:pPr>
      <w:hyperlink w:anchor="_Toc27972" w:history="1">
        <w:r>
          <w:rPr>
            <w:rFonts w:ascii="仿宋" w:eastAsia="仿宋" w:hAnsi="仿宋" w:cs="仿宋" w:hint="eastAsia"/>
            <w:lang w:eastAsia="zh-CN"/>
          </w:rPr>
          <w:t>(二)、加强资金流动监控</w:t>
        </w:r>
        <w:r>
          <w:tab/>
        </w:r>
        <w:r>
          <w:fldChar w:fldCharType="begin"/>
        </w:r>
        <w:r>
          <w:instrText xml:space="preserve"> PAGEREF _Toc27972 \h </w:instrText>
        </w:r>
        <w:r>
          <w:fldChar w:fldCharType="separate"/>
        </w:r>
        <w:r>
          <w:t>57</w:t>
        </w:r>
        <w:r>
          <w:fldChar w:fldCharType="end"/>
        </w:r>
      </w:hyperlink>
    </w:p>
    <w:p>
      <w:pPr>
        <w:pStyle w:val="TOC2"/>
        <w:tabs>
          <w:tab w:val="right" w:leader="dot" w:pos="8306"/>
        </w:tabs>
      </w:pPr>
      <w:hyperlink w:anchor="_Toc28073" w:history="1">
        <w:r>
          <w:rPr>
            <w:rFonts w:ascii="仿宋" w:eastAsia="仿宋" w:hAnsi="仿宋" w:cs="仿宋" w:hint="eastAsia"/>
            <w:lang w:eastAsia="zh-CN"/>
          </w:rPr>
          <w:t>(三)、制定完善的风险控制机制</w:t>
        </w:r>
        <w:r>
          <w:tab/>
        </w:r>
        <w:r>
          <w:fldChar w:fldCharType="begin"/>
        </w:r>
        <w:r>
          <w:instrText xml:space="preserve"> PAGEREF _Toc28073 \h </w:instrText>
        </w:r>
        <w:r>
          <w:fldChar w:fldCharType="separate"/>
        </w:r>
        <w:r>
          <w:t>58</w:t>
        </w:r>
        <w:r>
          <w:fldChar w:fldCharType="end"/>
        </w:r>
      </w:hyperlink>
    </w:p>
    <w:p>
      <w:pPr>
        <w:pStyle w:val="TOC2"/>
        <w:tabs>
          <w:tab w:val="right" w:leader="dot" w:pos="8306"/>
        </w:tabs>
      </w:pPr>
      <w:hyperlink w:anchor="_Toc3415" w:history="1">
        <w:r>
          <w:rPr>
            <w:rFonts w:ascii="仿宋" w:eastAsia="仿宋" w:hAnsi="仿宋" w:cs="仿宋" w:hint="eastAsia"/>
            <w:lang w:eastAsia="zh-CN"/>
          </w:rPr>
          <w:t>(四)、优化成本管理</w:t>
        </w:r>
        <w:r>
          <w:tab/>
        </w:r>
        <w:r>
          <w:fldChar w:fldCharType="begin"/>
        </w:r>
        <w:r>
          <w:instrText xml:space="preserve"> PAGEREF _Toc3415 \h </w:instrText>
        </w:r>
        <w:r>
          <w:fldChar w:fldCharType="separate"/>
        </w:r>
        <w:r>
          <w:t>59</w:t>
        </w:r>
        <w:r>
          <w:fldChar w:fldCharType="end"/>
        </w:r>
      </w:hyperlink>
    </w:p>
    <w:p>
      <w:pPr>
        <w:pStyle w:val="TOC1"/>
        <w:tabs>
          <w:tab w:val="right" w:leader="dot" w:pos="8306"/>
        </w:tabs>
      </w:pPr>
      <w:hyperlink w:anchor="_Toc5930" w:history="1">
        <w:r>
          <w:rPr>
            <w:rFonts w:ascii="仿宋" w:eastAsia="仿宋" w:hAnsi="仿宋" w:cs="仿宋" w:hint="eastAsia"/>
            <w:lang w:eastAsia="zh-CN"/>
          </w:rPr>
          <w:t>十三、其他零售服务项目变更管理</w:t>
        </w:r>
        <w:r>
          <w:tab/>
        </w:r>
        <w:r>
          <w:fldChar w:fldCharType="begin"/>
        </w:r>
        <w:r>
          <w:instrText xml:space="preserve"> PAGEREF _Toc5930 \h </w:instrText>
        </w:r>
        <w:r>
          <w:fldChar w:fldCharType="separate"/>
        </w:r>
        <w:r>
          <w:t>61</w:t>
        </w:r>
        <w:r>
          <w:fldChar w:fldCharType="end"/>
        </w:r>
      </w:hyperlink>
    </w:p>
    <w:p>
      <w:pPr>
        <w:pStyle w:val="TOC2"/>
        <w:tabs>
          <w:tab w:val="right" w:leader="dot" w:pos="8306"/>
        </w:tabs>
      </w:pPr>
      <w:hyperlink w:anchor="_Toc7372" w:history="1">
        <w:r>
          <w:rPr>
            <w:rFonts w:ascii="仿宋" w:eastAsia="仿宋" w:hAnsi="仿宋" w:cs="仿宋" w:hint="eastAsia"/>
            <w:lang w:eastAsia="zh-CN"/>
          </w:rPr>
          <w:t>(一)、变更申请与评估</w:t>
        </w:r>
        <w:r>
          <w:tab/>
        </w:r>
        <w:r>
          <w:fldChar w:fldCharType="begin"/>
        </w:r>
        <w:r>
          <w:instrText xml:space="preserve"> PAGEREF _Toc7372 \h </w:instrText>
        </w:r>
        <w:r>
          <w:fldChar w:fldCharType="separate"/>
        </w:r>
        <w:r>
          <w:t>61</w:t>
        </w:r>
        <w:r>
          <w:fldChar w:fldCharType="end"/>
        </w:r>
      </w:hyperlink>
    </w:p>
    <w:p>
      <w:pPr>
        <w:pStyle w:val="TOC2"/>
        <w:tabs>
          <w:tab w:val="right" w:leader="dot" w:pos="8306"/>
        </w:tabs>
      </w:pPr>
      <w:hyperlink w:anchor="_Toc18816" w:history="1">
        <w:r>
          <w:rPr>
            <w:rFonts w:ascii="仿宋" w:eastAsia="仿宋" w:hAnsi="仿宋" w:cs="仿宋" w:hint="eastAsia"/>
            <w:lang w:eastAsia="zh-CN"/>
          </w:rPr>
          <w:t>(二)、变更实施与控制</w:t>
        </w:r>
        <w:r>
          <w:tab/>
        </w:r>
        <w:r>
          <w:fldChar w:fldCharType="begin"/>
        </w:r>
        <w:r>
          <w:instrText xml:space="preserve"> PAGEREF _Toc18816 \h </w:instrText>
        </w:r>
        <w:r>
          <w:fldChar w:fldCharType="separate"/>
        </w:r>
        <w:r>
          <w:t>61</w:t>
        </w:r>
        <w:r>
          <w:fldChar w:fldCharType="end"/>
        </w:r>
      </w:hyperlink>
    </w:p>
    <w:p>
      <w:pPr>
        <w:pStyle w:val="TOC1"/>
        <w:tabs>
          <w:tab w:val="right" w:leader="dot" w:pos="8306"/>
        </w:tabs>
      </w:pPr>
      <w:hyperlink w:anchor="_Toc21960" w:history="1">
        <w:r>
          <w:rPr>
            <w:rFonts w:ascii="仿宋" w:eastAsia="仿宋" w:hAnsi="仿宋" w:cs="仿宋" w:hint="eastAsia"/>
            <w:lang w:eastAsia="zh-CN"/>
          </w:rPr>
          <w:t>十四、利益相关者分析与沟通计划</w:t>
        </w:r>
        <w:r>
          <w:tab/>
        </w:r>
        <w:r>
          <w:fldChar w:fldCharType="begin"/>
        </w:r>
        <w:r>
          <w:instrText xml:space="preserve"> PAGEREF _Toc21960 \h </w:instrText>
        </w:r>
        <w:r>
          <w:fldChar w:fldCharType="separate"/>
        </w:r>
        <w:r>
          <w:t>62</w:t>
        </w:r>
        <w:r>
          <w:fldChar w:fldCharType="end"/>
        </w:r>
      </w:hyperlink>
    </w:p>
    <w:p>
      <w:pPr>
        <w:pStyle w:val="TOC2"/>
        <w:tabs>
          <w:tab w:val="right" w:leader="dot" w:pos="8306"/>
        </w:tabs>
      </w:pPr>
      <w:hyperlink w:anchor="_Toc22577" w:history="1">
        <w:r>
          <w:rPr>
            <w:rFonts w:ascii="仿宋" w:eastAsia="仿宋" w:hAnsi="仿宋" w:cs="仿宋" w:hint="eastAsia"/>
            <w:lang w:eastAsia="zh-CN"/>
          </w:rPr>
          <w:t>(一)、利益相关者分析</w:t>
        </w:r>
        <w:r>
          <w:tab/>
        </w:r>
        <w:r>
          <w:fldChar w:fldCharType="begin"/>
        </w:r>
        <w:r>
          <w:instrText xml:space="preserve"> PAGEREF _Toc22577 \h </w:instrText>
        </w:r>
        <w:r>
          <w:fldChar w:fldCharType="separate"/>
        </w:r>
        <w:r>
          <w:t>62</w:t>
        </w:r>
        <w:r>
          <w:fldChar w:fldCharType="end"/>
        </w:r>
      </w:hyperlink>
    </w:p>
    <w:p>
      <w:pPr>
        <w:pStyle w:val="TOC2"/>
        <w:tabs>
          <w:tab w:val="right" w:leader="dot" w:pos="8306"/>
        </w:tabs>
      </w:pPr>
      <w:hyperlink w:anchor="_Toc32738" w:history="1">
        <w:r>
          <w:rPr>
            <w:rFonts w:ascii="仿宋" w:eastAsia="仿宋" w:hAnsi="仿宋" w:cs="仿宋" w:hint="eastAsia"/>
            <w:lang w:eastAsia="zh-CN"/>
          </w:rPr>
          <w:t>(二)、沟通计划</w:t>
        </w:r>
        <w:r>
          <w:tab/>
        </w:r>
        <w:r>
          <w:fldChar w:fldCharType="begin"/>
        </w:r>
        <w:r>
          <w:instrText xml:space="preserve"> PAGEREF _Toc32738 \h </w:instrText>
        </w:r>
        <w:r>
          <w:fldChar w:fldCharType="separate"/>
        </w:r>
        <w:r>
          <w:t>63</w:t>
        </w:r>
        <w:r>
          <w:fldChar w:fldCharType="end"/>
        </w:r>
      </w:hyperlink>
    </w:p>
    <w:p>
      <w:pPr>
        <w:pStyle w:val="TOC1"/>
        <w:tabs>
          <w:tab w:val="right" w:leader="dot" w:pos="8306"/>
        </w:tabs>
      </w:pPr>
      <w:hyperlink w:anchor="_Toc19964" w:history="1">
        <w:r>
          <w:rPr>
            <w:rFonts w:ascii="仿宋" w:eastAsia="仿宋" w:hAnsi="仿宋" w:cs="仿宋" w:hint="eastAsia"/>
            <w:lang w:eastAsia="zh-CN"/>
          </w:rPr>
          <w:t>十五、其他零售服务项目治理与监督</w:t>
        </w:r>
        <w:r>
          <w:tab/>
        </w:r>
        <w:r>
          <w:fldChar w:fldCharType="begin"/>
        </w:r>
        <w:r>
          <w:instrText xml:space="preserve"> PAGEREF _Toc19964 \h </w:instrText>
        </w:r>
        <w:r>
          <w:fldChar w:fldCharType="separate"/>
        </w:r>
        <w:r>
          <w:t>64</w:t>
        </w:r>
        <w:r>
          <w:fldChar w:fldCharType="end"/>
        </w:r>
      </w:hyperlink>
    </w:p>
    <w:p>
      <w:pPr>
        <w:pStyle w:val="TOC2"/>
        <w:tabs>
          <w:tab w:val="right" w:leader="dot" w:pos="8306"/>
        </w:tabs>
      </w:pPr>
      <w:hyperlink w:anchor="_Toc24152" w:history="1">
        <w:r>
          <w:rPr>
            <w:rFonts w:ascii="仿宋" w:eastAsia="仿宋" w:hAnsi="仿宋" w:cs="仿宋" w:hint="eastAsia"/>
            <w:lang w:eastAsia="zh-CN"/>
          </w:rPr>
          <w:t>(一)、其他零售服务项目治理结构</w:t>
        </w:r>
        <w:r>
          <w:tab/>
        </w:r>
        <w:r>
          <w:fldChar w:fldCharType="begin"/>
        </w:r>
        <w:r>
          <w:instrText xml:space="preserve"> PAGEREF _Toc24152 \h </w:instrText>
        </w:r>
        <w:r>
          <w:fldChar w:fldCharType="separate"/>
        </w:r>
        <w:r>
          <w:t>64</w:t>
        </w:r>
        <w:r>
          <w:fldChar w:fldCharType="end"/>
        </w:r>
      </w:hyperlink>
    </w:p>
    <w:p>
      <w:pPr>
        <w:pStyle w:val="TOC2"/>
        <w:tabs>
          <w:tab w:val="right" w:leader="dot" w:pos="8306"/>
        </w:tabs>
      </w:pPr>
      <w:hyperlink w:anchor="_Toc7864" w:history="1">
        <w:r>
          <w:rPr>
            <w:rFonts w:ascii="仿宋" w:eastAsia="仿宋" w:hAnsi="仿宋" w:cs="仿宋" w:hint="eastAsia"/>
            <w:lang w:eastAsia="zh-CN"/>
          </w:rPr>
          <w:t>(二)、监督与审计</w:t>
        </w:r>
        <w:r>
          <w:tab/>
        </w:r>
        <w:r>
          <w:fldChar w:fldCharType="begin"/>
        </w:r>
        <w:r>
          <w:instrText xml:space="preserve"> PAGEREF _Toc7864 \h </w:instrText>
        </w:r>
        <w:r>
          <w:fldChar w:fldCharType="separate"/>
        </w:r>
        <w:r>
          <w:t>66</w:t>
        </w:r>
        <w:r>
          <w:fldChar w:fldCharType="end"/>
        </w:r>
      </w:hyperlink>
    </w:p>
    <w:p>
      <w:pPr>
        <w:pStyle w:val="TOC1"/>
        <w:tabs>
          <w:tab w:val="right" w:leader="dot" w:pos="8306"/>
        </w:tabs>
      </w:pPr>
      <w:hyperlink w:anchor="_Toc9453" w:history="1">
        <w:r>
          <w:rPr>
            <w:rFonts w:ascii="仿宋" w:eastAsia="仿宋" w:hAnsi="仿宋" w:cs="仿宋" w:hint="eastAsia"/>
            <w:lang w:eastAsia="zh-CN"/>
          </w:rPr>
          <w:t>十六、其他零售服务项目实施时间节点</w:t>
        </w:r>
        <w:r>
          <w:tab/>
        </w:r>
        <w:r>
          <w:fldChar w:fldCharType="begin"/>
        </w:r>
        <w:r>
          <w:instrText xml:space="preserve"> PAGEREF _Toc9453 \h </w:instrText>
        </w:r>
        <w:r>
          <w:fldChar w:fldCharType="separate"/>
        </w:r>
        <w:r>
          <w:t>67</w:t>
        </w:r>
        <w:r>
          <w:fldChar w:fldCharType="end"/>
        </w:r>
      </w:hyperlink>
    </w:p>
    <w:p>
      <w:pPr>
        <w:pStyle w:val="TOC2"/>
        <w:tabs>
          <w:tab w:val="right" w:leader="dot" w:pos="8306"/>
        </w:tabs>
      </w:pPr>
      <w:hyperlink w:anchor="_Toc10555" w:history="1">
        <w:r>
          <w:rPr>
            <w:rFonts w:ascii="仿宋" w:eastAsia="仿宋" w:hAnsi="仿宋" w:cs="仿宋" w:hint="eastAsia"/>
            <w:lang w:eastAsia="zh-CN"/>
          </w:rPr>
          <w:t>(一)、其他零售服务项目启动阶段时间节点</w:t>
        </w:r>
        <w:r>
          <w:tab/>
        </w:r>
        <w:r>
          <w:fldChar w:fldCharType="begin"/>
        </w:r>
        <w:r>
          <w:instrText xml:space="preserve"> PAGEREF _Toc10555 \h </w:instrText>
        </w:r>
        <w:r>
          <w:fldChar w:fldCharType="separate"/>
        </w:r>
        <w:r>
          <w:t>67</w:t>
        </w:r>
        <w:r>
          <w:fldChar w:fldCharType="end"/>
        </w:r>
      </w:hyperlink>
    </w:p>
    <w:p>
      <w:pPr>
        <w:pStyle w:val="TOC2"/>
        <w:tabs>
          <w:tab w:val="right" w:leader="dot" w:pos="8306"/>
        </w:tabs>
      </w:pPr>
      <w:hyperlink w:anchor="_Toc20668" w:history="1">
        <w:r>
          <w:rPr>
            <w:rFonts w:ascii="仿宋" w:eastAsia="仿宋" w:hAnsi="仿宋" w:cs="仿宋" w:hint="eastAsia"/>
            <w:lang w:eastAsia="zh-CN"/>
          </w:rPr>
          <w:t>(二)、其他零售服务项目执行阶段时间节点</w:t>
        </w:r>
        <w:r>
          <w:tab/>
        </w:r>
        <w:r>
          <w:fldChar w:fldCharType="begin"/>
        </w:r>
        <w:r>
          <w:instrText xml:space="preserve"> PAGEREF _Toc20668 \h </w:instrText>
        </w:r>
        <w:r>
          <w:fldChar w:fldCharType="separate"/>
        </w:r>
        <w:r>
          <w:t>68</w:t>
        </w:r>
        <w:r>
          <w:fldChar w:fldCharType="end"/>
        </w:r>
      </w:hyperlink>
    </w:p>
    <w:p>
      <w:pPr>
        <w:pStyle w:val="TOC2"/>
        <w:tabs>
          <w:tab w:val="right" w:leader="dot" w:pos="8306"/>
        </w:tabs>
      </w:pPr>
      <w:hyperlink w:anchor="_Toc4459" w:history="1">
        <w:r>
          <w:rPr>
            <w:rFonts w:ascii="仿宋" w:eastAsia="仿宋" w:hAnsi="仿宋" w:cs="仿宋" w:hint="eastAsia"/>
            <w:lang w:eastAsia="zh-CN"/>
          </w:rPr>
          <w:t>(三)、其他零售服务项目完成阶段时间节点</w:t>
        </w:r>
        <w:r>
          <w:tab/>
        </w:r>
        <w:r>
          <w:fldChar w:fldCharType="begin"/>
        </w:r>
        <w:r>
          <w:instrText xml:space="preserve"> PAGEREF _Toc4459 \h </w:instrText>
        </w:r>
        <w:r>
          <w:fldChar w:fldCharType="separate"/>
        </w:r>
        <w:r>
          <w:t>69</w:t>
        </w:r>
        <w:r>
          <w:fldChar w:fldCharType="end"/>
        </w:r>
      </w:hyperlink>
    </w:p>
    <w:p>
      <w:pPr>
        <w:pStyle w:val="TOC1"/>
        <w:tabs>
          <w:tab w:val="right" w:leader="dot" w:pos="8306"/>
        </w:tabs>
      </w:pPr>
      <w:hyperlink w:anchor="_Toc27769" w:history="1">
        <w:r>
          <w:rPr>
            <w:rFonts w:ascii="仿宋" w:eastAsia="仿宋" w:hAnsi="仿宋" w:cs="仿宋" w:hint="eastAsia"/>
            <w:lang w:eastAsia="zh-CN"/>
          </w:rPr>
          <w:t>十七、风险识别与分类</w:t>
        </w:r>
        <w:r>
          <w:tab/>
        </w:r>
        <w:r>
          <w:fldChar w:fldCharType="begin"/>
        </w:r>
        <w:r>
          <w:instrText xml:space="preserve"> PAGEREF _Toc27769 \h </w:instrText>
        </w:r>
        <w:r>
          <w:fldChar w:fldCharType="separate"/>
        </w:r>
        <w:r>
          <w:t>70</w:t>
        </w:r>
        <w:r>
          <w:fldChar w:fldCharType="end"/>
        </w:r>
      </w:hyperlink>
    </w:p>
    <w:p>
      <w:pPr>
        <w:pStyle w:val="TOC2"/>
        <w:tabs>
          <w:tab w:val="right" w:leader="dot" w:pos="8306"/>
        </w:tabs>
      </w:pPr>
      <w:hyperlink w:anchor="_Toc31720" w:history="1">
        <w:r>
          <w:rPr>
            <w:rFonts w:ascii="仿宋" w:eastAsia="仿宋" w:hAnsi="仿宋" w:cs="仿宋" w:hint="eastAsia"/>
            <w:lang w:eastAsia="zh-CN"/>
          </w:rPr>
          <w:t>(一)、风险识别</w:t>
        </w:r>
        <w:r>
          <w:tab/>
        </w:r>
        <w:r>
          <w:fldChar w:fldCharType="begin"/>
        </w:r>
        <w:r>
          <w:instrText xml:space="preserve"> PAGEREF _Toc31720 \h </w:instrText>
        </w:r>
        <w:r>
          <w:fldChar w:fldCharType="separate"/>
        </w:r>
        <w:r>
          <w:t>70</w:t>
        </w:r>
        <w:r>
          <w:fldChar w:fldCharType="end"/>
        </w:r>
      </w:hyperlink>
    </w:p>
    <w:p>
      <w:pPr>
        <w:pStyle w:val="TOC2"/>
        <w:tabs>
          <w:tab w:val="right" w:leader="dot" w:pos="8306"/>
        </w:tabs>
      </w:pPr>
      <w:hyperlink w:anchor="_Toc17411" w:history="1">
        <w:r>
          <w:rPr>
            <w:rFonts w:ascii="仿宋" w:eastAsia="仿宋" w:hAnsi="仿宋" w:cs="仿宋" w:hint="eastAsia"/>
            <w:lang w:eastAsia="zh-CN"/>
          </w:rPr>
          <w:t>(二)、风险分类</w:t>
        </w:r>
        <w:r>
          <w:tab/>
        </w:r>
        <w:r>
          <w:fldChar w:fldCharType="begin"/>
        </w:r>
        <w:r>
          <w:instrText xml:space="preserve"> PAGEREF _Toc17411 \h </w:instrText>
        </w:r>
        <w:r>
          <w:fldChar w:fldCharType="separate"/>
        </w:r>
        <w:r>
          <w:t>72</w:t>
        </w:r>
        <w:r>
          <w:fldChar w:fldCharType="end"/>
        </w:r>
      </w:hyperlink>
    </w:p>
    <w:p>
      <w:pPr>
        <w:pStyle w:val="TOC1"/>
        <w:tabs>
          <w:tab w:val="right" w:leader="dot" w:pos="8306"/>
        </w:tabs>
      </w:pPr>
      <w:hyperlink w:anchor="_Toc16366" w:history="1">
        <w:r>
          <w:rPr>
            <w:rFonts w:ascii="仿宋" w:eastAsia="仿宋" w:hAnsi="仿宋" w:cs="仿宋" w:hint="eastAsia"/>
            <w:lang w:eastAsia="zh-CN"/>
          </w:rPr>
          <w:t>十八、质量管理体系</w:t>
        </w:r>
        <w:r>
          <w:tab/>
        </w:r>
        <w:r>
          <w:fldChar w:fldCharType="begin"/>
        </w:r>
        <w:r>
          <w:instrText xml:space="preserve"> PAGEREF _Toc16366 \h </w:instrText>
        </w:r>
        <w:r>
          <w:fldChar w:fldCharType="separate"/>
        </w:r>
        <w:r>
          <w:t>73</w:t>
        </w:r>
        <w:r>
          <w:fldChar w:fldCharType="end"/>
        </w:r>
      </w:hyperlink>
    </w:p>
    <w:p>
      <w:pPr>
        <w:pStyle w:val="TOC2"/>
        <w:tabs>
          <w:tab w:val="right" w:leader="dot" w:pos="8306"/>
        </w:tabs>
      </w:pPr>
      <w:hyperlink w:anchor="_Toc26925" w:history="1">
        <w:r>
          <w:rPr>
            <w:rFonts w:ascii="仿宋" w:eastAsia="仿宋" w:hAnsi="仿宋" w:cs="仿宋" w:hint="eastAsia"/>
            <w:lang w:eastAsia="zh-CN"/>
          </w:rPr>
          <w:t>(一)、质量目标与方针</w:t>
        </w:r>
        <w:r>
          <w:tab/>
        </w:r>
        <w:r>
          <w:fldChar w:fldCharType="begin"/>
        </w:r>
        <w:r>
          <w:instrText xml:space="preserve"> PAGEREF _Toc26925 \h </w:instrText>
        </w:r>
        <w:r>
          <w:fldChar w:fldCharType="separate"/>
        </w:r>
        <w:r>
          <w:t>73</w:t>
        </w:r>
        <w:r>
          <w:fldChar w:fldCharType="end"/>
        </w:r>
      </w:hyperlink>
    </w:p>
    <w:p>
      <w:pPr>
        <w:pStyle w:val="TOC2"/>
        <w:tabs>
          <w:tab w:val="right" w:leader="dot" w:pos="8306"/>
        </w:tabs>
      </w:pPr>
      <w:hyperlink w:anchor="_Toc2399" w:history="1">
        <w:r>
          <w:rPr>
            <w:rFonts w:ascii="仿宋" w:eastAsia="仿宋" w:hAnsi="仿宋" w:cs="仿宋" w:hint="eastAsia"/>
            <w:lang w:eastAsia="zh-CN"/>
          </w:rPr>
          <w:t>(二)、质量管理责任</w:t>
        </w:r>
        <w:r>
          <w:tab/>
        </w:r>
        <w:r>
          <w:fldChar w:fldCharType="begin"/>
        </w:r>
        <w:r>
          <w:instrText xml:space="preserve"> PAGEREF _Toc2399 \h </w:instrText>
        </w:r>
        <w:r>
          <w:fldChar w:fldCharType="separate"/>
        </w:r>
        <w:r>
          <w:t>74</w:t>
        </w:r>
        <w:r>
          <w:fldChar w:fldCharType="end"/>
        </w:r>
      </w:hyperlink>
    </w:p>
    <w:p>
      <w:pPr>
        <w:pStyle w:val="TOC2"/>
        <w:tabs>
          <w:tab w:val="right" w:leader="dot" w:pos="8306"/>
        </w:tabs>
      </w:pPr>
      <w:hyperlink w:anchor="_Toc15400" w:history="1">
        <w:r>
          <w:rPr>
            <w:rFonts w:ascii="仿宋" w:eastAsia="仿宋" w:hAnsi="仿宋" w:cs="仿宋" w:hint="eastAsia"/>
            <w:lang w:eastAsia="zh-CN"/>
          </w:rPr>
          <w:t>(三)、质量管理体系文件</w:t>
        </w:r>
        <w:r>
          <w:tab/>
        </w:r>
        <w:r>
          <w:fldChar w:fldCharType="begin"/>
        </w:r>
        <w:r>
          <w:instrText xml:space="preserve"> PAGEREF _Toc15400 \h </w:instrText>
        </w:r>
        <w:r>
          <w:fldChar w:fldCharType="separate"/>
        </w:r>
        <w:r>
          <w:t>76</w:t>
        </w:r>
        <w:r>
          <w:fldChar w:fldCharType="end"/>
        </w:r>
      </w:hyperlink>
    </w:p>
    <w:p>
      <w:pPr>
        <w:pStyle w:val="TOC2"/>
        <w:tabs>
          <w:tab w:val="right" w:leader="dot" w:pos="8306"/>
        </w:tabs>
      </w:pPr>
      <w:hyperlink w:anchor="_Toc29725" w:history="1">
        <w:r>
          <w:rPr>
            <w:rFonts w:ascii="仿宋" w:eastAsia="仿宋" w:hAnsi="仿宋" w:cs="仿宋" w:hint="eastAsia"/>
            <w:lang w:eastAsia="zh-CN"/>
          </w:rPr>
          <w:t>(四)、质量培训与教育</w:t>
        </w:r>
        <w:r>
          <w:tab/>
        </w:r>
        <w:r>
          <w:fldChar w:fldCharType="begin"/>
        </w:r>
        <w:r>
          <w:instrText xml:space="preserve"> PAGEREF _Toc29725 \h </w:instrText>
        </w:r>
        <w:r>
          <w:fldChar w:fldCharType="separate"/>
        </w:r>
        <w:r>
          <w:t>78</w:t>
        </w:r>
        <w:r>
          <w:fldChar w:fldCharType="end"/>
        </w:r>
      </w:hyperlink>
    </w:p>
    <w:p>
      <w:pPr>
        <w:pStyle w:val="TOC2"/>
        <w:tabs>
          <w:tab w:val="right" w:leader="dot" w:pos="8306"/>
        </w:tabs>
      </w:pPr>
      <w:hyperlink w:anchor="_Toc31741" w:history="1">
        <w:r>
          <w:rPr>
            <w:rFonts w:ascii="仿宋" w:eastAsia="仿宋" w:hAnsi="仿宋" w:cs="仿宋" w:hint="eastAsia"/>
            <w:lang w:eastAsia="zh-CN"/>
          </w:rPr>
          <w:t>(五)、质量审核与评价</w:t>
        </w:r>
        <w:r>
          <w:tab/>
        </w:r>
        <w:r>
          <w:fldChar w:fldCharType="begin"/>
        </w:r>
        <w:r>
          <w:instrText xml:space="preserve"> PAGEREF _Toc31741 \h </w:instrText>
        </w:r>
        <w:r>
          <w:fldChar w:fldCharType="separate"/>
        </w:r>
        <w:r>
          <w:t>79</w:t>
        </w:r>
        <w:r>
          <w:fldChar w:fldCharType="end"/>
        </w:r>
      </w:hyperlink>
    </w:p>
    <w:p>
      <w:pPr>
        <w:pStyle w:val="TOC2"/>
        <w:tabs>
          <w:tab w:val="right" w:leader="dot" w:pos="8306"/>
        </w:tabs>
      </w:pPr>
      <w:hyperlink w:anchor="_Toc13074" w:history="1">
        <w:r>
          <w:rPr>
            <w:rFonts w:ascii="仿宋" w:eastAsia="仿宋" w:hAnsi="仿宋" w:cs="仿宋" w:hint="eastAsia"/>
            <w:lang w:eastAsia="zh-CN"/>
          </w:rPr>
          <w:t>(六)、不符合与纠正措施</w:t>
        </w:r>
        <w:r>
          <w:tab/>
        </w:r>
        <w:r>
          <w:fldChar w:fldCharType="begin"/>
        </w:r>
        <w:r>
          <w:instrText xml:space="preserve"> PAGEREF _Toc13074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05"/>
      <w:r>
        <w:rPr>
          <w:rFonts w:ascii="仿宋" w:eastAsia="仿宋" w:hAnsi="仿宋" w:cs="仿宋" w:hint="eastAsia"/>
          <w:sz w:val="28"/>
          <w:lang w:eastAsia="zh-CN"/>
        </w:rPr>
        <w:t>一、其他零售服务项目概论</w:t>
      </w:r>
      <w:bookmarkEnd w:id="2"/>
    </w:p>
    <w:p>
      <w:pPr>
        <w:pStyle w:val="Heading2"/>
        <w:rPr>
          <w:rFonts w:ascii="仿宋" w:eastAsia="仿宋" w:hAnsi="仿宋" w:cs="仿宋" w:hint="eastAsia"/>
          <w:lang w:eastAsia="zh-CN"/>
        </w:rPr>
      </w:pPr>
      <w:bookmarkStart w:id="3" w:name="_Toc2517"/>
      <w:r>
        <w:rPr>
          <w:rFonts w:ascii="仿宋" w:eastAsia="仿宋" w:hAnsi="仿宋" w:cs="仿宋" w:hint="eastAsia"/>
          <w:lang w:eastAsia="zh-CN"/>
        </w:rPr>
        <w:t>(一)、其他零售服务项目概况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起源追溯至对市场的深入洞察。市场的不断演变与变革为其他零售服务项目提供了难得的机遇。当前市场存在的需求缺口和变革的大环境共同构成了其他零售服务项目的背景。这个其他零售服务项目旨在充分利用市场机遇，填补行业中尚未满足的需求，为客户提供全新的解决方案。市场的变革和需求的增长使得这个其他零售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其他零售服务项目名称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正式命名为其他零售服务。这个名称不仅仅是一个标识，更代表了其他零售服务项目的核心理念和愿景。它蕴含着其他零售服务项目所要解决问题的关键字，具有强烈的表达和辨识度，为其他零售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其他零售服务项目目标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核心目标是提供一种全新、高效的解决方案，满足客户日益增长的需求。其他零售服务项目追求的不仅仅是满足市场需求，更是在市场中获得卓越的竞争优势。通过不断提升产品或服务的质量和创新水平，其他零售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其他零售服务项目范围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全面涵盖了产品研发、制造、市场推广和售后服务，确保从产品设计到最终用户体验的全方位关注。这一全面的其他零售服务项目范围是为了确保其他零售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其他零售服务项目时间表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其他零售服务项目计划在未来18个月内完成，包括研发、测试、市场试点和正式推出等不同阶段。这个时间表的合理设计是为了确保其他零售服务项目各个阶段的顺利推进，以便按时交付高质量的成果。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其他零售服务项目预算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总预算估算为XX百万美元，主要分配在研发、市场推广、人员培训和运营等方面。这一充足的预算为其他零售服务项目提供了充足的资源，确保其他零售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其他零售服务项目风险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可能面临的风险包括市场接受度低、技术难题、竞争激烈等。其他零售服务项目团队已经制定了相应的风险应对计划，通过前瞻性的风险管理，确保其他零售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其他零售服务项目团队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其他零售服务项目汇聚了一支经验丰富、多领域专业素养的核心团队，确保其他零售服务项目在各个方面都能拥有高水平的执行力。团队的协同作战是其他零售服务项目成功的关键因素之一。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其他零售服务项目背景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其他零售服务项目的背景根植于市场对更高效、创新产品的渴望，同时也受到科技发展对行业格局的深刻改变的影响。这为其他零售服务项目提供了广阔的发展空间和市场需求。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其他零售服务项目现状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截至目前，其他零售服务项目已完成市场调研和技术验证，取得了初步的成功。这为其他零售服务项目在未来的发展奠定了坚实的基础，为更远大的目标打下了坚实的基石。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574"/>
      <w:r>
        <w:rPr>
          <w:rFonts w:ascii="仿宋" w:eastAsia="仿宋" w:hAnsi="仿宋" w:cs="仿宋" w:hint="eastAsia"/>
          <w:sz w:val="28"/>
          <w:lang w:eastAsia="zh-CN"/>
        </w:rPr>
        <w:t>(二)、其他零售服务项目目标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keyword》其他零售服务项目首要业务目标是在市场中占据有利地位，实现产品/服务的成功推广和销售。通过不断提升产品质量、创新性，其他零售服务项目追求成为行业中的领导者，赢得更多客户的青睐。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在科技迅速发展的时代，其他零售服务项目着眼于技术创新。通过持续的研发和技术升级，其他零售服务项目旨在推出更具创新性的产品或服务，以满足市场对新鲜、先进解决方案的需求。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为了建立可持续的客户关系，其他零售服务项目设定了客户满意度目标。通过提供卓越的产品质量和优质的客户服务，其他零售服务项目追求赢得客户的信任和忠诚度，确保他们的满意度达到行业领先水平。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其他零售服务项目注重社会责任和可持续发展。通过实施环保、社会责任其他零售服务项目，其他零售服务项目致力于在经济发展的同时保护环境，促进社会公平，实现可持续经营。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其他零售服务项目的团队是实现目标的核心驱动力。因此，其他零售服务项目设定了团队发展目标，包括提升团队成员的专业技能、培养领导力，以及搭建协同高效的团队工作氛围。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576"/>
      <w:r>
        <w:rPr>
          <w:rFonts w:ascii="仿宋" w:eastAsia="仿宋" w:hAnsi="仿宋" w:cs="仿宋" w:hint="eastAsia"/>
          <w:sz w:val="28"/>
          <w:lang w:eastAsia="zh-CN"/>
        </w:rPr>
        <w:t>(三)、其他零售服务项目提出的理由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其他零售服务项目提出的理由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源于对市场机遇的深刻洞察。当前市场中存在的需求缺口和行业发展趋势表明，有巨大的商业机会等待被开发。通过准确捕捉市场机遇，其他零售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理念基于对技术创新的信仰。通过持续的研发和技术投入，其他零售服务项目有望推出更具创新性的产品或服务。在科技飞速发展的当下，其他零售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是为了增强企业的行业竞争力。通过提升产品或服务的质量和独特性，其他零售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响应了消费者需求的变化。随着社会和科技的不断发展，消费者对产品和服务的需求也在发生变化。通过深入了解并及时回应消费者的新需求，其他零售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其他零售服务项目的提出是企业战略发展规划的一部分。在面对日益激烈的市场竞争和不断变化的商业环境中，其他零售服务项目作为企业战略的一环，旨在为企业开辟新的增长领域，巩固企业在行业中的地位。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不仅仅是基于商业考量，还注重社会责任。通过推出环保、社会责任等方面的其他零售服务项目，其他零售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其他零售服务项目的提出反映了对利益相关者期望的关注。包括客户、员工、投资者等利益相关者在企业发展中都有着各自的期望，其他零售服务项目力求在满足这些期望的同时，取得更大的共赢。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302"/>
      <w:r>
        <w:rPr>
          <w:rFonts w:ascii="仿宋" w:eastAsia="仿宋" w:hAnsi="仿宋" w:cs="仿宋" w:hint="eastAsia"/>
          <w:sz w:val="28"/>
          <w:lang w:eastAsia="zh-CN"/>
        </w:rPr>
        <w:t>(四)、其他零售服务项目意义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在实施其他零售服务项目的过程中，我们不仅仅是在追逐商业成功，更是为企业和社会的多个层面创造了深远的意义。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首要意义在于提升企业的市场竞争力。通过持续的创新和对产品质量的高标准要求，其他零售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零售服务项目的推进将促使行业技术水平的提升。通过引入先进技术和创新性解决方案，其他零售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零售服务项目不仅创造了大量就业机会，提高了就业水平，还注重社会责任和环保。通过参与社会公益事业和推动环保其他零售服务项目，其他零售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综合而言，其他零售服务项目意义重大，不仅推动了企业的发展，也为行业和社会的进步贡献了积极力量。这是一个全面而深刻的影响，将在未来产生可持续的正面效应。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73"/>
      <w:r>
        <w:rPr>
          <w:rFonts w:ascii="仿宋" w:eastAsia="仿宋" w:hAnsi="仿宋" w:cs="仿宋" w:hint="eastAsia"/>
          <w:sz w:val="28"/>
          <w:lang w:eastAsia="zh-CN"/>
        </w:rPr>
        <w:t>(五)、其他零售服务项目背景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在当今迅猛发展的商业环境中，其他零售服务项目的动因根植于对多方面因素的审慎考量。这个其他零售服务项目的提出并非孤立的决策，而是对企业所处背景深入思考的产物。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零售服务项目背后的首要原因。科技的迅速发展和全球市场的快速变化使得企业必须灵活应对。其他零售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竞争的激烈程度也是其他零售服务项目背景中不可忽视的一环。企业需要在激烈竞争中脱颖而出，为此，其他零售服务项目致力于打破常规，提供独特的价值主张，以吸引客户并确保市场份额的增长。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技术的迅速发展为企业带来了机遇与挑战。作为其他零售服务项目启动的背景之一，对新兴技术的应用将有助于提升企业的技术水平，使其在不断演进的商业环境中保持竞争优势。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此外，社会对企业责任的期望也在逐渐升高。其他零售服务项目充分融入了社会责任的理念，通过可持续经营和社会公益其他零售服务项目，企图为社会贡献一份力量，在商业成功的同时关注社会价值。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3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954"/>
      <w:r>
        <w:rPr>
          <w:rFonts w:ascii="仿宋" w:eastAsia="仿宋" w:hAnsi="仿宋" w:cs="仿宋" w:hint="eastAsia"/>
          <w:lang w:eastAsia="zh-CN"/>
        </w:rPr>
        <w:t>(一)、其他零售服务行业分析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行业一直以来都是市场的关注焦点。行业内的发展趋势、竞争态势以及潜在机会都对其他零售服务项目的推进产生深远的影响。通过深入研究行业的整体概貌，我们将更好地理解行业的核心特征，为其他零售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行业，技术一直是推动创新和发展的关键因素。我们将对当前技术趋势进行详尽分析，包括但不限于人工智能、大数据应用、先进制造技术等。这有助于其他零售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零售服务项目成功的基础。我们将对主要竞争对手进行深入研究，包括其市场份额、产品特点、市场定位等。通过全面了解竞争对手的优势和劣势，其他零售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317"/>
      <w:r>
        <w:rPr>
          <w:rFonts w:ascii="仿宋" w:eastAsia="仿宋" w:hAnsi="仿宋" w:cs="仿宋" w:hint="eastAsia"/>
          <w:sz w:val="28"/>
          <w:lang w:eastAsia="zh-CN"/>
        </w:rPr>
        <w:t>(二)、其他零售服务市场分析预测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零售服务市场未来的增长趋势。这包括市场的整体规模、各细分领域的发展趋势等。其他零售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零售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零售服务项目实施过程中需要充分考虑的因素。我们将对市场风险进行全面评估，包括但不限于政策法规风险、市场竞争风险、技术变革风险等。通过对潜在风险的深入分析，其他零售服务项目可以制定相应的风险缓解策略，降低不确定性对其他零售服务项目的影响。</w:t>
      </w:r>
    </w:p>
    <w:p>
      <w:pPr>
        <w:pStyle w:val="Heading1"/>
        <w:ind w:firstLine="560" w:firstLineChars="200"/>
        <w:rPr>
          <w:rFonts w:ascii="仿宋" w:eastAsia="仿宋" w:hAnsi="仿宋" w:cs="仿宋" w:hint="eastAsia"/>
          <w:sz w:val="28"/>
          <w:lang w:eastAsia="zh-CN"/>
        </w:rPr>
      </w:pPr>
      <w:bookmarkStart w:id="11" w:name="_Toc29305"/>
      <w:r>
        <w:rPr>
          <w:rFonts w:ascii="仿宋" w:eastAsia="仿宋" w:hAnsi="仿宋" w:cs="仿宋" w:hint="eastAsia"/>
          <w:sz w:val="28"/>
          <w:lang w:eastAsia="zh-CN"/>
        </w:rPr>
        <w:t>三、其他零售服务项目建设背景及必要性分析</w:t>
      </w:r>
      <w:bookmarkEnd w:id="11"/>
    </w:p>
    <w:p>
      <w:pPr>
        <w:pStyle w:val="Heading2"/>
        <w:rPr>
          <w:rFonts w:ascii="仿宋" w:eastAsia="仿宋" w:hAnsi="仿宋" w:cs="仿宋" w:hint="eastAsia"/>
          <w:lang w:eastAsia="zh-CN"/>
        </w:rPr>
      </w:pPr>
      <w:bookmarkStart w:id="12" w:name="_Toc16782"/>
      <w:r>
        <w:rPr>
          <w:rFonts w:ascii="仿宋" w:eastAsia="仿宋" w:hAnsi="仿宋" w:cs="仿宋" w:hint="eastAsia"/>
          <w:lang w:eastAsia="zh-CN"/>
        </w:rPr>
        <w:t>(一)、其他零售服务项目背景分析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零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零售服务项目在这个潮流中的定位。同时，我们将关注行业内涌现的新兴机遇，以便其他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零售服务项目提供了强大的发展动力。我们将聚焦于行业内最新的技术发展趋势，包括但不限于人工智能、大数据分析、物联网等领域。通过深度的技术研究，我们将确保其他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零售服务项目发展的源泉。我们将投入更多的精力对市场需求进行深入剖析，超越表面的需求，深入挖掘潜在的市场痛点和机遇。通过对市场需求的细致了解，其他零售服务项目将更有针对性地设计解决方案，满足市场的多样化需求，从而更好地促进其他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零售服务项目战略至关重要。我们将对竞争态势进行更为深入的分析，包括但不限于市场份额、产品特点、客户满意度等多个维度。通过深度的竞争分析，其他零售服务项目将能够更准确地把握市场脉搏，制定具有竞争力的其他零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零售服务项目的发展具有直接的影响。我们将进行更为全面的法规和政策分析，了解行业发展中的潜在法律风险和合规挑战。通过充分了解和遵守相关法规，其他零售服务项目将确保在法律框架内合法合规运营，为其他零售服务项目的稳健发展提供有力支持。</w:t>
      </w:r>
    </w:p>
    <w:p>
      <w:pPr>
        <w:pStyle w:val="Heading2"/>
        <w:ind w:firstLine="560" w:firstLineChars="200"/>
        <w:rPr>
          <w:rFonts w:ascii="仿宋" w:eastAsia="仿宋" w:hAnsi="仿宋" w:cs="仿宋" w:hint="eastAsia"/>
          <w:sz w:val="28"/>
          <w:lang w:eastAsia="zh-CN"/>
        </w:rPr>
      </w:pPr>
      <w:bookmarkStart w:id="13" w:name="_Toc24463"/>
      <w:r>
        <w:rPr>
          <w:rFonts w:ascii="仿宋" w:eastAsia="仿宋" w:hAnsi="仿宋" w:cs="仿宋" w:hint="eastAsia"/>
          <w:sz w:val="28"/>
          <w:lang w:eastAsia="zh-CN"/>
        </w:rPr>
        <w:t>(二)、其他零售服务项目建设必要性分析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的迫切性源于对行业发展趋势的深刻洞察。我们正处于一个行业变革的时代，科技创新、数字化转型成为企业发展的关键动力。其他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不仅仅是为了跟上潮流，更是为了通过技术创新推动企业的持续发展。通过引入先进的技术和解决方案，其他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零售服务项目的建设成为必然选择，通过提高产品质量、拓展服务领域，从而在竞争中获得更多的机会。其他零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零售服务项目建设的必要性体现在对客户需求更精准的满足。通过其他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的背后是对企业持续创新的追求。只有通过不断创新，企业才能在竞争中立于不败之地。其他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456"/>
      <w:r>
        <w:rPr>
          <w:rFonts w:ascii="仿宋" w:eastAsia="仿宋" w:hAnsi="仿宋" w:cs="仿宋" w:hint="eastAsia"/>
          <w:sz w:val="28"/>
          <w:lang w:eastAsia="zh-CN"/>
        </w:rPr>
        <w:t>四、其他零售服务项目选址可行性分析</w:t>
      </w:r>
      <w:bookmarkEnd w:id="14"/>
    </w:p>
    <w:p>
      <w:pPr>
        <w:pStyle w:val="Heading2"/>
        <w:rPr>
          <w:rFonts w:ascii="仿宋" w:eastAsia="仿宋" w:hAnsi="仿宋" w:cs="仿宋" w:hint="eastAsia"/>
          <w:lang w:eastAsia="zh-CN"/>
        </w:rPr>
      </w:pPr>
      <w:bookmarkStart w:id="15" w:name="_Toc11970"/>
      <w:r>
        <w:rPr>
          <w:rFonts w:ascii="仿宋" w:eastAsia="仿宋" w:hAnsi="仿宋" w:cs="仿宋" w:hint="eastAsia"/>
          <w:lang w:eastAsia="zh-CN"/>
        </w:rPr>
        <w:t>(一)、其他零售服务项目选址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该其他零售服务项目选址位于XX省XX市XX区XXX街道</w:t>
      </w:r>
    </w:p>
    <w:p>
      <w:pPr>
        <w:pStyle w:val="Heading2"/>
        <w:ind w:firstLine="560" w:firstLineChars="200"/>
        <w:rPr>
          <w:rFonts w:ascii="仿宋" w:eastAsia="仿宋" w:hAnsi="仿宋" w:cs="仿宋" w:hint="eastAsia"/>
          <w:sz w:val="28"/>
          <w:lang w:eastAsia="zh-CN"/>
        </w:rPr>
      </w:pPr>
      <w:bookmarkStart w:id="16" w:name="_Toc1662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其他零售服务项目的征地面积将根据其他零售服务项目的实际规模和需求进行精确规划。具体面积XXX平方米，旨在确保其他零售服务项目不仅能够满足当前的发展需求，还能够预留空间以适应未来的扩展。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净用地面积是在征地面积基础上去除不可利用面积后的实际可开发用地。具体面积XXX平方米，考虑到环保、交通、安全等多方面因素，以确保其他零售服务项目在整体利用效率上达到最优。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其他零售服务项目计划建设的建筑总规模具体面积XXX平方米。这一规模的确定综合考虑了其他零售服务项目的性质、规模，以及城市规划的相关要求，确保建筑布局与周边环境协调一致。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绿地率是其他零售服务项目用地中被规划为绿地的比例。具体面积XXX平方米，旨在通过合理规划绿地，改善其他零售服务项目周边环境，提升居民生活质量，并符合城市整体绿化规划。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容积率是用地上可以建设的建筑总体积与用地面积之比。具体面积XXX，通过合理的容积率规划，确保其他零售服务项目建筑规模与周边环境和谐共生。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零售服务项目选址与当地城市规划相一致，具体面积XXX平方米。通过与城市规划部门深入沟通，确保其他零售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其他零售服务项目选址符合当地产业政策，具体面积XXX平方米。这包括其他零售服务项目对当地经济的促进作用，以及对相关产业的带动效应，确保其他零售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用地总体要求必须符合环保和可持续发展的原则，具体面积XXX平方米。通过采用绿色建筑设计、节能减排等措施，确保其他零售服务项目在建设和运营过程中对环境的影响最小化，达到可持续发展的要求。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确保其他零售服务项目选址具备必要的公共设施配套，具体面积XXX平方米。这包括交通便利性、教育、医疗等基础设施，以提高居民生活品质，使得其他零售服务项目选址更具吸引力。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考虑用地总体要求对当地社会稳定性的影响，具体面积XXX平方米。通过深入了解当地社区反馈，确保其他零售服务项目的选址和建设过程对当地社会和谐稳定产生积极作用。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零售服务项目选址不仅符合法规和规划，还在实际操作中具有可行性。这一全面规划将为其他零售服务项目的成功实施提供坚实的基础，确保其他零售服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6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https://d.book118.com/198011066042006031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C58A2"/>
    <w:rsid w:val="69DC58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1106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2024-01-23T04:16:00Z</dcterms:created>
  <dcterms:modified xsi:type="dcterms:W3CDTF">2024-01-23T04:16:17Z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27D195B92DCC43459615D0CDE34A55C7_11</vt:lpwstr>
  </property>
  <property fmtid="{D5CDD505-2E9C-101B-9397-08002B2CF9AE}" pid="3" name="KSOProductBuildVer">
    <vt:lpwstr>2052-12.1.0.16120</vt:lpwstr>
  </property>
</Properties>
</file>