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井控设备装置项目规划设计方案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88" w:history="1">
        <w:r>
          <w:rPr>
            <w:rFonts w:ascii="仿宋" w:eastAsia="仿宋" w:hAnsi="仿宋" w:cs="仿宋" w:hint="eastAsia"/>
            <w:lang w:eastAsia="zh-CN"/>
          </w:rPr>
          <w:t>概论</w:t>
        </w:r>
        <w:r>
          <w:tab/>
        </w:r>
        <w:r>
          <w:fldChar w:fldCharType="begin"/>
        </w:r>
        <w:r>
          <w:instrText xml:space="preserve"> PAGEREF _Toc11888 \h </w:instrText>
        </w:r>
        <w:r>
          <w:fldChar w:fldCharType="separate"/>
        </w:r>
        <w:r>
          <w:t>3</w:t>
        </w:r>
        <w:r>
          <w:fldChar w:fldCharType="end"/>
        </w:r>
      </w:hyperlink>
    </w:p>
    <w:p>
      <w:pPr>
        <w:pStyle w:val="TOC1"/>
        <w:tabs>
          <w:tab w:val="right" w:leader="dot" w:pos="8306"/>
        </w:tabs>
      </w:pPr>
      <w:hyperlink w:anchor="_Toc9382" w:history="1">
        <w:r>
          <w:rPr>
            <w:rFonts w:ascii="仿宋" w:eastAsia="仿宋" w:hAnsi="仿宋" w:cs="仿宋" w:hint="eastAsia"/>
            <w:lang w:eastAsia="zh-CN"/>
          </w:rPr>
          <w:t>一、市场分析、调研</w:t>
        </w:r>
        <w:r>
          <w:tab/>
        </w:r>
        <w:r>
          <w:fldChar w:fldCharType="begin"/>
        </w:r>
        <w:r>
          <w:instrText xml:space="preserve"> PAGEREF _Toc9382 \h </w:instrText>
        </w:r>
        <w:r>
          <w:fldChar w:fldCharType="separate"/>
        </w:r>
        <w:r>
          <w:t>3</w:t>
        </w:r>
        <w:r>
          <w:fldChar w:fldCharType="end"/>
        </w:r>
      </w:hyperlink>
    </w:p>
    <w:p>
      <w:pPr>
        <w:pStyle w:val="TOC2"/>
        <w:tabs>
          <w:tab w:val="right" w:leader="dot" w:pos="8306"/>
        </w:tabs>
      </w:pPr>
      <w:hyperlink w:anchor="_Toc16213" w:history="1">
        <w:r>
          <w:rPr>
            <w:rFonts w:ascii="仿宋" w:eastAsia="仿宋" w:hAnsi="仿宋" w:cs="仿宋" w:hint="eastAsia"/>
            <w:lang w:eastAsia="zh-CN"/>
          </w:rPr>
          <w:t>(一)、井控设备装置行业分析</w:t>
        </w:r>
        <w:r>
          <w:tab/>
        </w:r>
        <w:r>
          <w:fldChar w:fldCharType="begin"/>
        </w:r>
        <w:r>
          <w:instrText xml:space="preserve"> PAGEREF _Toc16213 \h </w:instrText>
        </w:r>
        <w:r>
          <w:fldChar w:fldCharType="separate"/>
        </w:r>
        <w:r>
          <w:t>3</w:t>
        </w:r>
        <w:r>
          <w:fldChar w:fldCharType="end"/>
        </w:r>
      </w:hyperlink>
    </w:p>
    <w:p>
      <w:pPr>
        <w:pStyle w:val="TOC2"/>
        <w:tabs>
          <w:tab w:val="right" w:leader="dot" w:pos="8306"/>
        </w:tabs>
      </w:pPr>
      <w:hyperlink w:anchor="_Toc26886" w:history="1">
        <w:r>
          <w:rPr>
            <w:rFonts w:ascii="仿宋" w:eastAsia="仿宋" w:hAnsi="仿宋" w:cs="仿宋" w:hint="eastAsia"/>
            <w:lang w:eastAsia="zh-CN"/>
          </w:rPr>
          <w:t>(二)、井控设备装置市场分析预测</w:t>
        </w:r>
        <w:r>
          <w:tab/>
        </w:r>
        <w:r>
          <w:fldChar w:fldCharType="begin"/>
        </w:r>
        <w:r>
          <w:instrText xml:space="preserve"> PAGEREF _Toc26886 \h </w:instrText>
        </w:r>
        <w:r>
          <w:fldChar w:fldCharType="separate"/>
        </w:r>
        <w:r>
          <w:t>4</w:t>
        </w:r>
        <w:r>
          <w:fldChar w:fldCharType="end"/>
        </w:r>
      </w:hyperlink>
    </w:p>
    <w:p>
      <w:pPr>
        <w:pStyle w:val="TOC1"/>
        <w:tabs>
          <w:tab w:val="right" w:leader="dot" w:pos="8306"/>
        </w:tabs>
      </w:pPr>
      <w:hyperlink w:anchor="_Toc27049" w:history="1">
        <w:r>
          <w:rPr>
            <w:rFonts w:ascii="仿宋" w:eastAsia="仿宋" w:hAnsi="仿宋" w:cs="仿宋" w:hint="eastAsia"/>
            <w:lang w:eastAsia="zh-CN"/>
          </w:rPr>
          <w:t>二、井控设备装置项目建设背景及必要性分析</w:t>
        </w:r>
        <w:r>
          <w:tab/>
        </w:r>
        <w:r>
          <w:fldChar w:fldCharType="begin"/>
        </w:r>
        <w:r>
          <w:instrText xml:space="preserve"> PAGEREF _Toc27049 \h </w:instrText>
        </w:r>
        <w:r>
          <w:fldChar w:fldCharType="separate"/>
        </w:r>
        <w:r>
          <w:t>5</w:t>
        </w:r>
        <w:r>
          <w:fldChar w:fldCharType="end"/>
        </w:r>
      </w:hyperlink>
    </w:p>
    <w:p>
      <w:pPr>
        <w:pStyle w:val="TOC2"/>
        <w:tabs>
          <w:tab w:val="right" w:leader="dot" w:pos="8306"/>
        </w:tabs>
      </w:pPr>
      <w:hyperlink w:anchor="_Toc28110" w:history="1">
        <w:r>
          <w:rPr>
            <w:rFonts w:ascii="仿宋" w:eastAsia="仿宋" w:hAnsi="仿宋" w:cs="仿宋" w:hint="eastAsia"/>
            <w:lang w:eastAsia="zh-CN"/>
          </w:rPr>
          <w:t>(一)、井控设备装置项目背景分析</w:t>
        </w:r>
        <w:r>
          <w:tab/>
        </w:r>
        <w:r>
          <w:fldChar w:fldCharType="begin"/>
        </w:r>
        <w:r>
          <w:instrText xml:space="preserve"> PAGEREF _Toc28110 \h </w:instrText>
        </w:r>
        <w:r>
          <w:fldChar w:fldCharType="separate"/>
        </w:r>
        <w:r>
          <w:t>5</w:t>
        </w:r>
        <w:r>
          <w:fldChar w:fldCharType="end"/>
        </w:r>
      </w:hyperlink>
    </w:p>
    <w:p>
      <w:pPr>
        <w:pStyle w:val="TOC2"/>
        <w:tabs>
          <w:tab w:val="right" w:leader="dot" w:pos="8306"/>
        </w:tabs>
      </w:pPr>
      <w:hyperlink w:anchor="_Toc4518" w:history="1">
        <w:r>
          <w:rPr>
            <w:rFonts w:ascii="仿宋" w:eastAsia="仿宋" w:hAnsi="仿宋" w:cs="仿宋" w:hint="eastAsia"/>
            <w:lang w:eastAsia="zh-CN"/>
          </w:rPr>
          <w:t>(二)、井控设备装置项目建设必要性分析</w:t>
        </w:r>
        <w:r>
          <w:tab/>
        </w:r>
        <w:r>
          <w:fldChar w:fldCharType="begin"/>
        </w:r>
        <w:r>
          <w:instrText xml:space="preserve"> PAGEREF _Toc4518 \h </w:instrText>
        </w:r>
        <w:r>
          <w:fldChar w:fldCharType="separate"/>
        </w:r>
        <w:r>
          <w:t>6</w:t>
        </w:r>
        <w:r>
          <w:fldChar w:fldCharType="end"/>
        </w:r>
      </w:hyperlink>
    </w:p>
    <w:p>
      <w:pPr>
        <w:pStyle w:val="TOC1"/>
        <w:tabs>
          <w:tab w:val="right" w:leader="dot" w:pos="8306"/>
        </w:tabs>
      </w:pPr>
      <w:hyperlink w:anchor="_Toc3577" w:history="1">
        <w:r>
          <w:rPr>
            <w:rFonts w:ascii="仿宋" w:eastAsia="仿宋" w:hAnsi="仿宋" w:cs="仿宋" w:hint="eastAsia"/>
            <w:lang w:eastAsia="zh-CN"/>
          </w:rPr>
          <w:t>三、工艺说明</w:t>
        </w:r>
        <w:r>
          <w:tab/>
        </w:r>
        <w:r>
          <w:fldChar w:fldCharType="begin"/>
        </w:r>
        <w:r>
          <w:instrText xml:space="preserve"> PAGEREF _Toc3577 \h </w:instrText>
        </w:r>
        <w:r>
          <w:fldChar w:fldCharType="separate"/>
        </w:r>
        <w:r>
          <w:t>8</w:t>
        </w:r>
        <w:r>
          <w:fldChar w:fldCharType="end"/>
        </w:r>
      </w:hyperlink>
    </w:p>
    <w:p>
      <w:pPr>
        <w:pStyle w:val="TOC2"/>
        <w:tabs>
          <w:tab w:val="right" w:leader="dot" w:pos="8306"/>
        </w:tabs>
      </w:pPr>
      <w:hyperlink w:anchor="_Toc14169" w:history="1">
        <w:r>
          <w:rPr>
            <w:rFonts w:ascii="仿宋" w:eastAsia="仿宋" w:hAnsi="仿宋" w:cs="仿宋" w:hint="eastAsia"/>
            <w:lang w:eastAsia="zh-CN"/>
          </w:rPr>
          <w:t>(一)、技术管理特点</w:t>
        </w:r>
        <w:r>
          <w:tab/>
        </w:r>
        <w:r>
          <w:fldChar w:fldCharType="begin"/>
        </w:r>
        <w:r>
          <w:instrText xml:space="preserve"> PAGEREF _Toc14169 \h </w:instrText>
        </w:r>
        <w:r>
          <w:fldChar w:fldCharType="separate"/>
        </w:r>
        <w:r>
          <w:t>8</w:t>
        </w:r>
        <w:r>
          <w:fldChar w:fldCharType="end"/>
        </w:r>
      </w:hyperlink>
    </w:p>
    <w:p>
      <w:pPr>
        <w:pStyle w:val="TOC2"/>
        <w:tabs>
          <w:tab w:val="right" w:leader="dot" w:pos="8306"/>
        </w:tabs>
      </w:pPr>
      <w:hyperlink w:anchor="_Toc7772" w:history="1">
        <w:r>
          <w:rPr>
            <w:rFonts w:ascii="仿宋" w:eastAsia="仿宋" w:hAnsi="仿宋" w:cs="仿宋" w:hint="eastAsia"/>
            <w:lang w:eastAsia="zh-CN"/>
          </w:rPr>
          <w:t>(二)、井控设备装置项目工艺技术设计方案</w:t>
        </w:r>
        <w:r>
          <w:tab/>
        </w:r>
        <w:r>
          <w:fldChar w:fldCharType="begin"/>
        </w:r>
        <w:r>
          <w:instrText xml:space="preserve"> PAGEREF _Toc7772 \h </w:instrText>
        </w:r>
        <w:r>
          <w:fldChar w:fldCharType="separate"/>
        </w:r>
        <w:r>
          <w:t>9</w:t>
        </w:r>
        <w:r>
          <w:fldChar w:fldCharType="end"/>
        </w:r>
      </w:hyperlink>
    </w:p>
    <w:p>
      <w:pPr>
        <w:pStyle w:val="TOC2"/>
        <w:tabs>
          <w:tab w:val="right" w:leader="dot" w:pos="8306"/>
        </w:tabs>
      </w:pPr>
      <w:hyperlink w:anchor="_Toc17755" w:history="1">
        <w:r>
          <w:rPr>
            <w:rFonts w:ascii="仿宋" w:eastAsia="仿宋" w:hAnsi="仿宋" w:cs="仿宋" w:hint="eastAsia"/>
            <w:lang w:eastAsia="zh-CN"/>
          </w:rPr>
          <w:t>(三)、设备选型方案</w:t>
        </w:r>
        <w:r>
          <w:tab/>
        </w:r>
        <w:r>
          <w:fldChar w:fldCharType="begin"/>
        </w:r>
        <w:r>
          <w:instrText xml:space="preserve"> PAGEREF _Toc17755 \h </w:instrText>
        </w:r>
        <w:r>
          <w:fldChar w:fldCharType="separate"/>
        </w:r>
        <w:r>
          <w:t>10</w:t>
        </w:r>
        <w:r>
          <w:fldChar w:fldCharType="end"/>
        </w:r>
      </w:hyperlink>
    </w:p>
    <w:p>
      <w:pPr>
        <w:pStyle w:val="TOC1"/>
        <w:tabs>
          <w:tab w:val="right" w:leader="dot" w:pos="8306"/>
        </w:tabs>
      </w:pPr>
      <w:hyperlink w:anchor="_Toc27638" w:history="1">
        <w:r>
          <w:rPr>
            <w:rFonts w:ascii="仿宋" w:eastAsia="仿宋" w:hAnsi="仿宋" w:cs="仿宋" w:hint="eastAsia"/>
            <w:lang w:eastAsia="zh-CN"/>
          </w:rPr>
          <w:t>四、产品规划分析</w:t>
        </w:r>
        <w:r>
          <w:tab/>
        </w:r>
        <w:r>
          <w:fldChar w:fldCharType="begin"/>
        </w:r>
        <w:r>
          <w:instrText xml:space="preserve"> PAGEREF _Toc27638 \h </w:instrText>
        </w:r>
        <w:r>
          <w:fldChar w:fldCharType="separate"/>
        </w:r>
        <w:r>
          <w:t>12</w:t>
        </w:r>
        <w:r>
          <w:fldChar w:fldCharType="end"/>
        </w:r>
      </w:hyperlink>
    </w:p>
    <w:p>
      <w:pPr>
        <w:pStyle w:val="TOC2"/>
        <w:tabs>
          <w:tab w:val="right" w:leader="dot" w:pos="8306"/>
        </w:tabs>
      </w:pPr>
      <w:hyperlink w:anchor="_Toc22093" w:history="1">
        <w:r>
          <w:rPr>
            <w:rFonts w:ascii="仿宋" w:eastAsia="仿宋" w:hAnsi="仿宋" w:cs="仿宋" w:hint="eastAsia"/>
            <w:lang w:eastAsia="zh-CN"/>
          </w:rPr>
          <w:t>(一)、产品规划</w:t>
        </w:r>
        <w:r>
          <w:tab/>
        </w:r>
        <w:r>
          <w:fldChar w:fldCharType="begin"/>
        </w:r>
        <w:r>
          <w:instrText xml:space="preserve"> PAGEREF _Toc22093 \h </w:instrText>
        </w:r>
        <w:r>
          <w:fldChar w:fldCharType="separate"/>
        </w:r>
        <w:r>
          <w:t>12</w:t>
        </w:r>
        <w:r>
          <w:fldChar w:fldCharType="end"/>
        </w:r>
      </w:hyperlink>
    </w:p>
    <w:p>
      <w:pPr>
        <w:pStyle w:val="TOC2"/>
        <w:tabs>
          <w:tab w:val="right" w:leader="dot" w:pos="8306"/>
        </w:tabs>
      </w:pPr>
      <w:hyperlink w:anchor="_Toc10748" w:history="1">
        <w:r>
          <w:rPr>
            <w:rFonts w:ascii="仿宋" w:eastAsia="仿宋" w:hAnsi="仿宋" w:cs="仿宋" w:hint="eastAsia"/>
            <w:lang w:eastAsia="zh-CN"/>
          </w:rPr>
          <w:t>(二)、建设规模</w:t>
        </w:r>
        <w:r>
          <w:tab/>
        </w:r>
        <w:r>
          <w:fldChar w:fldCharType="begin"/>
        </w:r>
        <w:r>
          <w:instrText xml:space="preserve"> PAGEREF _Toc10748 \h </w:instrText>
        </w:r>
        <w:r>
          <w:fldChar w:fldCharType="separate"/>
        </w:r>
        <w:r>
          <w:t>12</w:t>
        </w:r>
        <w:r>
          <w:fldChar w:fldCharType="end"/>
        </w:r>
      </w:hyperlink>
    </w:p>
    <w:p>
      <w:pPr>
        <w:pStyle w:val="TOC1"/>
        <w:tabs>
          <w:tab w:val="right" w:leader="dot" w:pos="8306"/>
        </w:tabs>
      </w:pPr>
      <w:hyperlink w:anchor="_Toc12103" w:history="1">
        <w:r>
          <w:rPr>
            <w:rFonts w:ascii="仿宋" w:eastAsia="仿宋" w:hAnsi="仿宋" w:cs="仿宋" w:hint="eastAsia"/>
            <w:lang w:eastAsia="zh-CN"/>
          </w:rPr>
          <w:t>五、井控设备装置项目土建工程</w:t>
        </w:r>
        <w:r>
          <w:tab/>
        </w:r>
        <w:r>
          <w:fldChar w:fldCharType="begin"/>
        </w:r>
        <w:r>
          <w:instrText xml:space="preserve"> PAGEREF _Toc12103 \h </w:instrText>
        </w:r>
        <w:r>
          <w:fldChar w:fldCharType="separate"/>
        </w:r>
        <w:r>
          <w:t>14</w:t>
        </w:r>
        <w:r>
          <w:fldChar w:fldCharType="end"/>
        </w:r>
      </w:hyperlink>
    </w:p>
    <w:p>
      <w:pPr>
        <w:pStyle w:val="TOC2"/>
        <w:tabs>
          <w:tab w:val="right" w:leader="dot" w:pos="8306"/>
        </w:tabs>
      </w:pPr>
      <w:hyperlink w:anchor="_Toc13589" w:history="1">
        <w:r>
          <w:rPr>
            <w:rFonts w:ascii="仿宋" w:eastAsia="仿宋" w:hAnsi="仿宋" w:cs="仿宋" w:hint="eastAsia"/>
            <w:lang w:eastAsia="zh-CN"/>
          </w:rPr>
          <w:t>(一)、建筑工程设计原则</w:t>
        </w:r>
        <w:r>
          <w:tab/>
        </w:r>
        <w:r>
          <w:fldChar w:fldCharType="begin"/>
        </w:r>
        <w:r>
          <w:instrText xml:space="preserve"> PAGEREF _Toc13589 \h </w:instrText>
        </w:r>
        <w:r>
          <w:fldChar w:fldCharType="separate"/>
        </w:r>
        <w:r>
          <w:t>14</w:t>
        </w:r>
        <w:r>
          <w:fldChar w:fldCharType="end"/>
        </w:r>
      </w:hyperlink>
    </w:p>
    <w:p>
      <w:pPr>
        <w:pStyle w:val="TOC2"/>
        <w:tabs>
          <w:tab w:val="right" w:leader="dot" w:pos="8306"/>
        </w:tabs>
      </w:pPr>
      <w:hyperlink w:anchor="_Toc24208" w:history="1">
        <w:r>
          <w:rPr>
            <w:rFonts w:ascii="仿宋" w:eastAsia="仿宋" w:hAnsi="仿宋" w:cs="仿宋" w:hint="eastAsia"/>
            <w:lang w:eastAsia="zh-CN"/>
          </w:rPr>
          <w:t>(二)、土建工程设计年限及安全等级</w:t>
        </w:r>
        <w:r>
          <w:tab/>
        </w:r>
        <w:r>
          <w:fldChar w:fldCharType="begin"/>
        </w:r>
        <w:r>
          <w:instrText xml:space="preserve"> PAGEREF _Toc24208 \h </w:instrText>
        </w:r>
        <w:r>
          <w:fldChar w:fldCharType="separate"/>
        </w:r>
        <w:r>
          <w:t>15</w:t>
        </w:r>
        <w:r>
          <w:fldChar w:fldCharType="end"/>
        </w:r>
      </w:hyperlink>
    </w:p>
    <w:p>
      <w:pPr>
        <w:pStyle w:val="TOC2"/>
        <w:tabs>
          <w:tab w:val="right" w:leader="dot" w:pos="8306"/>
        </w:tabs>
      </w:pPr>
      <w:hyperlink w:anchor="_Toc32158" w:history="1">
        <w:r>
          <w:rPr>
            <w:rFonts w:ascii="仿宋" w:eastAsia="仿宋" w:hAnsi="仿宋" w:cs="仿宋" w:hint="eastAsia"/>
            <w:lang w:eastAsia="zh-CN"/>
          </w:rPr>
          <w:t>(三)、建筑工程设计总体要求</w:t>
        </w:r>
        <w:r>
          <w:tab/>
        </w:r>
        <w:r>
          <w:fldChar w:fldCharType="begin"/>
        </w:r>
        <w:r>
          <w:instrText xml:space="preserve"> PAGEREF _Toc32158 \h </w:instrText>
        </w:r>
        <w:r>
          <w:fldChar w:fldCharType="separate"/>
        </w:r>
        <w:r>
          <w:t>16</w:t>
        </w:r>
        <w:r>
          <w:fldChar w:fldCharType="end"/>
        </w:r>
      </w:hyperlink>
    </w:p>
    <w:p>
      <w:pPr>
        <w:pStyle w:val="TOC2"/>
        <w:tabs>
          <w:tab w:val="right" w:leader="dot" w:pos="8306"/>
        </w:tabs>
      </w:pPr>
      <w:hyperlink w:anchor="_Toc10595" w:history="1">
        <w:r>
          <w:rPr>
            <w:rFonts w:ascii="仿宋" w:eastAsia="仿宋" w:hAnsi="仿宋" w:cs="仿宋" w:hint="eastAsia"/>
            <w:lang w:eastAsia="zh-CN"/>
          </w:rPr>
          <w:t>(四)、土建工程建设指标</w:t>
        </w:r>
        <w:r>
          <w:tab/>
        </w:r>
        <w:r>
          <w:fldChar w:fldCharType="begin"/>
        </w:r>
        <w:r>
          <w:instrText xml:space="preserve"> PAGEREF _Toc10595 \h </w:instrText>
        </w:r>
        <w:r>
          <w:fldChar w:fldCharType="separate"/>
        </w:r>
        <w:r>
          <w:t>17</w:t>
        </w:r>
        <w:r>
          <w:fldChar w:fldCharType="end"/>
        </w:r>
      </w:hyperlink>
    </w:p>
    <w:p>
      <w:pPr>
        <w:pStyle w:val="TOC1"/>
        <w:tabs>
          <w:tab w:val="right" w:leader="dot" w:pos="8306"/>
        </w:tabs>
      </w:pPr>
      <w:hyperlink w:anchor="_Toc14581" w:history="1">
        <w:r>
          <w:rPr>
            <w:rFonts w:ascii="仿宋" w:eastAsia="仿宋" w:hAnsi="仿宋" w:cs="仿宋" w:hint="eastAsia"/>
            <w:lang w:eastAsia="zh-CN"/>
          </w:rPr>
          <w:t>六、井控设备装置项目建设单位说明</w:t>
        </w:r>
        <w:r>
          <w:tab/>
        </w:r>
        <w:r>
          <w:fldChar w:fldCharType="begin"/>
        </w:r>
        <w:r>
          <w:instrText xml:space="preserve"> PAGEREF _Toc14581 \h </w:instrText>
        </w:r>
        <w:r>
          <w:fldChar w:fldCharType="separate"/>
        </w:r>
        <w:r>
          <w:t>17</w:t>
        </w:r>
        <w:r>
          <w:fldChar w:fldCharType="end"/>
        </w:r>
      </w:hyperlink>
    </w:p>
    <w:p>
      <w:pPr>
        <w:pStyle w:val="TOC2"/>
        <w:tabs>
          <w:tab w:val="right" w:leader="dot" w:pos="8306"/>
        </w:tabs>
      </w:pPr>
      <w:hyperlink w:anchor="_Toc2188" w:history="1">
        <w:r>
          <w:rPr>
            <w:rFonts w:ascii="仿宋" w:eastAsia="仿宋" w:hAnsi="仿宋" w:cs="仿宋" w:hint="eastAsia"/>
            <w:lang w:eastAsia="zh-CN"/>
          </w:rPr>
          <w:t>(一)、井控设备装置项目承办单位基本情况</w:t>
        </w:r>
        <w:r>
          <w:tab/>
        </w:r>
        <w:r>
          <w:fldChar w:fldCharType="begin"/>
        </w:r>
        <w:r>
          <w:instrText xml:space="preserve"> PAGEREF _Toc2188 \h </w:instrText>
        </w:r>
        <w:r>
          <w:fldChar w:fldCharType="separate"/>
        </w:r>
        <w:r>
          <w:t>17</w:t>
        </w:r>
        <w:r>
          <w:fldChar w:fldCharType="end"/>
        </w:r>
      </w:hyperlink>
    </w:p>
    <w:p>
      <w:pPr>
        <w:pStyle w:val="TOC2"/>
        <w:tabs>
          <w:tab w:val="right" w:leader="dot" w:pos="8306"/>
        </w:tabs>
      </w:pPr>
      <w:hyperlink w:anchor="_Toc14865" w:history="1">
        <w:r>
          <w:rPr>
            <w:rFonts w:ascii="仿宋" w:eastAsia="仿宋" w:hAnsi="仿宋" w:cs="仿宋" w:hint="eastAsia"/>
            <w:lang w:eastAsia="zh-CN"/>
          </w:rPr>
          <w:t>(二)、公司经济效益分析</w:t>
        </w:r>
        <w:r>
          <w:tab/>
        </w:r>
        <w:r>
          <w:fldChar w:fldCharType="begin"/>
        </w:r>
        <w:r>
          <w:instrText xml:space="preserve"> PAGEREF _Toc14865 \h </w:instrText>
        </w:r>
        <w:r>
          <w:fldChar w:fldCharType="separate"/>
        </w:r>
        <w:r>
          <w:t>18</w:t>
        </w:r>
        <w:r>
          <w:fldChar w:fldCharType="end"/>
        </w:r>
      </w:hyperlink>
    </w:p>
    <w:p>
      <w:pPr>
        <w:pStyle w:val="TOC1"/>
        <w:tabs>
          <w:tab w:val="right" w:leader="dot" w:pos="8306"/>
        </w:tabs>
      </w:pPr>
      <w:hyperlink w:anchor="_Toc13078" w:history="1">
        <w:r>
          <w:rPr>
            <w:rFonts w:ascii="仿宋" w:eastAsia="仿宋" w:hAnsi="仿宋" w:cs="仿宋" w:hint="eastAsia"/>
            <w:lang w:eastAsia="zh-CN"/>
          </w:rPr>
          <w:t>七、井控设备装置项目风险管理</w:t>
        </w:r>
        <w:r>
          <w:tab/>
        </w:r>
        <w:r>
          <w:fldChar w:fldCharType="begin"/>
        </w:r>
        <w:r>
          <w:instrText xml:space="preserve"> PAGEREF _Toc13078 \h </w:instrText>
        </w:r>
        <w:r>
          <w:fldChar w:fldCharType="separate"/>
        </w:r>
        <w:r>
          <w:t>19</w:t>
        </w:r>
        <w:r>
          <w:fldChar w:fldCharType="end"/>
        </w:r>
      </w:hyperlink>
    </w:p>
    <w:p>
      <w:pPr>
        <w:pStyle w:val="TOC2"/>
        <w:tabs>
          <w:tab w:val="right" w:leader="dot" w:pos="8306"/>
        </w:tabs>
      </w:pPr>
      <w:hyperlink w:anchor="_Toc5112" w:history="1">
        <w:r>
          <w:rPr>
            <w:rFonts w:ascii="仿宋" w:eastAsia="仿宋" w:hAnsi="仿宋" w:cs="仿宋" w:hint="eastAsia"/>
            <w:lang w:eastAsia="zh-CN"/>
          </w:rPr>
          <w:t>(一)、风险识别与评估</w:t>
        </w:r>
        <w:r>
          <w:tab/>
        </w:r>
        <w:r>
          <w:fldChar w:fldCharType="begin"/>
        </w:r>
        <w:r>
          <w:instrText xml:space="preserve"> PAGEREF _Toc5112 \h </w:instrText>
        </w:r>
        <w:r>
          <w:fldChar w:fldCharType="separate"/>
        </w:r>
        <w:r>
          <w:t>19</w:t>
        </w:r>
        <w:r>
          <w:fldChar w:fldCharType="end"/>
        </w:r>
      </w:hyperlink>
    </w:p>
    <w:p>
      <w:pPr>
        <w:pStyle w:val="TOC2"/>
        <w:tabs>
          <w:tab w:val="right" w:leader="dot" w:pos="8306"/>
        </w:tabs>
      </w:pPr>
      <w:hyperlink w:anchor="_Toc28529" w:history="1">
        <w:r>
          <w:rPr>
            <w:rFonts w:ascii="仿宋" w:eastAsia="仿宋" w:hAnsi="仿宋" w:cs="仿宋" w:hint="eastAsia"/>
            <w:lang w:eastAsia="zh-CN"/>
          </w:rPr>
          <w:t>(二)、风险应对策略</w:t>
        </w:r>
        <w:r>
          <w:tab/>
        </w:r>
        <w:r>
          <w:fldChar w:fldCharType="begin"/>
        </w:r>
        <w:r>
          <w:instrText xml:space="preserve"> PAGEREF _Toc28529 \h </w:instrText>
        </w:r>
        <w:r>
          <w:fldChar w:fldCharType="separate"/>
        </w:r>
        <w:r>
          <w:t>20</w:t>
        </w:r>
        <w:r>
          <w:fldChar w:fldCharType="end"/>
        </w:r>
      </w:hyperlink>
    </w:p>
    <w:p>
      <w:pPr>
        <w:pStyle w:val="TOC2"/>
        <w:tabs>
          <w:tab w:val="right" w:leader="dot" w:pos="8306"/>
        </w:tabs>
      </w:pPr>
      <w:hyperlink w:anchor="_Toc31956" w:history="1">
        <w:r>
          <w:rPr>
            <w:rFonts w:ascii="仿宋" w:eastAsia="仿宋" w:hAnsi="仿宋" w:cs="仿宋" w:hint="eastAsia"/>
            <w:lang w:eastAsia="zh-CN"/>
          </w:rPr>
          <w:t>(三)、风险监控与控制</w:t>
        </w:r>
        <w:r>
          <w:tab/>
        </w:r>
        <w:r>
          <w:fldChar w:fldCharType="begin"/>
        </w:r>
        <w:r>
          <w:instrText xml:space="preserve"> PAGEREF _Toc31956 \h </w:instrText>
        </w:r>
        <w:r>
          <w:fldChar w:fldCharType="separate"/>
        </w:r>
        <w:r>
          <w:t>22</w:t>
        </w:r>
        <w:r>
          <w:fldChar w:fldCharType="end"/>
        </w:r>
      </w:hyperlink>
    </w:p>
    <w:p>
      <w:pPr>
        <w:pStyle w:val="TOC1"/>
        <w:tabs>
          <w:tab w:val="right" w:leader="dot" w:pos="8306"/>
        </w:tabs>
      </w:pPr>
      <w:hyperlink w:anchor="_Toc26291" w:history="1">
        <w:r>
          <w:rPr>
            <w:rFonts w:ascii="仿宋" w:eastAsia="仿宋" w:hAnsi="仿宋" w:cs="仿宋" w:hint="eastAsia"/>
            <w:lang w:eastAsia="zh-CN"/>
          </w:rPr>
          <w:t>八、井控设备装置项目财务管理</w:t>
        </w:r>
        <w:r>
          <w:tab/>
        </w:r>
        <w:r>
          <w:fldChar w:fldCharType="begin"/>
        </w:r>
        <w:r>
          <w:instrText xml:space="preserve"> PAGEREF _Toc26291 \h </w:instrText>
        </w:r>
        <w:r>
          <w:fldChar w:fldCharType="separate"/>
        </w:r>
        <w:r>
          <w:t>23</w:t>
        </w:r>
        <w:r>
          <w:fldChar w:fldCharType="end"/>
        </w:r>
      </w:hyperlink>
    </w:p>
    <w:p>
      <w:pPr>
        <w:pStyle w:val="TOC2"/>
        <w:tabs>
          <w:tab w:val="right" w:leader="dot" w:pos="8306"/>
        </w:tabs>
      </w:pPr>
      <w:hyperlink w:anchor="_Toc24240" w:history="1">
        <w:r>
          <w:rPr>
            <w:rFonts w:ascii="仿宋" w:eastAsia="仿宋" w:hAnsi="仿宋" w:cs="仿宋" w:hint="eastAsia"/>
            <w:lang w:eastAsia="zh-CN"/>
          </w:rPr>
          <w:t>(一)、资金需求大</w:t>
        </w:r>
        <w:r>
          <w:tab/>
        </w:r>
        <w:r>
          <w:fldChar w:fldCharType="begin"/>
        </w:r>
        <w:r>
          <w:instrText xml:space="preserve"> PAGEREF _Toc24240 \h </w:instrText>
        </w:r>
        <w:r>
          <w:fldChar w:fldCharType="separate"/>
        </w:r>
        <w:r>
          <w:t>23</w:t>
        </w:r>
        <w:r>
          <w:fldChar w:fldCharType="end"/>
        </w:r>
      </w:hyperlink>
    </w:p>
    <w:p>
      <w:pPr>
        <w:pStyle w:val="TOC2"/>
        <w:tabs>
          <w:tab w:val="right" w:leader="dot" w:pos="8306"/>
        </w:tabs>
      </w:pPr>
      <w:hyperlink w:anchor="_Toc21211" w:history="1">
        <w:r>
          <w:rPr>
            <w:rFonts w:ascii="仿宋" w:eastAsia="仿宋" w:hAnsi="仿宋" w:cs="仿宋" w:hint="eastAsia"/>
            <w:lang w:eastAsia="zh-CN"/>
          </w:rPr>
          <w:t>(二)、研发周期长</w:t>
        </w:r>
        <w:r>
          <w:tab/>
        </w:r>
        <w:r>
          <w:fldChar w:fldCharType="begin"/>
        </w:r>
        <w:r>
          <w:instrText xml:space="preserve"> PAGEREF _Toc21211 \h </w:instrText>
        </w:r>
        <w:r>
          <w:fldChar w:fldCharType="separate"/>
        </w:r>
        <w:r>
          <w:t>24</w:t>
        </w:r>
        <w:r>
          <w:fldChar w:fldCharType="end"/>
        </w:r>
      </w:hyperlink>
    </w:p>
    <w:p>
      <w:pPr>
        <w:pStyle w:val="TOC2"/>
        <w:tabs>
          <w:tab w:val="right" w:leader="dot" w:pos="8306"/>
        </w:tabs>
      </w:pPr>
      <w:hyperlink w:anchor="_Toc11049" w:history="1">
        <w:r>
          <w:rPr>
            <w:rFonts w:ascii="仿宋" w:eastAsia="仿宋" w:hAnsi="仿宋" w:cs="仿宋" w:hint="eastAsia"/>
            <w:lang w:eastAsia="zh-CN"/>
          </w:rPr>
          <w:t>(三)、市场风险大</w:t>
        </w:r>
        <w:r>
          <w:tab/>
        </w:r>
        <w:r>
          <w:fldChar w:fldCharType="begin"/>
        </w:r>
        <w:r>
          <w:instrText xml:space="preserve"> PAGEREF _Toc11049 \h </w:instrText>
        </w:r>
        <w:r>
          <w:fldChar w:fldCharType="separate"/>
        </w:r>
        <w:r>
          <w:t>25</w:t>
        </w:r>
        <w:r>
          <w:fldChar w:fldCharType="end"/>
        </w:r>
      </w:hyperlink>
    </w:p>
    <w:p>
      <w:pPr>
        <w:pStyle w:val="TOC2"/>
        <w:tabs>
          <w:tab w:val="right" w:leader="dot" w:pos="8306"/>
        </w:tabs>
      </w:pPr>
      <w:hyperlink w:anchor="_Toc26692" w:history="1">
        <w:r>
          <w:rPr>
            <w:rFonts w:ascii="仿宋" w:eastAsia="仿宋" w:hAnsi="仿宋" w:cs="仿宋" w:hint="eastAsia"/>
            <w:lang w:eastAsia="zh-CN"/>
          </w:rPr>
          <w:t>(四)、利润率高</w:t>
        </w:r>
        <w:r>
          <w:tab/>
        </w:r>
        <w:r>
          <w:fldChar w:fldCharType="begin"/>
        </w:r>
        <w:r>
          <w:instrText xml:space="preserve"> PAGEREF _Toc26692 \h </w:instrText>
        </w:r>
        <w:r>
          <w:fldChar w:fldCharType="separate"/>
        </w:r>
        <w:r>
          <w:t>28</w:t>
        </w:r>
        <w:r>
          <w:fldChar w:fldCharType="end"/>
        </w:r>
      </w:hyperlink>
    </w:p>
    <w:p>
      <w:pPr>
        <w:pStyle w:val="TOC1"/>
        <w:tabs>
          <w:tab w:val="right" w:leader="dot" w:pos="8306"/>
        </w:tabs>
      </w:pPr>
      <w:hyperlink w:anchor="_Toc29076" w:history="1">
        <w:r>
          <w:rPr>
            <w:rFonts w:ascii="仿宋" w:eastAsia="仿宋" w:hAnsi="仿宋" w:cs="仿宋" w:hint="eastAsia"/>
            <w:lang w:eastAsia="zh-CN"/>
          </w:rPr>
          <w:t>九、井控设备装置项目经营效益</w:t>
        </w:r>
        <w:r>
          <w:tab/>
        </w:r>
        <w:r>
          <w:fldChar w:fldCharType="begin"/>
        </w:r>
        <w:r>
          <w:instrText xml:space="preserve"> PAGEREF _Toc29076 \h </w:instrText>
        </w:r>
        <w:r>
          <w:fldChar w:fldCharType="separate"/>
        </w:r>
        <w:r>
          <w:t>30</w:t>
        </w:r>
        <w:r>
          <w:fldChar w:fldCharType="end"/>
        </w:r>
      </w:hyperlink>
    </w:p>
    <w:p>
      <w:pPr>
        <w:pStyle w:val="TOC2"/>
        <w:tabs>
          <w:tab w:val="right" w:leader="dot" w:pos="8306"/>
        </w:tabs>
      </w:pPr>
      <w:hyperlink w:anchor="_Toc7087" w:history="1">
        <w:r>
          <w:rPr>
            <w:rFonts w:ascii="仿宋" w:eastAsia="仿宋" w:hAnsi="仿宋" w:cs="仿宋" w:hint="eastAsia"/>
            <w:lang w:eastAsia="zh-CN"/>
          </w:rPr>
          <w:t>(一)、经济评价财务测算</w:t>
        </w:r>
        <w:r>
          <w:tab/>
        </w:r>
        <w:r>
          <w:fldChar w:fldCharType="begin"/>
        </w:r>
        <w:r>
          <w:instrText xml:space="preserve"> PAGEREF _Toc7087 \h </w:instrText>
        </w:r>
        <w:r>
          <w:fldChar w:fldCharType="separate"/>
        </w:r>
        <w:r>
          <w:t>30</w:t>
        </w:r>
        <w:r>
          <w:fldChar w:fldCharType="end"/>
        </w:r>
      </w:hyperlink>
    </w:p>
    <w:p>
      <w:pPr>
        <w:pStyle w:val="TOC2"/>
        <w:tabs>
          <w:tab w:val="right" w:leader="dot" w:pos="8306"/>
        </w:tabs>
      </w:pPr>
      <w:hyperlink w:anchor="_Toc29546" w:history="1">
        <w:r>
          <w:rPr>
            <w:rFonts w:ascii="仿宋" w:eastAsia="仿宋" w:hAnsi="仿宋" w:cs="仿宋" w:hint="eastAsia"/>
            <w:lang w:eastAsia="zh-CN"/>
          </w:rPr>
          <w:t>(二)、井控设备装置项目盈利能力分析</w:t>
        </w:r>
        <w:r>
          <w:tab/>
        </w:r>
        <w:r>
          <w:fldChar w:fldCharType="begin"/>
        </w:r>
        <w:r>
          <w:instrText xml:space="preserve"> PAGEREF _Toc29546 \h </w:instrText>
        </w:r>
        <w:r>
          <w:fldChar w:fldCharType="separate"/>
        </w:r>
        <w:r>
          <w:t>31</w:t>
        </w:r>
        <w:r>
          <w:fldChar w:fldCharType="end"/>
        </w:r>
      </w:hyperlink>
    </w:p>
    <w:p>
      <w:pPr>
        <w:pStyle w:val="TOC1"/>
        <w:tabs>
          <w:tab w:val="right" w:leader="dot" w:pos="8306"/>
        </w:tabs>
      </w:pPr>
      <w:hyperlink w:anchor="_Toc12678" w:history="1">
        <w:r>
          <w:rPr>
            <w:rFonts w:ascii="仿宋" w:eastAsia="仿宋" w:hAnsi="仿宋" w:cs="仿宋" w:hint="eastAsia"/>
            <w:lang w:eastAsia="zh-CN"/>
          </w:rPr>
          <w:t>十、井控设备装置项目技术管理</w:t>
        </w:r>
        <w:r>
          <w:tab/>
        </w:r>
        <w:r>
          <w:fldChar w:fldCharType="begin"/>
        </w:r>
        <w:r>
          <w:instrText xml:space="preserve"> PAGEREF _Toc12678 \h </w:instrText>
        </w:r>
        <w:r>
          <w:fldChar w:fldCharType="separate"/>
        </w:r>
        <w:r>
          <w:t>32</w:t>
        </w:r>
        <w:r>
          <w:fldChar w:fldCharType="end"/>
        </w:r>
      </w:hyperlink>
    </w:p>
    <w:p>
      <w:pPr>
        <w:pStyle w:val="TOC2"/>
        <w:tabs>
          <w:tab w:val="right" w:leader="dot" w:pos="8306"/>
        </w:tabs>
      </w:pPr>
      <w:hyperlink w:anchor="_Toc4344" w:history="1">
        <w:r>
          <w:rPr>
            <w:rFonts w:ascii="仿宋" w:eastAsia="仿宋" w:hAnsi="仿宋" w:cs="仿宋" w:hint="eastAsia"/>
            <w:lang w:eastAsia="zh-CN"/>
          </w:rPr>
          <w:t>(一)、技术方案选用方向</w:t>
        </w:r>
        <w:r>
          <w:tab/>
        </w:r>
        <w:r>
          <w:fldChar w:fldCharType="begin"/>
        </w:r>
        <w:r>
          <w:instrText xml:space="preserve"> PAGEREF _Toc4344 \h </w:instrText>
        </w:r>
        <w:r>
          <w:fldChar w:fldCharType="separate"/>
        </w:r>
        <w:r>
          <w:t>32</w:t>
        </w:r>
        <w:r>
          <w:fldChar w:fldCharType="end"/>
        </w:r>
      </w:hyperlink>
    </w:p>
    <w:p>
      <w:pPr>
        <w:pStyle w:val="TOC2"/>
        <w:tabs>
          <w:tab w:val="right" w:leader="dot" w:pos="8306"/>
        </w:tabs>
      </w:pPr>
      <w:hyperlink w:anchor="_Toc10309" w:history="1">
        <w:r>
          <w:rPr>
            <w:rFonts w:ascii="仿宋" w:eastAsia="仿宋" w:hAnsi="仿宋" w:cs="仿宋" w:hint="eastAsia"/>
            <w:lang w:eastAsia="zh-CN"/>
          </w:rPr>
          <w:t>(二)、工艺技术方案选用原则</w:t>
        </w:r>
        <w:r>
          <w:tab/>
        </w:r>
        <w:r>
          <w:fldChar w:fldCharType="begin"/>
        </w:r>
        <w:r>
          <w:instrText xml:space="preserve"> PAGEREF _Toc10309 \h </w:instrText>
        </w:r>
        <w:r>
          <w:fldChar w:fldCharType="separate"/>
        </w:r>
        <w:r>
          <w:t>34</w:t>
        </w:r>
        <w:r>
          <w:fldChar w:fldCharType="end"/>
        </w:r>
      </w:hyperlink>
    </w:p>
    <w:p>
      <w:pPr>
        <w:pStyle w:val="TOC2"/>
        <w:tabs>
          <w:tab w:val="right" w:leader="dot" w:pos="8306"/>
        </w:tabs>
      </w:pPr>
      <w:hyperlink w:anchor="_Toc30880" w:history="1">
        <w:r>
          <w:rPr>
            <w:rFonts w:ascii="仿宋" w:eastAsia="仿宋" w:hAnsi="仿宋" w:cs="仿宋" w:hint="eastAsia"/>
            <w:lang w:eastAsia="zh-CN"/>
          </w:rPr>
          <w:t>(三)、工艺技术方案要求</w:t>
        </w:r>
        <w:r>
          <w:tab/>
        </w:r>
        <w:r>
          <w:fldChar w:fldCharType="begin"/>
        </w:r>
        <w:r>
          <w:instrText xml:space="preserve"> PAGEREF _Toc30880 \h </w:instrText>
        </w:r>
        <w:r>
          <w:fldChar w:fldCharType="separate"/>
        </w:r>
        <w:r>
          <w:t>36</w:t>
        </w:r>
        <w:r>
          <w:fldChar w:fldCharType="end"/>
        </w:r>
      </w:hyperlink>
    </w:p>
    <w:p>
      <w:pPr>
        <w:pStyle w:val="TOC1"/>
        <w:tabs>
          <w:tab w:val="right" w:leader="dot" w:pos="8306"/>
        </w:tabs>
      </w:pPr>
      <w:hyperlink w:anchor="_Toc24372" w:history="1">
        <w:r>
          <w:rPr>
            <w:rFonts w:ascii="仿宋" w:eastAsia="仿宋" w:hAnsi="仿宋" w:cs="仿宋" w:hint="eastAsia"/>
            <w:lang w:eastAsia="zh-CN"/>
          </w:rPr>
          <w:t>十一、井控设备装置项目人力资源管理</w:t>
        </w:r>
        <w:r>
          <w:tab/>
        </w:r>
        <w:r>
          <w:fldChar w:fldCharType="begin"/>
        </w:r>
        <w:r>
          <w:instrText xml:space="preserve"> PAGEREF _Toc24372 \h </w:instrText>
        </w:r>
        <w:r>
          <w:fldChar w:fldCharType="separate"/>
        </w:r>
        <w:r>
          <w:t>38</w:t>
        </w:r>
        <w:r>
          <w:fldChar w:fldCharType="end"/>
        </w:r>
      </w:hyperlink>
    </w:p>
    <w:p>
      <w:pPr>
        <w:pStyle w:val="TOC2"/>
        <w:tabs>
          <w:tab w:val="right" w:leader="dot" w:pos="8306"/>
        </w:tabs>
      </w:pPr>
      <w:hyperlink w:anchor="_Toc5436" w:history="1">
        <w:r>
          <w:rPr>
            <w:rFonts w:ascii="仿宋" w:eastAsia="仿宋" w:hAnsi="仿宋" w:cs="仿宋" w:hint="eastAsia"/>
            <w:lang w:eastAsia="zh-CN"/>
          </w:rPr>
          <w:t>(一)、建立健全的预算管理制度</w:t>
        </w:r>
        <w:r>
          <w:tab/>
        </w:r>
        <w:r>
          <w:fldChar w:fldCharType="begin"/>
        </w:r>
        <w:r>
          <w:instrText xml:space="preserve"> PAGEREF _Toc5436 \h </w:instrText>
        </w:r>
        <w:r>
          <w:fldChar w:fldCharType="separate"/>
        </w:r>
        <w:r>
          <w:t>38</w:t>
        </w:r>
        <w:r>
          <w:fldChar w:fldCharType="end"/>
        </w:r>
      </w:hyperlink>
    </w:p>
    <w:p>
      <w:pPr>
        <w:pStyle w:val="TOC2"/>
        <w:tabs>
          <w:tab w:val="right" w:leader="dot" w:pos="8306"/>
        </w:tabs>
      </w:pPr>
      <w:hyperlink w:anchor="_Toc9165" w:history="1">
        <w:r>
          <w:rPr>
            <w:rFonts w:ascii="仿宋" w:eastAsia="仿宋" w:hAnsi="仿宋" w:cs="仿宋" w:hint="eastAsia"/>
            <w:lang w:eastAsia="zh-CN"/>
          </w:rPr>
          <w:t>(二)、加强资金流动监控</w:t>
        </w:r>
        <w:r>
          <w:tab/>
        </w:r>
        <w:r>
          <w:fldChar w:fldCharType="begin"/>
        </w:r>
        <w:r>
          <w:instrText xml:space="preserve"> PAGEREF _Toc9165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34" w:history="1">
        <w:r>
          <w:rPr>
            <w:rFonts w:ascii="仿宋" w:eastAsia="仿宋" w:hAnsi="仿宋" w:cs="仿宋" w:hint="eastAsia"/>
            <w:lang w:eastAsia="zh-CN"/>
          </w:rPr>
          <w:t>(三)、制定完善的风险控制机制</w:t>
        </w:r>
        <w:r>
          <w:tab/>
        </w:r>
        <w:r>
          <w:fldChar w:fldCharType="begin"/>
        </w:r>
        <w:r>
          <w:instrText xml:space="preserve"> PAGEREF _Toc23634 \h </w:instrText>
        </w:r>
        <w:r>
          <w:fldChar w:fldCharType="separate"/>
        </w:r>
        <w:r>
          <w:t>41</w:t>
        </w:r>
        <w:r>
          <w:fldChar w:fldCharType="end"/>
        </w:r>
      </w:hyperlink>
    </w:p>
    <w:p>
      <w:pPr>
        <w:pStyle w:val="TOC2"/>
        <w:tabs>
          <w:tab w:val="right" w:leader="dot" w:pos="8306"/>
        </w:tabs>
      </w:pPr>
      <w:hyperlink w:anchor="_Toc25480" w:history="1">
        <w:r>
          <w:rPr>
            <w:rFonts w:ascii="仿宋" w:eastAsia="仿宋" w:hAnsi="仿宋" w:cs="仿宋" w:hint="eastAsia"/>
            <w:lang w:eastAsia="zh-CN"/>
          </w:rPr>
          <w:t>(四)、优化成本管理</w:t>
        </w:r>
        <w:r>
          <w:tab/>
        </w:r>
        <w:r>
          <w:fldChar w:fldCharType="begin"/>
        </w:r>
        <w:r>
          <w:instrText xml:space="preserve"> PAGEREF _Toc25480 \h </w:instrText>
        </w:r>
        <w:r>
          <w:fldChar w:fldCharType="separate"/>
        </w:r>
        <w:r>
          <w:t>42</w:t>
        </w:r>
        <w:r>
          <w:fldChar w:fldCharType="end"/>
        </w:r>
      </w:hyperlink>
    </w:p>
    <w:p>
      <w:pPr>
        <w:pStyle w:val="TOC1"/>
        <w:tabs>
          <w:tab w:val="right" w:leader="dot" w:pos="8306"/>
        </w:tabs>
      </w:pPr>
      <w:hyperlink w:anchor="_Toc25411" w:history="1">
        <w:r>
          <w:rPr>
            <w:rFonts w:ascii="仿宋" w:eastAsia="仿宋" w:hAnsi="仿宋" w:cs="仿宋" w:hint="eastAsia"/>
            <w:lang w:eastAsia="zh-CN"/>
          </w:rPr>
          <w:t>十二、井控设备装置项目社会影响</w:t>
        </w:r>
        <w:r>
          <w:tab/>
        </w:r>
        <w:r>
          <w:fldChar w:fldCharType="begin"/>
        </w:r>
        <w:r>
          <w:instrText xml:space="preserve"> PAGEREF _Toc25411 \h </w:instrText>
        </w:r>
        <w:r>
          <w:fldChar w:fldCharType="separate"/>
        </w:r>
        <w:r>
          <w:t>44</w:t>
        </w:r>
        <w:r>
          <w:fldChar w:fldCharType="end"/>
        </w:r>
      </w:hyperlink>
    </w:p>
    <w:p>
      <w:pPr>
        <w:pStyle w:val="TOC2"/>
        <w:tabs>
          <w:tab w:val="right" w:leader="dot" w:pos="8306"/>
        </w:tabs>
      </w:pPr>
      <w:hyperlink w:anchor="_Toc27883" w:history="1">
        <w:r>
          <w:rPr>
            <w:rFonts w:ascii="仿宋" w:eastAsia="仿宋" w:hAnsi="仿宋" w:cs="仿宋" w:hint="eastAsia"/>
            <w:lang w:eastAsia="zh-CN"/>
          </w:rPr>
          <w:t>(一)、社会责任与义务</w:t>
        </w:r>
        <w:r>
          <w:tab/>
        </w:r>
        <w:r>
          <w:fldChar w:fldCharType="begin"/>
        </w:r>
        <w:r>
          <w:instrText xml:space="preserve"> PAGEREF _Toc27883 \h </w:instrText>
        </w:r>
        <w:r>
          <w:fldChar w:fldCharType="separate"/>
        </w:r>
        <w:r>
          <w:t>44</w:t>
        </w:r>
        <w:r>
          <w:fldChar w:fldCharType="end"/>
        </w:r>
      </w:hyperlink>
    </w:p>
    <w:p>
      <w:pPr>
        <w:pStyle w:val="TOC2"/>
        <w:tabs>
          <w:tab w:val="right" w:leader="dot" w:pos="8306"/>
        </w:tabs>
      </w:pPr>
      <w:hyperlink w:anchor="_Toc6811" w:history="1">
        <w:r>
          <w:rPr>
            <w:rFonts w:ascii="仿宋" w:eastAsia="仿宋" w:hAnsi="仿宋" w:cs="仿宋" w:hint="eastAsia"/>
            <w:lang w:eastAsia="zh-CN"/>
          </w:rPr>
          <w:t>(二)、社会参与与沟通</w:t>
        </w:r>
        <w:r>
          <w:tab/>
        </w:r>
        <w:r>
          <w:fldChar w:fldCharType="begin"/>
        </w:r>
        <w:r>
          <w:instrText xml:space="preserve"> PAGEREF _Toc6811 \h </w:instrText>
        </w:r>
        <w:r>
          <w:fldChar w:fldCharType="separate"/>
        </w:r>
        <w:r>
          <w:t>44</w:t>
        </w:r>
        <w:r>
          <w:fldChar w:fldCharType="end"/>
        </w:r>
      </w:hyperlink>
    </w:p>
    <w:p>
      <w:pPr>
        <w:pStyle w:val="TOC1"/>
        <w:tabs>
          <w:tab w:val="right" w:leader="dot" w:pos="8306"/>
        </w:tabs>
      </w:pPr>
      <w:hyperlink w:anchor="_Toc16896" w:history="1">
        <w:r>
          <w:rPr>
            <w:rFonts w:ascii="仿宋" w:eastAsia="仿宋" w:hAnsi="仿宋" w:cs="仿宋" w:hint="eastAsia"/>
            <w:lang w:eastAsia="zh-CN"/>
          </w:rPr>
          <w:t>十三、营销与推广策略</w:t>
        </w:r>
        <w:r>
          <w:tab/>
        </w:r>
        <w:r>
          <w:fldChar w:fldCharType="begin"/>
        </w:r>
        <w:r>
          <w:instrText xml:space="preserve"> PAGEREF _Toc16896 \h </w:instrText>
        </w:r>
        <w:r>
          <w:fldChar w:fldCharType="separate"/>
        </w:r>
        <w:r>
          <w:t>45</w:t>
        </w:r>
        <w:r>
          <w:fldChar w:fldCharType="end"/>
        </w:r>
      </w:hyperlink>
    </w:p>
    <w:p>
      <w:pPr>
        <w:pStyle w:val="TOC2"/>
        <w:tabs>
          <w:tab w:val="right" w:leader="dot" w:pos="8306"/>
        </w:tabs>
      </w:pPr>
      <w:hyperlink w:anchor="_Toc18726" w:history="1">
        <w:r>
          <w:rPr>
            <w:rFonts w:ascii="仿宋" w:eastAsia="仿宋" w:hAnsi="仿宋" w:cs="仿宋" w:hint="eastAsia"/>
            <w:lang w:eastAsia="zh-CN"/>
          </w:rPr>
          <w:t>(一)、产品/服务定位与特点</w:t>
        </w:r>
        <w:r>
          <w:tab/>
        </w:r>
        <w:r>
          <w:fldChar w:fldCharType="begin"/>
        </w:r>
        <w:r>
          <w:instrText xml:space="preserve"> PAGEREF _Toc18726 \h </w:instrText>
        </w:r>
        <w:r>
          <w:fldChar w:fldCharType="separate"/>
        </w:r>
        <w:r>
          <w:t>45</w:t>
        </w:r>
        <w:r>
          <w:fldChar w:fldCharType="end"/>
        </w:r>
      </w:hyperlink>
    </w:p>
    <w:p>
      <w:pPr>
        <w:pStyle w:val="TOC2"/>
        <w:tabs>
          <w:tab w:val="right" w:leader="dot" w:pos="8306"/>
        </w:tabs>
      </w:pPr>
      <w:hyperlink w:anchor="_Toc20389" w:history="1">
        <w:r>
          <w:rPr>
            <w:rFonts w:ascii="仿宋" w:eastAsia="仿宋" w:hAnsi="仿宋" w:cs="仿宋" w:hint="eastAsia"/>
            <w:lang w:eastAsia="zh-CN"/>
          </w:rPr>
          <w:t>(二)、市场定位与竞争分析</w:t>
        </w:r>
        <w:r>
          <w:tab/>
        </w:r>
        <w:r>
          <w:fldChar w:fldCharType="begin"/>
        </w:r>
        <w:r>
          <w:instrText xml:space="preserve"> PAGEREF _Toc20389 \h </w:instrText>
        </w:r>
        <w:r>
          <w:fldChar w:fldCharType="separate"/>
        </w:r>
        <w:r>
          <w:t>47</w:t>
        </w:r>
        <w:r>
          <w:fldChar w:fldCharType="end"/>
        </w:r>
      </w:hyperlink>
    </w:p>
    <w:p>
      <w:pPr>
        <w:pStyle w:val="TOC2"/>
        <w:tabs>
          <w:tab w:val="right" w:leader="dot" w:pos="8306"/>
        </w:tabs>
      </w:pPr>
      <w:hyperlink w:anchor="_Toc27775" w:history="1">
        <w:r>
          <w:rPr>
            <w:rFonts w:ascii="仿宋" w:eastAsia="仿宋" w:hAnsi="仿宋" w:cs="仿宋" w:hint="eastAsia"/>
            <w:lang w:eastAsia="zh-CN"/>
          </w:rPr>
          <w:t>(三)、营销渠道与策略</w:t>
        </w:r>
        <w:r>
          <w:tab/>
        </w:r>
        <w:r>
          <w:fldChar w:fldCharType="begin"/>
        </w:r>
        <w:r>
          <w:instrText xml:space="preserve"> PAGEREF _Toc27775 \h </w:instrText>
        </w:r>
        <w:r>
          <w:fldChar w:fldCharType="separate"/>
        </w:r>
        <w:r>
          <w:t>48</w:t>
        </w:r>
        <w:r>
          <w:fldChar w:fldCharType="end"/>
        </w:r>
      </w:hyperlink>
    </w:p>
    <w:p>
      <w:pPr>
        <w:pStyle w:val="TOC2"/>
        <w:tabs>
          <w:tab w:val="right" w:leader="dot" w:pos="8306"/>
        </w:tabs>
      </w:pPr>
      <w:hyperlink w:anchor="_Toc14430" w:history="1">
        <w:r>
          <w:rPr>
            <w:rFonts w:ascii="仿宋" w:eastAsia="仿宋" w:hAnsi="仿宋" w:cs="仿宋" w:hint="eastAsia"/>
            <w:lang w:eastAsia="zh-CN"/>
          </w:rPr>
          <w:t>(四)、推广与宣传活动</w:t>
        </w:r>
        <w:r>
          <w:tab/>
        </w:r>
        <w:r>
          <w:fldChar w:fldCharType="begin"/>
        </w:r>
        <w:r>
          <w:instrText xml:space="preserve"> PAGEREF _Toc14430 \h </w:instrText>
        </w:r>
        <w:r>
          <w:fldChar w:fldCharType="separate"/>
        </w:r>
        <w:r>
          <w:t>49</w:t>
        </w:r>
        <w:r>
          <w:fldChar w:fldCharType="end"/>
        </w:r>
      </w:hyperlink>
    </w:p>
    <w:p>
      <w:pPr>
        <w:pStyle w:val="TOC1"/>
        <w:tabs>
          <w:tab w:val="right" w:leader="dot" w:pos="8306"/>
        </w:tabs>
      </w:pPr>
      <w:hyperlink w:anchor="_Toc4906" w:history="1">
        <w:r>
          <w:rPr>
            <w:rFonts w:ascii="仿宋" w:eastAsia="仿宋" w:hAnsi="仿宋" w:cs="仿宋" w:hint="eastAsia"/>
            <w:lang w:eastAsia="zh-CN"/>
          </w:rPr>
          <w:t>十四、供应链管理</w:t>
        </w:r>
        <w:r>
          <w:tab/>
        </w:r>
        <w:r>
          <w:fldChar w:fldCharType="begin"/>
        </w:r>
        <w:r>
          <w:instrText xml:space="preserve"> PAGEREF _Toc4906 \h </w:instrText>
        </w:r>
        <w:r>
          <w:fldChar w:fldCharType="separate"/>
        </w:r>
        <w:r>
          <w:t>54</w:t>
        </w:r>
        <w:r>
          <w:fldChar w:fldCharType="end"/>
        </w:r>
      </w:hyperlink>
    </w:p>
    <w:p>
      <w:pPr>
        <w:pStyle w:val="TOC2"/>
        <w:tabs>
          <w:tab w:val="right" w:leader="dot" w:pos="8306"/>
        </w:tabs>
      </w:pPr>
      <w:hyperlink w:anchor="_Toc5759" w:history="1">
        <w:r>
          <w:rPr>
            <w:rFonts w:ascii="仿宋" w:eastAsia="仿宋" w:hAnsi="仿宋" w:cs="仿宋" w:hint="eastAsia"/>
            <w:lang w:eastAsia="zh-CN"/>
          </w:rPr>
          <w:t>(一)、供应链战略规划</w:t>
        </w:r>
        <w:r>
          <w:tab/>
        </w:r>
        <w:r>
          <w:fldChar w:fldCharType="begin"/>
        </w:r>
        <w:r>
          <w:instrText xml:space="preserve"> PAGEREF _Toc5759 \h </w:instrText>
        </w:r>
        <w:r>
          <w:fldChar w:fldCharType="separate"/>
        </w:r>
        <w:r>
          <w:t>54</w:t>
        </w:r>
        <w:r>
          <w:fldChar w:fldCharType="end"/>
        </w:r>
      </w:hyperlink>
    </w:p>
    <w:p>
      <w:pPr>
        <w:pStyle w:val="TOC2"/>
        <w:tabs>
          <w:tab w:val="right" w:leader="dot" w:pos="8306"/>
        </w:tabs>
      </w:pPr>
      <w:hyperlink w:anchor="_Toc9343" w:history="1">
        <w:r>
          <w:rPr>
            <w:rFonts w:ascii="仿宋" w:eastAsia="仿宋" w:hAnsi="仿宋" w:cs="仿宋" w:hint="eastAsia"/>
            <w:lang w:eastAsia="zh-CN"/>
          </w:rPr>
          <w:t>(二)、供应商选择与合作</w:t>
        </w:r>
        <w:r>
          <w:tab/>
        </w:r>
        <w:r>
          <w:fldChar w:fldCharType="begin"/>
        </w:r>
        <w:r>
          <w:instrText xml:space="preserve"> PAGEREF _Toc9343 \h </w:instrText>
        </w:r>
        <w:r>
          <w:fldChar w:fldCharType="separate"/>
        </w:r>
        <w:r>
          <w:t>56</w:t>
        </w:r>
        <w:r>
          <w:fldChar w:fldCharType="end"/>
        </w:r>
      </w:hyperlink>
    </w:p>
    <w:p>
      <w:pPr>
        <w:pStyle w:val="TOC2"/>
        <w:tabs>
          <w:tab w:val="right" w:leader="dot" w:pos="8306"/>
        </w:tabs>
      </w:pPr>
      <w:hyperlink w:anchor="_Toc30962" w:history="1">
        <w:r>
          <w:rPr>
            <w:rFonts w:ascii="仿宋" w:eastAsia="仿宋" w:hAnsi="仿宋" w:cs="仿宋" w:hint="eastAsia"/>
            <w:lang w:eastAsia="zh-CN"/>
          </w:rPr>
          <w:t>(三)、物流与库存管理</w:t>
        </w:r>
        <w:r>
          <w:tab/>
        </w:r>
        <w:r>
          <w:fldChar w:fldCharType="begin"/>
        </w:r>
        <w:r>
          <w:instrText xml:space="preserve"> PAGEREF _Toc30962 \h </w:instrText>
        </w:r>
        <w:r>
          <w:fldChar w:fldCharType="separate"/>
        </w:r>
        <w:r>
          <w:t>57</w:t>
        </w:r>
        <w:r>
          <w:fldChar w:fldCharType="end"/>
        </w:r>
      </w:hyperlink>
    </w:p>
    <w:p>
      <w:pPr>
        <w:pStyle w:val="TOC1"/>
        <w:tabs>
          <w:tab w:val="right" w:leader="dot" w:pos="8306"/>
        </w:tabs>
      </w:pPr>
      <w:hyperlink w:anchor="_Toc27888" w:history="1">
        <w:r>
          <w:rPr>
            <w:rFonts w:ascii="仿宋" w:eastAsia="仿宋" w:hAnsi="仿宋" w:cs="仿宋" w:hint="eastAsia"/>
            <w:lang w:eastAsia="zh-CN"/>
          </w:rPr>
          <w:t>十五、井控设备装置项目变更管理</w:t>
        </w:r>
        <w:r>
          <w:tab/>
        </w:r>
        <w:r>
          <w:fldChar w:fldCharType="begin"/>
        </w:r>
        <w:r>
          <w:instrText xml:space="preserve"> PAGEREF _Toc27888 \h </w:instrText>
        </w:r>
        <w:r>
          <w:fldChar w:fldCharType="separate"/>
        </w:r>
        <w:r>
          <w:t>59</w:t>
        </w:r>
        <w:r>
          <w:fldChar w:fldCharType="end"/>
        </w:r>
      </w:hyperlink>
    </w:p>
    <w:p>
      <w:pPr>
        <w:pStyle w:val="TOC2"/>
        <w:tabs>
          <w:tab w:val="right" w:leader="dot" w:pos="8306"/>
        </w:tabs>
      </w:pPr>
      <w:hyperlink w:anchor="_Toc14052" w:history="1">
        <w:r>
          <w:rPr>
            <w:rFonts w:ascii="仿宋" w:eastAsia="仿宋" w:hAnsi="仿宋" w:cs="仿宋" w:hint="eastAsia"/>
            <w:lang w:eastAsia="zh-CN"/>
          </w:rPr>
          <w:t>(一)、变更申请与评估</w:t>
        </w:r>
        <w:r>
          <w:tab/>
        </w:r>
        <w:r>
          <w:fldChar w:fldCharType="begin"/>
        </w:r>
        <w:r>
          <w:instrText xml:space="preserve"> PAGEREF _Toc14052 \h </w:instrText>
        </w:r>
        <w:r>
          <w:fldChar w:fldCharType="separate"/>
        </w:r>
        <w:r>
          <w:t>59</w:t>
        </w:r>
        <w:r>
          <w:fldChar w:fldCharType="end"/>
        </w:r>
      </w:hyperlink>
    </w:p>
    <w:p>
      <w:pPr>
        <w:pStyle w:val="TOC2"/>
        <w:tabs>
          <w:tab w:val="right" w:leader="dot" w:pos="8306"/>
        </w:tabs>
      </w:pPr>
      <w:hyperlink w:anchor="_Toc14699" w:history="1">
        <w:r>
          <w:rPr>
            <w:rFonts w:ascii="仿宋" w:eastAsia="仿宋" w:hAnsi="仿宋" w:cs="仿宋" w:hint="eastAsia"/>
            <w:lang w:eastAsia="zh-CN"/>
          </w:rPr>
          <w:t>(二)、变更实施与控制</w:t>
        </w:r>
        <w:r>
          <w:tab/>
        </w:r>
        <w:r>
          <w:fldChar w:fldCharType="begin"/>
        </w:r>
        <w:r>
          <w:instrText xml:space="preserve"> PAGEREF _Toc14699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213"/>
      <w:r>
        <w:rPr>
          <w:rFonts w:ascii="仿宋" w:eastAsia="仿宋" w:hAnsi="仿宋" w:cs="仿宋" w:hint="eastAsia"/>
          <w:lang w:eastAsia="zh-CN"/>
        </w:rPr>
        <w:t>(一)、井控设备装置行业分析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行业一直以来都是市场的关注焦点。行业内的发展趋势、竞争态势以及潜在机会都对井控设备装置项目的推进产生深远的影响。通过深入研究行业的整体概貌，我们将更好地理解行业的核心特征，为井控设备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行业，技术一直是推动创新和发展的关键因素。我们将对当前技术趋势进行详尽分析，包括但不限于人工智能、大数据应用、先进制造技术等。这有助于井控设备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井控设备装置项目成功的基础。我们将对主要竞争对手进行深入研究，包括其市场份额、产品特点、市场定位等。通过全面了解竞争对手的优势和劣势，井控设备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886"/>
      <w:r>
        <w:rPr>
          <w:rFonts w:ascii="仿宋" w:eastAsia="仿宋" w:hAnsi="仿宋" w:cs="仿宋" w:hint="eastAsia"/>
          <w:sz w:val="28"/>
          <w:lang w:eastAsia="zh-CN"/>
        </w:rPr>
        <w:t>(二)、井控设备装置市场分析预测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井控设备装置市场未来的增长趋势。这包括市场的整体规模、各细分领域的发展趋势等。井控设备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井控设备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井控设备装置项目实施过程中需要充分考虑的因素。我们将对市场风险进行全面评估，包括但不限于政策法规风险、市场竞争风险、技术变革风险等。通过对潜在风险的深入分析，井控设备装置项目可以制定相应的风险缓解策略，降低不确定性对井控设备装置项目的影响。</w:t>
      </w:r>
    </w:p>
    <w:p>
      <w:pPr>
        <w:pStyle w:val="Heading1"/>
        <w:ind w:firstLine="560" w:firstLineChars="200"/>
        <w:rPr>
          <w:rFonts w:ascii="仿宋" w:eastAsia="仿宋" w:hAnsi="仿宋" w:cs="仿宋" w:hint="eastAsia"/>
          <w:sz w:val="28"/>
          <w:lang w:eastAsia="zh-CN"/>
        </w:rPr>
      </w:pPr>
      <w:bookmarkStart w:id="5" w:name="_Toc27049"/>
      <w:r>
        <w:rPr>
          <w:rFonts w:ascii="仿宋" w:eastAsia="仿宋" w:hAnsi="仿宋" w:cs="仿宋" w:hint="eastAsia"/>
          <w:sz w:val="28"/>
          <w:lang w:eastAsia="zh-CN"/>
        </w:rPr>
        <w:t>二、井控设备装置项目建设背景及必要性分析</w:t>
      </w:r>
      <w:bookmarkEnd w:id="5"/>
    </w:p>
    <w:p>
      <w:pPr>
        <w:pStyle w:val="Heading2"/>
        <w:rPr>
          <w:rFonts w:ascii="仿宋" w:eastAsia="仿宋" w:hAnsi="仿宋" w:cs="仿宋" w:hint="eastAsia"/>
          <w:lang w:eastAsia="zh-CN"/>
        </w:rPr>
      </w:pPr>
      <w:bookmarkStart w:id="6" w:name="_Toc28110"/>
      <w:r>
        <w:rPr>
          <w:rFonts w:ascii="仿宋" w:eastAsia="仿宋" w:hAnsi="仿宋" w:cs="仿宋" w:hint="eastAsia"/>
          <w:lang w:eastAsia="zh-CN"/>
        </w:rPr>
        <w:t>(一)、井控设备装置项目背景分析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井控设备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井控设备装置项目在这个潮流中的定位。同时，我们将关注行业内涌现的新兴机遇，以便井控设备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井控设备装置项目提供了强大的发展动力。我们将聚焦于行业内最新的技术发展趋势，包括但不限于人工智能、大数据分析、物联网等领域。通过深度的技术研究，我们将确保井控设备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井控设备装置项目发展的源泉。我们将投入更多的精力对市场需求进行深入剖析，超越表面的需求，深入挖掘潜在的市场痛点和机遇。通过对市场需求的细致了解，井控设备装置项目将更有针对性地设计解决方案，满足市场的多样化需求，从而更好地促进井控设备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井控设备装置项目战略至关重要。我们将对竞争态势进行更为深入的分析，包括但不限于市场份额、产品特点、客户满意度等多个维度。通过深度的竞争分析，井控设备装置项目将能够更准确地把握市场脉搏，制定具有竞争力的井控设备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井控设备装置项目的发展具有直接的影响。我们将进行更为全面的法规和政策分析，了解行业发展中的潜在法律风险和合规挑战。通过充分了解和遵守相关法规，井控设备装置项目将确保在法律框架内合法合规运营，为井控设备装置项目的稳健发展提供有力支持。</w:t>
      </w:r>
    </w:p>
    <w:p>
      <w:pPr>
        <w:pStyle w:val="Heading2"/>
        <w:ind w:firstLine="560" w:firstLineChars="200"/>
        <w:rPr>
          <w:rFonts w:ascii="仿宋" w:eastAsia="仿宋" w:hAnsi="仿宋" w:cs="仿宋" w:hint="eastAsia"/>
          <w:sz w:val="28"/>
          <w:lang w:eastAsia="zh-CN"/>
        </w:rPr>
      </w:pPr>
      <w:bookmarkStart w:id="7" w:name="_Toc4518"/>
      <w:r>
        <w:rPr>
          <w:rFonts w:ascii="仿宋" w:eastAsia="仿宋" w:hAnsi="仿宋" w:cs="仿宋" w:hint="eastAsia"/>
          <w:sz w:val="28"/>
          <w:lang w:eastAsia="zh-CN"/>
        </w:rPr>
        <w:t>(二)、井控设备装置项目建设必要性分析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的迫切性源于对行业发展趋势的深刻洞察。我们正处于一个行业变革的时代，科技创新、数字化转型成为企业发展的关键动力。井控设备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不仅仅是为了跟上潮流，更是为了通过技术创新推动企业的持续发展。通过引入先进的技术和解决方案，井控设备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井控设备装置项目的建设成为必然选择，通过提高产品质量、拓展服务领域，从而在竞争中获得更多的机会。井控设备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井控设备装置项目建设的必要性体现在对客户需求更精准的满足。通过井控设备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建设的背后是对企业持续创新的追求。只有通过不断创新，企业才能在竞争中立于不败之地。井控设备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57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16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技术管理特点体现在其创新导向。通过引入最先进的技术趋势和解决方案，井控设备装置项目致力于提升科技含量、提高质量和效率水平。这意味着我们将采用最新的工具和方法，确保井控设备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控设备装置项目技术管理的显著特征。通过整合不同领域的技术资源，我们实现了跨学科的协同工作。这有助于优化技术架构，提高整体效能。此外，整合性策略还促进了不同技术团队之间的紧密沟通和高效合作，确保井控设备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控设备装置项目所采用的技术。通过不断优化技术方案，井控设备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控设备装置项目团队将在井控设备装置项目初期识别可能的技术风险，并采取相应的预防和应对措施。通过建立健全的风险评估机制，井控设备装置项目能够在实施过程中及时发现并解决潜在的技术问题，保障井控设备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井控设备装置项目中，技术将成为井控设备装置项目成功的有力支持。这一深度剖析揭示了技术管理在井控设备装置项目实施中的关键作用，为井控设备装置项目的技术基础奠定了坚实的基础。</w:t>
      </w:r>
    </w:p>
    <w:p>
      <w:pPr>
        <w:pStyle w:val="Heading2"/>
        <w:ind w:firstLine="560" w:firstLineChars="200"/>
        <w:rPr>
          <w:rFonts w:ascii="仿宋" w:eastAsia="仿宋" w:hAnsi="仿宋" w:cs="仿宋" w:hint="eastAsia"/>
          <w:sz w:val="28"/>
          <w:lang w:eastAsia="zh-CN"/>
        </w:rPr>
      </w:pPr>
      <w:bookmarkStart w:id="10" w:name="_Toc7772"/>
      <w:r>
        <w:rPr>
          <w:rFonts w:ascii="仿宋" w:eastAsia="仿宋" w:hAnsi="仿宋" w:cs="仿宋" w:hint="eastAsia"/>
          <w:sz w:val="28"/>
          <w:lang w:eastAsia="zh-CN"/>
        </w:rPr>
        <w:t>(二)、井控设备装置项目工艺技术设计方案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控设备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井控设备装置项目将严格按照相关行业规范要求进行组织。通过有效控制产品质量，井控设备装置项目将致力于为顾客提供优质的井控设备装置项目产品和良好的服务。这体现了井控设备装置项目对于生产活动合规性和质量标准的高度重视，为井控设备装置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控设备装置项目注重生态效益和清洁生产原则。井控设备装置项目建设将紧密结合地方特色经济发展，与社会经济发展规划和区域环境保护规划方案相协调一致。通过与当地区域自然生态系统的结合，井控设备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井控设备装置项目产品具有多样化的客户需求和个性化的特点。因此，井控设备装置项目产品规格品种多样，且单批生产数量较小。为满足这一特点，井控设备装置项目承办单位将建设先进的柔性制造生产线。通过广泛应用柔性制造技术，井控设备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控设备装置项目采用的技术具有较高的技术含量和自动化水平，处于国内先进水平。这一技术选用不仅体现了对生产效率、质量和环境友好性的高标准要求，同时为井控设备装置项目的可持续发展奠定了坚实的基础。</w:t>
      </w:r>
    </w:p>
    <w:p>
      <w:pPr>
        <w:pStyle w:val="Heading2"/>
        <w:ind w:firstLine="560" w:firstLineChars="200"/>
        <w:rPr>
          <w:rFonts w:ascii="仿宋" w:eastAsia="仿宋" w:hAnsi="仿宋" w:cs="仿宋" w:hint="eastAsia"/>
          <w:sz w:val="28"/>
          <w:lang w:eastAsia="zh-CN"/>
        </w:rPr>
      </w:pPr>
      <w:bookmarkStart w:id="11" w:name="_Toc177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为确保井控设备装置项目的高效生产和技术实施，我们制定了一套精心设计的设备选型方案，以满足井控设备装置项目生产、质量和环保的要求。该方案的主要特点如下：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井控设备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针对井控设备装置项目产品的多样性和小批量生产的特点，我们将建设柔性制造生产线。通过在设备选型中考虑柔性制造技术，可以灵活应对不同产品规格和生产需求，实现生产线的高度灵活性和适应性。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638"/>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2093"/>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井控设备装置项目的主要产品是XXXX，预计年产值为XXX万元。这一产品在市场中占据着重要的地位，其广泛的应用范围使得该井控设备装置项目的市场前景非常广阔。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井控设备装置项目的xxx产品作为重要的原材料之一，将在多个领域发挥关键作用。其在建筑、交通、能源等方面的广泛应用将为整个产业链提供强大的支持，形成产业协同效应。井控设备装置项目的年产值XXX万XXX万XXX万万元不仅反映了其在市场上的巨大潜力，更预示着它对国民经济的积极贡献。这种关联度高、涉及面广的产业关系，使得该井控设备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74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总征地面积为XXXX平方米，相当于约XX.XX亩，其中净用地面积为XXXX平方米，红线范围内相当于约XX.XX亩。这一用地规模充分考虑了井控设备装置项目的建设需求，保障了井控设备装置项目在合适的空间内得以充分发展。井控设备装置项目规划的总建筑面积为XXXX平方米，其中主体工程建设占XXXX平方米，计容建筑面积达XXXX平方米。预计建筑工程的投资将达到XXXX万元，为井控设备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井控设备装置项目计划购置的设备共计XXXX台（套），设备购置费用为XXXX万元。这一设备购置计划充分考虑到井控设备装置项目的生产需求和技术要求，确保了井控设备装置项目在生产运营中具备先进的技术装备和高效的生产能力。设备的合理配置将为井控设备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井控设备装置项目计划总投资为XXXX万元，预计年实现营业收入为XXXX万元。这一产能规模的设定旨在确保井控设备装置项目能够在投资与回报之间取得平衡，实现长期可持续的发展。井控设备装置项目的总投资充分考虑到各个方面的需求，包括用地建设、设备购置等多个环节，以确保井控设备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2103"/>
      <w:r>
        <w:rPr>
          <w:rFonts w:ascii="仿宋" w:eastAsia="仿宋" w:hAnsi="仿宋" w:cs="仿宋" w:hint="eastAsia"/>
          <w:sz w:val="28"/>
          <w:lang w:eastAsia="zh-CN"/>
        </w:rPr>
        <w:t>五、井控设备装置项目土建工程</w:t>
      </w:r>
      <w:bookmarkEnd w:id="15"/>
    </w:p>
    <w:p>
      <w:pPr>
        <w:pStyle w:val="Heading2"/>
        <w:rPr>
          <w:rFonts w:ascii="仿宋" w:eastAsia="仿宋" w:hAnsi="仿宋" w:cs="仿宋" w:hint="eastAsia"/>
          <w:lang w:eastAsia="zh-CN"/>
        </w:rPr>
      </w:pPr>
      <w:bookmarkStart w:id="16" w:name="_Toc1358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在井控设备装置项目的建筑工程设计中，我们将秉承一系列重要的设计原则，以确保井控设备装置项目建筑在功能、美观、可持续性等方面达到最佳效果。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首要原则是确保建筑的功能性得到最大化的发挥。我们将充分理解井控设备装置项目的实际需求，合理布局各个功能区域，保证建筑在满足业务需求的同时，提供高效的工作环境。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在建筑设计中，我们将综合考虑建设和运营成本。通过精细的经济效益分析，确保设计方案在高效利用资源的同时，对井控设备装置项目的长期盈利能力有积极的贡献。</w:t>
      </w:r>
    </w:p>
    <w:p>
      <w:pPr>
        <w:pStyle w:val="Heading2"/>
        <w:ind w:firstLine="560" w:firstLineChars="200"/>
        <w:rPr>
          <w:rFonts w:ascii="仿宋" w:eastAsia="仿宋" w:hAnsi="仿宋" w:cs="仿宋" w:hint="eastAsia"/>
          <w:sz w:val="28"/>
          <w:lang w:eastAsia="zh-CN"/>
        </w:rPr>
      </w:pPr>
      <w:bookmarkStart w:id="17" w:name="_Toc2420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控设备装置项目的土建工程设计中，我们将精准设定设计年限，结合井控设备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井控设备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21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井控设备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井控设备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https://d.book118.com/198013125122006024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井控设备装置项目规划设计方案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457ED"/>
    <w:rsid w:val="039457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131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2024-01-08T02:29:00Z</dcterms:created>
  <dcterms:modified xsi:type="dcterms:W3CDTF">2024-01-08T02:29:43Z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7C6AF337EDBC4C51A47EC54750F51EEA_11</vt:lpwstr>
  </property>
  <property fmtid="{D5CDD505-2E9C-101B-9397-08002B2CF9AE}" pid="3" name="KSOProductBuildVer">
    <vt:lpwstr>2052-12.1.0.16120</vt:lpwstr>
  </property>
</Properties>
</file>