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松籽仁项目计划设计方案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15" w:history="1">
        <w:r>
          <w:rPr>
            <w:rFonts w:ascii="仿宋" w:eastAsia="仿宋" w:hAnsi="仿宋" w:cs="仿宋" w:hint="eastAsia"/>
            <w:lang w:eastAsia="zh-CN"/>
          </w:rPr>
          <w:t>序言</w:t>
        </w:r>
        <w:r>
          <w:tab/>
        </w:r>
        <w:r>
          <w:fldChar w:fldCharType="begin"/>
        </w:r>
        <w:r>
          <w:instrText xml:space="preserve"> PAGEREF _Toc24415 \h </w:instrText>
        </w:r>
        <w:r>
          <w:fldChar w:fldCharType="separate"/>
        </w:r>
        <w:r>
          <w:t>3</w:t>
        </w:r>
        <w:r>
          <w:fldChar w:fldCharType="end"/>
        </w:r>
      </w:hyperlink>
    </w:p>
    <w:p>
      <w:pPr>
        <w:pStyle w:val="TOC1"/>
        <w:tabs>
          <w:tab w:val="right" w:leader="dot" w:pos="8306"/>
        </w:tabs>
      </w:pPr>
      <w:hyperlink w:anchor="_Toc29634" w:history="1">
        <w:r>
          <w:rPr>
            <w:rFonts w:ascii="仿宋" w:eastAsia="仿宋" w:hAnsi="仿宋" w:cs="仿宋" w:hint="eastAsia"/>
            <w:lang w:eastAsia="zh-CN"/>
          </w:rPr>
          <w:t>一、松籽仁项目概论</w:t>
        </w:r>
        <w:r>
          <w:tab/>
        </w:r>
        <w:r>
          <w:fldChar w:fldCharType="begin"/>
        </w:r>
        <w:r>
          <w:instrText xml:space="preserve"> PAGEREF _Toc29634 \h </w:instrText>
        </w:r>
        <w:r>
          <w:fldChar w:fldCharType="separate"/>
        </w:r>
        <w:r>
          <w:t>3</w:t>
        </w:r>
        <w:r>
          <w:fldChar w:fldCharType="end"/>
        </w:r>
      </w:hyperlink>
    </w:p>
    <w:p>
      <w:pPr>
        <w:pStyle w:val="TOC2"/>
        <w:tabs>
          <w:tab w:val="right" w:leader="dot" w:pos="8306"/>
        </w:tabs>
      </w:pPr>
      <w:hyperlink w:anchor="_Toc18910" w:history="1">
        <w:r>
          <w:rPr>
            <w:rFonts w:ascii="仿宋" w:eastAsia="仿宋" w:hAnsi="仿宋" w:cs="仿宋" w:hint="eastAsia"/>
            <w:lang w:eastAsia="zh-CN"/>
          </w:rPr>
          <w:t>(一)、松籽仁项目概况</w:t>
        </w:r>
        <w:r>
          <w:tab/>
        </w:r>
        <w:r>
          <w:fldChar w:fldCharType="begin"/>
        </w:r>
        <w:r>
          <w:instrText xml:space="preserve"> PAGEREF _Toc18910 \h </w:instrText>
        </w:r>
        <w:r>
          <w:fldChar w:fldCharType="separate"/>
        </w:r>
        <w:r>
          <w:t>3</w:t>
        </w:r>
        <w:r>
          <w:fldChar w:fldCharType="end"/>
        </w:r>
      </w:hyperlink>
    </w:p>
    <w:p>
      <w:pPr>
        <w:pStyle w:val="TOC2"/>
        <w:tabs>
          <w:tab w:val="right" w:leader="dot" w:pos="8306"/>
        </w:tabs>
      </w:pPr>
      <w:hyperlink w:anchor="_Toc2284" w:history="1">
        <w:r>
          <w:rPr>
            <w:rFonts w:ascii="仿宋" w:eastAsia="仿宋" w:hAnsi="仿宋" w:cs="仿宋" w:hint="eastAsia"/>
            <w:lang w:eastAsia="zh-CN"/>
          </w:rPr>
          <w:t>(二)、松籽仁项目目标</w:t>
        </w:r>
        <w:r>
          <w:tab/>
        </w:r>
        <w:r>
          <w:fldChar w:fldCharType="begin"/>
        </w:r>
        <w:r>
          <w:instrText xml:space="preserve"> PAGEREF _Toc2284 \h </w:instrText>
        </w:r>
        <w:r>
          <w:fldChar w:fldCharType="separate"/>
        </w:r>
        <w:r>
          <w:t>5</w:t>
        </w:r>
        <w:r>
          <w:fldChar w:fldCharType="end"/>
        </w:r>
      </w:hyperlink>
    </w:p>
    <w:p>
      <w:pPr>
        <w:pStyle w:val="TOC2"/>
        <w:tabs>
          <w:tab w:val="right" w:leader="dot" w:pos="8306"/>
        </w:tabs>
      </w:pPr>
      <w:hyperlink w:anchor="_Toc22033" w:history="1">
        <w:r>
          <w:rPr>
            <w:rFonts w:ascii="仿宋" w:eastAsia="仿宋" w:hAnsi="仿宋" w:cs="仿宋" w:hint="eastAsia"/>
            <w:lang w:eastAsia="zh-CN"/>
          </w:rPr>
          <w:t>(三)、松籽仁项目提出的理由</w:t>
        </w:r>
        <w:r>
          <w:tab/>
        </w:r>
        <w:r>
          <w:fldChar w:fldCharType="begin"/>
        </w:r>
        <w:r>
          <w:instrText xml:space="preserve"> PAGEREF _Toc22033 \h </w:instrText>
        </w:r>
        <w:r>
          <w:fldChar w:fldCharType="separate"/>
        </w:r>
        <w:r>
          <w:t>6</w:t>
        </w:r>
        <w:r>
          <w:fldChar w:fldCharType="end"/>
        </w:r>
      </w:hyperlink>
    </w:p>
    <w:p>
      <w:pPr>
        <w:pStyle w:val="TOC2"/>
        <w:tabs>
          <w:tab w:val="right" w:leader="dot" w:pos="8306"/>
        </w:tabs>
      </w:pPr>
      <w:hyperlink w:anchor="_Toc9322" w:history="1">
        <w:r>
          <w:rPr>
            <w:rFonts w:ascii="仿宋" w:eastAsia="仿宋" w:hAnsi="仿宋" w:cs="仿宋" w:hint="eastAsia"/>
            <w:lang w:eastAsia="zh-CN"/>
          </w:rPr>
          <w:t>(四)、松籽仁项目意义</w:t>
        </w:r>
        <w:r>
          <w:tab/>
        </w:r>
        <w:r>
          <w:fldChar w:fldCharType="begin"/>
        </w:r>
        <w:r>
          <w:instrText xml:space="preserve"> PAGEREF _Toc9322 \h </w:instrText>
        </w:r>
        <w:r>
          <w:fldChar w:fldCharType="separate"/>
        </w:r>
        <w:r>
          <w:t>8</w:t>
        </w:r>
        <w:r>
          <w:fldChar w:fldCharType="end"/>
        </w:r>
      </w:hyperlink>
    </w:p>
    <w:p>
      <w:pPr>
        <w:pStyle w:val="TOC2"/>
        <w:tabs>
          <w:tab w:val="right" w:leader="dot" w:pos="8306"/>
        </w:tabs>
      </w:pPr>
      <w:hyperlink w:anchor="_Toc23032" w:history="1">
        <w:r>
          <w:rPr>
            <w:rFonts w:ascii="仿宋" w:eastAsia="仿宋" w:hAnsi="仿宋" w:cs="仿宋" w:hint="eastAsia"/>
            <w:lang w:eastAsia="zh-CN"/>
          </w:rPr>
          <w:t>(五)、松籽仁项目背景</w:t>
        </w:r>
        <w:r>
          <w:tab/>
        </w:r>
        <w:r>
          <w:fldChar w:fldCharType="begin"/>
        </w:r>
        <w:r>
          <w:instrText xml:space="preserve"> PAGEREF _Toc23032 \h </w:instrText>
        </w:r>
        <w:r>
          <w:fldChar w:fldCharType="separate"/>
        </w:r>
        <w:r>
          <w:t>8</w:t>
        </w:r>
        <w:r>
          <w:fldChar w:fldCharType="end"/>
        </w:r>
      </w:hyperlink>
    </w:p>
    <w:p>
      <w:pPr>
        <w:pStyle w:val="TOC1"/>
        <w:tabs>
          <w:tab w:val="right" w:leader="dot" w:pos="8306"/>
        </w:tabs>
      </w:pPr>
      <w:hyperlink w:anchor="_Toc20915" w:history="1">
        <w:r>
          <w:rPr>
            <w:rFonts w:ascii="仿宋" w:eastAsia="仿宋" w:hAnsi="仿宋" w:cs="仿宋" w:hint="eastAsia"/>
            <w:lang w:eastAsia="zh-CN"/>
          </w:rPr>
          <w:t>二、市场分析、调研</w:t>
        </w:r>
        <w:r>
          <w:tab/>
        </w:r>
        <w:r>
          <w:fldChar w:fldCharType="begin"/>
        </w:r>
        <w:r>
          <w:instrText xml:space="preserve"> PAGEREF _Toc20915 \h </w:instrText>
        </w:r>
        <w:r>
          <w:fldChar w:fldCharType="separate"/>
        </w:r>
        <w:r>
          <w:t>9</w:t>
        </w:r>
        <w:r>
          <w:fldChar w:fldCharType="end"/>
        </w:r>
      </w:hyperlink>
    </w:p>
    <w:p>
      <w:pPr>
        <w:pStyle w:val="TOC2"/>
        <w:tabs>
          <w:tab w:val="right" w:leader="dot" w:pos="8306"/>
        </w:tabs>
      </w:pPr>
      <w:hyperlink w:anchor="_Toc29377" w:history="1">
        <w:r>
          <w:rPr>
            <w:rFonts w:ascii="仿宋" w:eastAsia="仿宋" w:hAnsi="仿宋" w:cs="仿宋" w:hint="eastAsia"/>
            <w:lang w:eastAsia="zh-CN"/>
          </w:rPr>
          <w:t>(一)、松籽仁行业分析</w:t>
        </w:r>
        <w:r>
          <w:tab/>
        </w:r>
        <w:r>
          <w:fldChar w:fldCharType="begin"/>
        </w:r>
        <w:r>
          <w:instrText xml:space="preserve"> PAGEREF _Toc29377 \h </w:instrText>
        </w:r>
        <w:r>
          <w:fldChar w:fldCharType="separate"/>
        </w:r>
        <w:r>
          <w:t>9</w:t>
        </w:r>
        <w:r>
          <w:fldChar w:fldCharType="end"/>
        </w:r>
      </w:hyperlink>
    </w:p>
    <w:p>
      <w:pPr>
        <w:pStyle w:val="TOC2"/>
        <w:tabs>
          <w:tab w:val="right" w:leader="dot" w:pos="8306"/>
        </w:tabs>
      </w:pPr>
      <w:hyperlink w:anchor="_Toc17032" w:history="1">
        <w:r>
          <w:rPr>
            <w:rFonts w:ascii="仿宋" w:eastAsia="仿宋" w:hAnsi="仿宋" w:cs="仿宋" w:hint="eastAsia"/>
            <w:lang w:eastAsia="zh-CN"/>
          </w:rPr>
          <w:t>(二)、松籽仁市场分析预测</w:t>
        </w:r>
        <w:r>
          <w:tab/>
        </w:r>
        <w:r>
          <w:fldChar w:fldCharType="begin"/>
        </w:r>
        <w:r>
          <w:instrText xml:space="preserve"> PAGEREF _Toc17032 \h </w:instrText>
        </w:r>
        <w:r>
          <w:fldChar w:fldCharType="separate"/>
        </w:r>
        <w:r>
          <w:t>10</w:t>
        </w:r>
        <w:r>
          <w:fldChar w:fldCharType="end"/>
        </w:r>
      </w:hyperlink>
    </w:p>
    <w:p>
      <w:pPr>
        <w:pStyle w:val="TOC1"/>
        <w:tabs>
          <w:tab w:val="right" w:leader="dot" w:pos="8306"/>
        </w:tabs>
      </w:pPr>
      <w:hyperlink w:anchor="_Toc5966" w:history="1">
        <w:r>
          <w:rPr>
            <w:rFonts w:ascii="仿宋" w:eastAsia="仿宋" w:hAnsi="仿宋" w:cs="仿宋" w:hint="eastAsia"/>
            <w:lang w:eastAsia="zh-CN"/>
          </w:rPr>
          <w:t>三、松籽仁项目可持续发展</w:t>
        </w:r>
        <w:r>
          <w:tab/>
        </w:r>
        <w:r>
          <w:fldChar w:fldCharType="begin"/>
        </w:r>
        <w:r>
          <w:instrText xml:space="preserve"> PAGEREF _Toc5966 \h </w:instrText>
        </w:r>
        <w:r>
          <w:fldChar w:fldCharType="separate"/>
        </w:r>
        <w:r>
          <w:t>11</w:t>
        </w:r>
        <w:r>
          <w:fldChar w:fldCharType="end"/>
        </w:r>
      </w:hyperlink>
    </w:p>
    <w:p>
      <w:pPr>
        <w:pStyle w:val="TOC2"/>
        <w:tabs>
          <w:tab w:val="right" w:leader="dot" w:pos="8306"/>
        </w:tabs>
      </w:pPr>
      <w:hyperlink w:anchor="_Toc30178" w:history="1">
        <w:r>
          <w:rPr>
            <w:rFonts w:ascii="仿宋" w:eastAsia="仿宋" w:hAnsi="仿宋" w:cs="仿宋" w:hint="eastAsia"/>
            <w:lang w:eastAsia="zh-CN"/>
          </w:rPr>
          <w:t>(一)、可持续战略与实践</w:t>
        </w:r>
        <w:r>
          <w:tab/>
        </w:r>
        <w:r>
          <w:fldChar w:fldCharType="begin"/>
        </w:r>
        <w:r>
          <w:instrText xml:space="preserve"> PAGEREF _Toc30178 \h </w:instrText>
        </w:r>
        <w:r>
          <w:fldChar w:fldCharType="separate"/>
        </w:r>
        <w:r>
          <w:t>11</w:t>
        </w:r>
        <w:r>
          <w:fldChar w:fldCharType="end"/>
        </w:r>
      </w:hyperlink>
    </w:p>
    <w:p>
      <w:pPr>
        <w:pStyle w:val="TOC2"/>
        <w:tabs>
          <w:tab w:val="right" w:leader="dot" w:pos="8306"/>
        </w:tabs>
      </w:pPr>
      <w:hyperlink w:anchor="_Toc2017" w:history="1">
        <w:r>
          <w:rPr>
            <w:rFonts w:ascii="仿宋" w:eastAsia="仿宋" w:hAnsi="仿宋" w:cs="仿宋" w:hint="eastAsia"/>
            <w:lang w:eastAsia="zh-CN"/>
          </w:rPr>
          <w:t>(二)、环保与社会责任</w:t>
        </w:r>
        <w:r>
          <w:tab/>
        </w:r>
        <w:r>
          <w:fldChar w:fldCharType="begin"/>
        </w:r>
        <w:r>
          <w:instrText xml:space="preserve"> PAGEREF _Toc2017 \h </w:instrText>
        </w:r>
        <w:r>
          <w:fldChar w:fldCharType="separate"/>
        </w:r>
        <w:r>
          <w:t>12</w:t>
        </w:r>
        <w:r>
          <w:fldChar w:fldCharType="end"/>
        </w:r>
      </w:hyperlink>
    </w:p>
    <w:p>
      <w:pPr>
        <w:pStyle w:val="TOC1"/>
        <w:tabs>
          <w:tab w:val="right" w:leader="dot" w:pos="8306"/>
        </w:tabs>
      </w:pPr>
      <w:hyperlink w:anchor="_Toc15197" w:history="1">
        <w:r>
          <w:rPr>
            <w:rFonts w:ascii="仿宋" w:eastAsia="仿宋" w:hAnsi="仿宋" w:cs="仿宋" w:hint="eastAsia"/>
            <w:lang w:eastAsia="zh-CN"/>
          </w:rPr>
          <w:t>四、松籽仁项目建设单位说明</w:t>
        </w:r>
        <w:r>
          <w:tab/>
        </w:r>
        <w:r>
          <w:fldChar w:fldCharType="begin"/>
        </w:r>
        <w:r>
          <w:instrText xml:space="preserve"> PAGEREF _Toc15197 \h </w:instrText>
        </w:r>
        <w:r>
          <w:fldChar w:fldCharType="separate"/>
        </w:r>
        <w:r>
          <w:t>12</w:t>
        </w:r>
        <w:r>
          <w:fldChar w:fldCharType="end"/>
        </w:r>
      </w:hyperlink>
    </w:p>
    <w:p>
      <w:pPr>
        <w:pStyle w:val="TOC2"/>
        <w:tabs>
          <w:tab w:val="right" w:leader="dot" w:pos="8306"/>
        </w:tabs>
      </w:pPr>
      <w:hyperlink w:anchor="_Toc19566" w:history="1">
        <w:r>
          <w:rPr>
            <w:rFonts w:ascii="仿宋" w:eastAsia="仿宋" w:hAnsi="仿宋" w:cs="仿宋" w:hint="eastAsia"/>
            <w:lang w:eastAsia="zh-CN"/>
          </w:rPr>
          <w:t>(一)、松籽仁项目承办单位基本情况</w:t>
        </w:r>
        <w:r>
          <w:tab/>
        </w:r>
        <w:r>
          <w:fldChar w:fldCharType="begin"/>
        </w:r>
        <w:r>
          <w:instrText xml:space="preserve"> PAGEREF _Toc19566 \h </w:instrText>
        </w:r>
        <w:r>
          <w:fldChar w:fldCharType="separate"/>
        </w:r>
        <w:r>
          <w:t>12</w:t>
        </w:r>
        <w:r>
          <w:fldChar w:fldCharType="end"/>
        </w:r>
      </w:hyperlink>
    </w:p>
    <w:p>
      <w:pPr>
        <w:pStyle w:val="TOC2"/>
        <w:tabs>
          <w:tab w:val="right" w:leader="dot" w:pos="8306"/>
        </w:tabs>
      </w:pPr>
      <w:hyperlink w:anchor="_Toc7901" w:history="1">
        <w:r>
          <w:rPr>
            <w:rFonts w:ascii="仿宋" w:eastAsia="仿宋" w:hAnsi="仿宋" w:cs="仿宋" w:hint="eastAsia"/>
            <w:lang w:eastAsia="zh-CN"/>
          </w:rPr>
          <w:t>(二)、公司经济效益分析</w:t>
        </w:r>
        <w:r>
          <w:tab/>
        </w:r>
        <w:r>
          <w:fldChar w:fldCharType="begin"/>
        </w:r>
        <w:r>
          <w:instrText xml:space="preserve"> PAGEREF _Toc7901 \h </w:instrText>
        </w:r>
        <w:r>
          <w:fldChar w:fldCharType="separate"/>
        </w:r>
        <w:r>
          <w:t>13</w:t>
        </w:r>
        <w:r>
          <w:fldChar w:fldCharType="end"/>
        </w:r>
      </w:hyperlink>
    </w:p>
    <w:p>
      <w:pPr>
        <w:pStyle w:val="TOC1"/>
        <w:tabs>
          <w:tab w:val="right" w:leader="dot" w:pos="8306"/>
        </w:tabs>
      </w:pPr>
      <w:hyperlink w:anchor="_Toc15896" w:history="1">
        <w:r>
          <w:rPr>
            <w:rFonts w:ascii="仿宋" w:eastAsia="仿宋" w:hAnsi="仿宋" w:cs="仿宋" w:hint="eastAsia"/>
            <w:lang w:eastAsia="zh-CN"/>
          </w:rPr>
          <w:t>五、产品规划分析</w:t>
        </w:r>
        <w:r>
          <w:tab/>
        </w:r>
        <w:r>
          <w:fldChar w:fldCharType="begin"/>
        </w:r>
        <w:r>
          <w:instrText xml:space="preserve"> PAGEREF _Toc15896 \h </w:instrText>
        </w:r>
        <w:r>
          <w:fldChar w:fldCharType="separate"/>
        </w:r>
        <w:r>
          <w:t>14</w:t>
        </w:r>
        <w:r>
          <w:fldChar w:fldCharType="end"/>
        </w:r>
      </w:hyperlink>
    </w:p>
    <w:p>
      <w:pPr>
        <w:pStyle w:val="TOC2"/>
        <w:tabs>
          <w:tab w:val="right" w:leader="dot" w:pos="8306"/>
        </w:tabs>
      </w:pPr>
      <w:hyperlink w:anchor="_Toc26244" w:history="1">
        <w:r>
          <w:rPr>
            <w:rFonts w:ascii="仿宋" w:eastAsia="仿宋" w:hAnsi="仿宋" w:cs="仿宋" w:hint="eastAsia"/>
            <w:lang w:eastAsia="zh-CN"/>
          </w:rPr>
          <w:t>(一)、产品规划</w:t>
        </w:r>
        <w:r>
          <w:tab/>
        </w:r>
        <w:r>
          <w:fldChar w:fldCharType="begin"/>
        </w:r>
        <w:r>
          <w:instrText xml:space="preserve"> PAGEREF _Toc26244 \h </w:instrText>
        </w:r>
        <w:r>
          <w:fldChar w:fldCharType="separate"/>
        </w:r>
        <w:r>
          <w:t>14</w:t>
        </w:r>
        <w:r>
          <w:fldChar w:fldCharType="end"/>
        </w:r>
      </w:hyperlink>
    </w:p>
    <w:p>
      <w:pPr>
        <w:pStyle w:val="TOC2"/>
        <w:tabs>
          <w:tab w:val="right" w:leader="dot" w:pos="8306"/>
        </w:tabs>
      </w:pPr>
      <w:hyperlink w:anchor="_Toc15835" w:history="1">
        <w:r>
          <w:rPr>
            <w:rFonts w:ascii="仿宋" w:eastAsia="仿宋" w:hAnsi="仿宋" w:cs="仿宋" w:hint="eastAsia"/>
            <w:lang w:eastAsia="zh-CN"/>
          </w:rPr>
          <w:t>(二)、建设规模</w:t>
        </w:r>
        <w:r>
          <w:tab/>
        </w:r>
        <w:r>
          <w:fldChar w:fldCharType="begin"/>
        </w:r>
        <w:r>
          <w:instrText xml:space="preserve"> PAGEREF _Toc15835 \h </w:instrText>
        </w:r>
        <w:r>
          <w:fldChar w:fldCharType="separate"/>
        </w:r>
        <w:r>
          <w:t>15</w:t>
        </w:r>
        <w:r>
          <w:fldChar w:fldCharType="end"/>
        </w:r>
      </w:hyperlink>
    </w:p>
    <w:p>
      <w:pPr>
        <w:pStyle w:val="TOC1"/>
        <w:tabs>
          <w:tab w:val="right" w:leader="dot" w:pos="8306"/>
        </w:tabs>
      </w:pPr>
      <w:hyperlink w:anchor="_Toc23859" w:history="1">
        <w:r>
          <w:rPr>
            <w:rFonts w:ascii="仿宋" w:eastAsia="仿宋" w:hAnsi="仿宋" w:cs="仿宋" w:hint="eastAsia"/>
            <w:lang w:eastAsia="zh-CN"/>
          </w:rPr>
          <w:t>六、松籽仁项目文档管理</w:t>
        </w:r>
        <w:r>
          <w:tab/>
        </w:r>
        <w:r>
          <w:fldChar w:fldCharType="begin"/>
        </w:r>
        <w:r>
          <w:instrText xml:space="preserve"> PAGEREF _Toc23859 \h </w:instrText>
        </w:r>
        <w:r>
          <w:fldChar w:fldCharType="separate"/>
        </w:r>
        <w:r>
          <w:t>16</w:t>
        </w:r>
        <w:r>
          <w:fldChar w:fldCharType="end"/>
        </w:r>
      </w:hyperlink>
    </w:p>
    <w:p>
      <w:pPr>
        <w:pStyle w:val="TOC2"/>
        <w:tabs>
          <w:tab w:val="right" w:leader="dot" w:pos="8306"/>
        </w:tabs>
      </w:pPr>
      <w:hyperlink w:anchor="_Toc2439" w:history="1">
        <w:r>
          <w:rPr>
            <w:rFonts w:ascii="仿宋" w:eastAsia="仿宋" w:hAnsi="仿宋" w:cs="仿宋" w:hint="eastAsia"/>
            <w:lang w:eastAsia="zh-CN"/>
          </w:rPr>
          <w:t>(一)、文档编制与审查</w:t>
        </w:r>
        <w:r>
          <w:tab/>
        </w:r>
        <w:r>
          <w:fldChar w:fldCharType="begin"/>
        </w:r>
        <w:r>
          <w:instrText xml:space="preserve"> PAGEREF _Toc2439 \h </w:instrText>
        </w:r>
        <w:r>
          <w:fldChar w:fldCharType="separate"/>
        </w:r>
        <w:r>
          <w:t>16</w:t>
        </w:r>
        <w:r>
          <w:fldChar w:fldCharType="end"/>
        </w:r>
      </w:hyperlink>
    </w:p>
    <w:p>
      <w:pPr>
        <w:pStyle w:val="TOC2"/>
        <w:tabs>
          <w:tab w:val="right" w:leader="dot" w:pos="8306"/>
        </w:tabs>
      </w:pPr>
      <w:hyperlink w:anchor="_Toc13862" w:history="1">
        <w:r>
          <w:rPr>
            <w:rFonts w:ascii="仿宋" w:eastAsia="仿宋" w:hAnsi="仿宋" w:cs="仿宋" w:hint="eastAsia"/>
            <w:lang w:eastAsia="zh-CN"/>
          </w:rPr>
          <w:t>(二)、文档发布与分发</w:t>
        </w:r>
        <w:r>
          <w:tab/>
        </w:r>
        <w:r>
          <w:fldChar w:fldCharType="begin"/>
        </w:r>
        <w:r>
          <w:instrText xml:space="preserve"> PAGEREF _Toc13862 \h </w:instrText>
        </w:r>
        <w:r>
          <w:fldChar w:fldCharType="separate"/>
        </w:r>
        <w:r>
          <w:t>17</w:t>
        </w:r>
        <w:r>
          <w:fldChar w:fldCharType="end"/>
        </w:r>
      </w:hyperlink>
    </w:p>
    <w:p>
      <w:pPr>
        <w:pStyle w:val="TOC2"/>
        <w:tabs>
          <w:tab w:val="right" w:leader="dot" w:pos="8306"/>
        </w:tabs>
      </w:pPr>
      <w:hyperlink w:anchor="_Toc26984" w:history="1">
        <w:r>
          <w:rPr>
            <w:rFonts w:ascii="仿宋" w:eastAsia="仿宋" w:hAnsi="仿宋" w:cs="仿宋" w:hint="eastAsia"/>
            <w:lang w:eastAsia="zh-CN"/>
          </w:rPr>
          <w:t>(三)、文档存档与归档</w:t>
        </w:r>
        <w:r>
          <w:tab/>
        </w:r>
        <w:r>
          <w:fldChar w:fldCharType="begin"/>
        </w:r>
        <w:r>
          <w:instrText xml:space="preserve"> PAGEREF _Toc26984 \h </w:instrText>
        </w:r>
        <w:r>
          <w:fldChar w:fldCharType="separate"/>
        </w:r>
        <w:r>
          <w:t>18</w:t>
        </w:r>
        <w:r>
          <w:fldChar w:fldCharType="end"/>
        </w:r>
      </w:hyperlink>
    </w:p>
    <w:p>
      <w:pPr>
        <w:pStyle w:val="TOC1"/>
        <w:tabs>
          <w:tab w:val="right" w:leader="dot" w:pos="8306"/>
        </w:tabs>
      </w:pPr>
      <w:hyperlink w:anchor="_Toc31347" w:history="1">
        <w:r>
          <w:rPr>
            <w:rFonts w:ascii="仿宋" w:eastAsia="仿宋" w:hAnsi="仿宋" w:cs="仿宋" w:hint="eastAsia"/>
            <w:lang w:eastAsia="zh-CN"/>
          </w:rPr>
          <w:t>七、松籽仁项目人力资源管理</w:t>
        </w:r>
        <w:r>
          <w:tab/>
        </w:r>
        <w:r>
          <w:fldChar w:fldCharType="begin"/>
        </w:r>
        <w:r>
          <w:instrText xml:space="preserve"> PAGEREF _Toc31347 \h </w:instrText>
        </w:r>
        <w:r>
          <w:fldChar w:fldCharType="separate"/>
        </w:r>
        <w:r>
          <w:t>19</w:t>
        </w:r>
        <w:r>
          <w:fldChar w:fldCharType="end"/>
        </w:r>
      </w:hyperlink>
    </w:p>
    <w:p>
      <w:pPr>
        <w:pStyle w:val="TOC2"/>
        <w:tabs>
          <w:tab w:val="right" w:leader="dot" w:pos="8306"/>
        </w:tabs>
      </w:pPr>
      <w:hyperlink w:anchor="_Toc1104" w:history="1">
        <w:r>
          <w:rPr>
            <w:rFonts w:ascii="仿宋" w:eastAsia="仿宋" w:hAnsi="仿宋" w:cs="仿宋" w:hint="eastAsia"/>
            <w:lang w:eastAsia="zh-CN"/>
          </w:rPr>
          <w:t>(一)、建立健全的预算管理制度</w:t>
        </w:r>
        <w:r>
          <w:tab/>
        </w:r>
        <w:r>
          <w:fldChar w:fldCharType="begin"/>
        </w:r>
        <w:r>
          <w:instrText xml:space="preserve"> PAGEREF _Toc1104 \h </w:instrText>
        </w:r>
        <w:r>
          <w:fldChar w:fldCharType="separate"/>
        </w:r>
        <w:r>
          <w:t>19</w:t>
        </w:r>
        <w:r>
          <w:fldChar w:fldCharType="end"/>
        </w:r>
      </w:hyperlink>
    </w:p>
    <w:p>
      <w:pPr>
        <w:pStyle w:val="TOC2"/>
        <w:tabs>
          <w:tab w:val="right" w:leader="dot" w:pos="8306"/>
        </w:tabs>
      </w:pPr>
      <w:hyperlink w:anchor="_Toc14190" w:history="1">
        <w:r>
          <w:rPr>
            <w:rFonts w:ascii="仿宋" w:eastAsia="仿宋" w:hAnsi="仿宋" w:cs="仿宋" w:hint="eastAsia"/>
            <w:lang w:eastAsia="zh-CN"/>
          </w:rPr>
          <w:t>(二)、加强资金流动监控</w:t>
        </w:r>
        <w:r>
          <w:tab/>
        </w:r>
        <w:r>
          <w:fldChar w:fldCharType="begin"/>
        </w:r>
        <w:r>
          <w:instrText xml:space="preserve"> PAGEREF _Toc14190 \h </w:instrText>
        </w:r>
        <w:r>
          <w:fldChar w:fldCharType="separate"/>
        </w:r>
        <w:r>
          <w:t>21</w:t>
        </w:r>
        <w:r>
          <w:fldChar w:fldCharType="end"/>
        </w:r>
      </w:hyperlink>
    </w:p>
    <w:p>
      <w:pPr>
        <w:pStyle w:val="TOC2"/>
        <w:tabs>
          <w:tab w:val="right" w:leader="dot" w:pos="8306"/>
        </w:tabs>
      </w:pPr>
      <w:hyperlink w:anchor="_Toc21733" w:history="1">
        <w:r>
          <w:rPr>
            <w:rFonts w:ascii="仿宋" w:eastAsia="仿宋" w:hAnsi="仿宋" w:cs="仿宋" w:hint="eastAsia"/>
            <w:lang w:eastAsia="zh-CN"/>
          </w:rPr>
          <w:t>(三)、制定完善的风险控制机制</w:t>
        </w:r>
        <w:r>
          <w:tab/>
        </w:r>
        <w:r>
          <w:fldChar w:fldCharType="begin"/>
        </w:r>
        <w:r>
          <w:instrText xml:space="preserve"> PAGEREF _Toc21733 \h </w:instrText>
        </w:r>
        <w:r>
          <w:fldChar w:fldCharType="separate"/>
        </w:r>
        <w:r>
          <w:t>22</w:t>
        </w:r>
        <w:r>
          <w:fldChar w:fldCharType="end"/>
        </w:r>
      </w:hyperlink>
    </w:p>
    <w:p>
      <w:pPr>
        <w:pStyle w:val="TOC2"/>
        <w:tabs>
          <w:tab w:val="right" w:leader="dot" w:pos="8306"/>
        </w:tabs>
      </w:pPr>
      <w:hyperlink w:anchor="_Toc7489" w:history="1">
        <w:r>
          <w:rPr>
            <w:rFonts w:ascii="仿宋" w:eastAsia="仿宋" w:hAnsi="仿宋" w:cs="仿宋" w:hint="eastAsia"/>
            <w:lang w:eastAsia="zh-CN"/>
          </w:rPr>
          <w:t>(四)、优化成本管理</w:t>
        </w:r>
        <w:r>
          <w:tab/>
        </w:r>
        <w:r>
          <w:fldChar w:fldCharType="begin"/>
        </w:r>
        <w:r>
          <w:instrText xml:space="preserve"> PAGEREF _Toc7489 \h </w:instrText>
        </w:r>
        <w:r>
          <w:fldChar w:fldCharType="separate"/>
        </w:r>
        <w:r>
          <w:t>23</w:t>
        </w:r>
        <w:r>
          <w:fldChar w:fldCharType="end"/>
        </w:r>
      </w:hyperlink>
    </w:p>
    <w:p>
      <w:pPr>
        <w:pStyle w:val="TOC1"/>
        <w:tabs>
          <w:tab w:val="right" w:leader="dot" w:pos="8306"/>
        </w:tabs>
      </w:pPr>
      <w:hyperlink w:anchor="_Toc21081" w:history="1">
        <w:r>
          <w:rPr>
            <w:rFonts w:ascii="仿宋" w:eastAsia="仿宋" w:hAnsi="仿宋" w:cs="仿宋" w:hint="eastAsia"/>
            <w:lang w:eastAsia="zh-CN"/>
          </w:rPr>
          <w:t>八、松籽仁项目创新与研发</w:t>
        </w:r>
        <w:r>
          <w:tab/>
        </w:r>
        <w:r>
          <w:fldChar w:fldCharType="begin"/>
        </w:r>
        <w:r>
          <w:instrText xml:space="preserve"> PAGEREF _Toc21081 \h </w:instrText>
        </w:r>
        <w:r>
          <w:fldChar w:fldCharType="separate"/>
        </w:r>
        <w:r>
          <w:t>25</w:t>
        </w:r>
        <w:r>
          <w:fldChar w:fldCharType="end"/>
        </w:r>
      </w:hyperlink>
    </w:p>
    <w:p>
      <w:pPr>
        <w:pStyle w:val="TOC2"/>
        <w:tabs>
          <w:tab w:val="right" w:leader="dot" w:pos="8306"/>
        </w:tabs>
      </w:pPr>
      <w:hyperlink w:anchor="_Toc30524" w:history="1">
        <w:r>
          <w:rPr>
            <w:rFonts w:ascii="仿宋" w:eastAsia="仿宋" w:hAnsi="仿宋" w:cs="仿宋" w:hint="eastAsia"/>
            <w:lang w:eastAsia="zh-CN"/>
          </w:rPr>
          <w:t>(一)、创新策略与方向</w:t>
        </w:r>
        <w:r>
          <w:tab/>
        </w:r>
        <w:r>
          <w:fldChar w:fldCharType="begin"/>
        </w:r>
        <w:r>
          <w:instrText xml:space="preserve"> PAGEREF _Toc30524 \h </w:instrText>
        </w:r>
        <w:r>
          <w:fldChar w:fldCharType="separate"/>
        </w:r>
        <w:r>
          <w:t>25</w:t>
        </w:r>
        <w:r>
          <w:fldChar w:fldCharType="end"/>
        </w:r>
      </w:hyperlink>
    </w:p>
    <w:p>
      <w:pPr>
        <w:pStyle w:val="TOC2"/>
        <w:tabs>
          <w:tab w:val="right" w:leader="dot" w:pos="8306"/>
        </w:tabs>
      </w:pPr>
      <w:hyperlink w:anchor="_Toc12285" w:history="1">
        <w:r>
          <w:rPr>
            <w:rFonts w:ascii="仿宋" w:eastAsia="仿宋" w:hAnsi="仿宋" w:cs="仿宋" w:hint="eastAsia"/>
            <w:lang w:eastAsia="zh-CN"/>
          </w:rPr>
          <w:t>(二)、研发规划与投入</w:t>
        </w:r>
        <w:r>
          <w:tab/>
        </w:r>
        <w:r>
          <w:fldChar w:fldCharType="begin"/>
        </w:r>
        <w:r>
          <w:instrText xml:space="preserve"> PAGEREF _Toc12285 \h </w:instrText>
        </w:r>
        <w:r>
          <w:fldChar w:fldCharType="separate"/>
        </w:r>
        <w:r>
          <w:t>26</w:t>
        </w:r>
        <w:r>
          <w:fldChar w:fldCharType="end"/>
        </w:r>
      </w:hyperlink>
    </w:p>
    <w:p>
      <w:pPr>
        <w:pStyle w:val="TOC1"/>
        <w:tabs>
          <w:tab w:val="right" w:leader="dot" w:pos="8306"/>
        </w:tabs>
      </w:pPr>
      <w:hyperlink w:anchor="_Toc29608" w:history="1">
        <w:r>
          <w:rPr>
            <w:rFonts w:ascii="仿宋" w:eastAsia="仿宋" w:hAnsi="仿宋" w:cs="仿宋" w:hint="eastAsia"/>
            <w:lang w:eastAsia="zh-CN"/>
          </w:rPr>
          <w:t>九、松籽仁项目风险管理</w:t>
        </w:r>
        <w:r>
          <w:tab/>
        </w:r>
        <w:r>
          <w:fldChar w:fldCharType="begin"/>
        </w:r>
        <w:r>
          <w:instrText xml:space="preserve"> PAGEREF _Toc29608 \h </w:instrText>
        </w:r>
        <w:r>
          <w:fldChar w:fldCharType="separate"/>
        </w:r>
        <w:r>
          <w:t>28</w:t>
        </w:r>
        <w:r>
          <w:fldChar w:fldCharType="end"/>
        </w:r>
      </w:hyperlink>
    </w:p>
    <w:p>
      <w:pPr>
        <w:pStyle w:val="TOC2"/>
        <w:tabs>
          <w:tab w:val="right" w:leader="dot" w:pos="8306"/>
        </w:tabs>
      </w:pPr>
      <w:hyperlink w:anchor="_Toc29261" w:history="1">
        <w:r>
          <w:rPr>
            <w:rFonts w:ascii="仿宋" w:eastAsia="仿宋" w:hAnsi="仿宋" w:cs="仿宋" w:hint="eastAsia"/>
            <w:lang w:eastAsia="zh-CN"/>
          </w:rPr>
          <w:t>(一)、风险识别与评估</w:t>
        </w:r>
        <w:r>
          <w:tab/>
        </w:r>
        <w:r>
          <w:fldChar w:fldCharType="begin"/>
        </w:r>
        <w:r>
          <w:instrText xml:space="preserve"> PAGEREF _Toc29261 \h </w:instrText>
        </w:r>
        <w:r>
          <w:fldChar w:fldCharType="separate"/>
        </w:r>
        <w:r>
          <w:t>28</w:t>
        </w:r>
        <w:r>
          <w:fldChar w:fldCharType="end"/>
        </w:r>
      </w:hyperlink>
    </w:p>
    <w:p>
      <w:pPr>
        <w:pStyle w:val="TOC2"/>
        <w:tabs>
          <w:tab w:val="right" w:leader="dot" w:pos="8306"/>
        </w:tabs>
      </w:pPr>
      <w:hyperlink w:anchor="_Toc7966" w:history="1">
        <w:r>
          <w:rPr>
            <w:rFonts w:ascii="仿宋" w:eastAsia="仿宋" w:hAnsi="仿宋" w:cs="仿宋" w:hint="eastAsia"/>
            <w:lang w:eastAsia="zh-CN"/>
          </w:rPr>
          <w:t>(二)、风险应对策略</w:t>
        </w:r>
        <w:r>
          <w:tab/>
        </w:r>
        <w:r>
          <w:fldChar w:fldCharType="begin"/>
        </w:r>
        <w:r>
          <w:instrText xml:space="preserve"> PAGEREF _Toc7966 \h </w:instrText>
        </w:r>
        <w:r>
          <w:fldChar w:fldCharType="separate"/>
        </w:r>
        <w:r>
          <w:t>29</w:t>
        </w:r>
        <w:r>
          <w:fldChar w:fldCharType="end"/>
        </w:r>
      </w:hyperlink>
    </w:p>
    <w:p>
      <w:pPr>
        <w:pStyle w:val="TOC2"/>
        <w:tabs>
          <w:tab w:val="right" w:leader="dot" w:pos="8306"/>
        </w:tabs>
      </w:pPr>
      <w:hyperlink w:anchor="_Toc19807" w:history="1">
        <w:r>
          <w:rPr>
            <w:rFonts w:ascii="仿宋" w:eastAsia="仿宋" w:hAnsi="仿宋" w:cs="仿宋" w:hint="eastAsia"/>
            <w:lang w:eastAsia="zh-CN"/>
          </w:rPr>
          <w:t>(三)、风险监控与控制</w:t>
        </w:r>
        <w:r>
          <w:tab/>
        </w:r>
        <w:r>
          <w:fldChar w:fldCharType="begin"/>
        </w:r>
        <w:r>
          <w:instrText xml:space="preserve"> PAGEREF _Toc19807 \h </w:instrText>
        </w:r>
        <w:r>
          <w:fldChar w:fldCharType="separate"/>
        </w:r>
        <w:r>
          <w:t>31</w:t>
        </w:r>
        <w:r>
          <w:fldChar w:fldCharType="end"/>
        </w:r>
      </w:hyperlink>
    </w:p>
    <w:p>
      <w:pPr>
        <w:pStyle w:val="TOC1"/>
        <w:tabs>
          <w:tab w:val="right" w:leader="dot" w:pos="8306"/>
        </w:tabs>
      </w:pPr>
      <w:hyperlink w:anchor="_Toc22450" w:history="1">
        <w:r>
          <w:rPr>
            <w:rFonts w:ascii="仿宋" w:eastAsia="仿宋" w:hAnsi="仿宋" w:cs="仿宋" w:hint="eastAsia"/>
            <w:lang w:eastAsia="zh-CN"/>
          </w:rPr>
          <w:t>十、松籽仁项目社会影响</w:t>
        </w:r>
        <w:r>
          <w:tab/>
        </w:r>
        <w:r>
          <w:fldChar w:fldCharType="begin"/>
        </w:r>
        <w:r>
          <w:instrText xml:space="preserve"> PAGEREF _Toc22450 \h </w:instrText>
        </w:r>
        <w:r>
          <w:fldChar w:fldCharType="separate"/>
        </w:r>
        <w:r>
          <w:t>32</w:t>
        </w:r>
        <w:r>
          <w:fldChar w:fldCharType="end"/>
        </w:r>
      </w:hyperlink>
    </w:p>
    <w:p>
      <w:pPr>
        <w:pStyle w:val="TOC2"/>
        <w:tabs>
          <w:tab w:val="right" w:leader="dot" w:pos="8306"/>
        </w:tabs>
      </w:pPr>
      <w:hyperlink w:anchor="_Toc8164" w:history="1">
        <w:r>
          <w:rPr>
            <w:rFonts w:ascii="仿宋" w:eastAsia="仿宋" w:hAnsi="仿宋" w:cs="仿宋" w:hint="eastAsia"/>
            <w:lang w:eastAsia="zh-CN"/>
          </w:rPr>
          <w:t>(一)、社会责任与义务</w:t>
        </w:r>
        <w:r>
          <w:tab/>
        </w:r>
        <w:r>
          <w:fldChar w:fldCharType="begin"/>
        </w:r>
        <w:r>
          <w:instrText xml:space="preserve"> PAGEREF _Toc8164 \h </w:instrText>
        </w:r>
        <w:r>
          <w:fldChar w:fldCharType="separate"/>
        </w:r>
        <w:r>
          <w:t>32</w:t>
        </w:r>
        <w:r>
          <w:fldChar w:fldCharType="end"/>
        </w:r>
      </w:hyperlink>
    </w:p>
    <w:p>
      <w:pPr>
        <w:pStyle w:val="TOC2"/>
        <w:tabs>
          <w:tab w:val="right" w:leader="dot" w:pos="8306"/>
        </w:tabs>
      </w:pPr>
      <w:hyperlink w:anchor="_Toc24188" w:history="1">
        <w:r>
          <w:rPr>
            <w:rFonts w:ascii="仿宋" w:eastAsia="仿宋" w:hAnsi="仿宋" w:cs="仿宋" w:hint="eastAsia"/>
            <w:lang w:eastAsia="zh-CN"/>
          </w:rPr>
          <w:t>(二)、社会参与与沟通</w:t>
        </w:r>
        <w:r>
          <w:tab/>
        </w:r>
        <w:r>
          <w:fldChar w:fldCharType="begin"/>
        </w:r>
        <w:r>
          <w:instrText xml:space="preserve"> PAGEREF _Toc24188 \h </w:instrText>
        </w:r>
        <w:r>
          <w:fldChar w:fldCharType="separate"/>
        </w:r>
        <w:r>
          <w:t>32</w:t>
        </w:r>
        <w:r>
          <w:fldChar w:fldCharType="end"/>
        </w:r>
      </w:hyperlink>
    </w:p>
    <w:p>
      <w:pPr>
        <w:pStyle w:val="TOC1"/>
        <w:tabs>
          <w:tab w:val="right" w:leader="dot" w:pos="8306"/>
        </w:tabs>
      </w:pPr>
      <w:hyperlink w:anchor="_Toc14108" w:history="1">
        <w:r>
          <w:rPr>
            <w:rFonts w:ascii="仿宋" w:eastAsia="仿宋" w:hAnsi="仿宋" w:cs="仿宋" w:hint="eastAsia"/>
            <w:lang w:eastAsia="zh-CN"/>
          </w:rPr>
          <w:t>十一、松籽仁项目技术管理</w:t>
        </w:r>
        <w:r>
          <w:tab/>
        </w:r>
        <w:r>
          <w:fldChar w:fldCharType="begin"/>
        </w:r>
        <w:r>
          <w:instrText xml:space="preserve"> PAGEREF _Toc14108 \h </w:instrText>
        </w:r>
        <w:r>
          <w:fldChar w:fldCharType="separate"/>
        </w:r>
        <w:r>
          <w:t>33</w:t>
        </w:r>
        <w:r>
          <w:fldChar w:fldCharType="end"/>
        </w:r>
      </w:hyperlink>
    </w:p>
    <w:p>
      <w:pPr>
        <w:pStyle w:val="TOC2"/>
        <w:tabs>
          <w:tab w:val="right" w:leader="dot" w:pos="8306"/>
        </w:tabs>
      </w:pPr>
      <w:hyperlink w:anchor="_Toc8758" w:history="1">
        <w:r>
          <w:rPr>
            <w:rFonts w:ascii="仿宋" w:eastAsia="仿宋" w:hAnsi="仿宋" w:cs="仿宋" w:hint="eastAsia"/>
            <w:lang w:eastAsia="zh-CN"/>
          </w:rPr>
          <w:t>(一)、技术方案选用方向</w:t>
        </w:r>
        <w:r>
          <w:tab/>
        </w:r>
        <w:r>
          <w:fldChar w:fldCharType="begin"/>
        </w:r>
        <w:r>
          <w:instrText xml:space="preserve"> PAGEREF _Toc8758 \h </w:instrText>
        </w:r>
        <w:r>
          <w:fldChar w:fldCharType="separate"/>
        </w:r>
        <w:r>
          <w:t>33</w:t>
        </w:r>
        <w:r>
          <w:fldChar w:fldCharType="end"/>
        </w:r>
      </w:hyperlink>
    </w:p>
    <w:p>
      <w:pPr>
        <w:pStyle w:val="TOC2"/>
        <w:tabs>
          <w:tab w:val="right" w:leader="dot" w:pos="8306"/>
        </w:tabs>
      </w:pPr>
      <w:hyperlink w:anchor="_Toc11109" w:history="1">
        <w:r>
          <w:rPr>
            <w:rFonts w:ascii="仿宋" w:eastAsia="仿宋" w:hAnsi="仿宋" w:cs="仿宋" w:hint="eastAsia"/>
            <w:lang w:eastAsia="zh-CN"/>
          </w:rPr>
          <w:t>(二)、工艺技术方案选用原则</w:t>
        </w:r>
        <w:r>
          <w:tab/>
        </w:r>
        <w:r>
          <w:fldChar w:fldCharType="begin"/>
        </w:r>
        <w:r>
          <w:instrText xml:space="preserve"> PAGEREF _Toc11109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4" w:history="1">
        <w:r>
          <w:rPr>
            <w:rFonts w:ascii="仿宋" w:eastAsia="仿宋" w:hAnsi="仿宋" w:cs="仿宋" w:hint="eastAsia"/>
            <w:lang w:eastAsia="zh-CN"/>
          </w:rPr>
          <w:t>(三)、工艺技术方案要求</w:t>
        </w:r>
        <w:r>
          <w:tab/>
        </w:r>
        <w:r>
          <w:fldChar w:fldCharType="begin"/>
        </w:r>
        <w:r>
          <w:instrText xml:space="preserve"> PAGEREF _Toc29714 \h </w:instrText>
        </w:r>
        <w:r>
          <w:fldChar w:fldCharType="separate"/>
        </w:r>
        <w:r>
          <w:t>37</w:t>
        </w:r>
        <w:r>
          <w:fldChar w:fldCharType="end"/>
        </w:r>
      </w:hyperlink>
    </w:p>
    <w:p>
      <w:pPr>
        <w:pStyle w:val="TOC1"/>
        <w:tabs>
          <w:tab w:val="right" w:leader="dot" w:pos="8306"/>
        </w:tabs>
      </w:pPr>
      <w:hyperlink w:anchor="_Toc25168" w:history="1">
        <w:r>
          <w:rPr>
            <w:rFonts w:ascii="仿宋" w:eastAsia="仿宋" w:hAnsi="仿宋" w:cs="仿宋" w:hint="eastAsia"/>
            <w:lang w:eastAsia="zh-CN"/>
          </w:rPr>
          <w:t>十二、松籽仁项目计划安排</w:t>
        </w:r>
        <w:r>
          <w:tab/>
        </w:r>
        <w:r>
          <w:fldChar w:fldCharType="begin"/>
        </w:r>
        <w:r>
          <w:instrText xml:space="preserve"> PAGEREF _Toc25168 \h </w:instrText>
        </w:r>
        <w:r>
          <w:fldChar w:fldCharType="separate"/>
        </w:r>
        <w:r>
          <w:t>39</w:t>
        </w:r>
        <w:r>
          <w:fldChar w:fldCharType="end"/>
        </w:r>
      </w:hyperlink>
    </w:p>
    <w:p>
      <w:pPr>
        <w:pStyle w:val="TOC2"/>
        <w:tabs>
          <w:tab w:val="right" w:leader="dot" w:pos="8306"/>
        </w:tabs>
      </w:pPr>
      <w:hyperlink w:anchor="_Toc8178" w:history="1">
        <w:r>
          <w:rPr>
            <w:rFonts w:ascii="仿宋" w:eastAsia="仿宋" w:hAnsi="仿宋" w:cs="仿宋" w:hint="eastAsia"/>
            <w:lang w:eastAsia="zh-CN"/>
          </w:rPr>
          <w:t>(一)、建设周期</w:t>
        </w:r>
        <w:r>
          <w:tab/>
        </w:r>
        <w:r>
          <w:fldChar w:fldCharType="begin"/>
        </w:r>
        <w:r>
          <w:instrText xml:space="preserve"> PAGEREF _Toc8178 \h </w:instrText>
        </w:r>
        <w:r>
          <w:fldChar w:fldCharType="separate"/>
        </w:r>
        <w:r>
          <w:t>39</w:t>
        </w:r>
        <w:r>
          <w:fldChar w:fldCharType="end"/>
        </w:r>
      </w:hyperlink>
    </w:p>
    <w:p>
      <w:pPr>
        <w:pStyle w:val="TOC2"/>
        <w:tabs>
          <w:tab w:val="right" w:leader="dot" w:pos="8306"/>
        </w:tabs>
      </w:pPr>
      <w:hyperlink w:anchor="_Toc27241" w:history="1">
        <w:r>
          <w:rPr>
            <w:rFonts w:ascii="仿宋" w:eastAsia="仿宋" w:hAnsi="仿宋" w:cs="仿宋" w:hint="eastAsia"/>
            <w:lang w:eastAsia="zh-CN"/>
          </w:rPr>
          <w:t>(二)、建设进度</w:t>
        </w:r>
        <w:r>
          <w:tab/>
        </w:r>
        <w:r>
          <w:fldChar w:fldCharType="begin"/>
        </w:r>
        <w:r>
          <w:instrText xml:space="preserve"> PAGEREF _Toc27241 \h </w:instrText>
        </w:r>
        <w:r>
          <w:fldChar w:fldCharType="separate"/>
        </w:r>
        <w:r>
          <w:t>40</w:t>
        </w:r>
        <w:r>
          <w:fldChar w:fldCharType="end"/>
        </w:r>
      </w:hyperlink>
    </w:p>
    <w:p>
      <w:pPr>
        <w:pStyle w:val="TOC2"/>
        <w:tabs>
          <w:tab w:val="right" w:leader="dot" w:pos="8306"/>
        </w:tabs>
      </w:pPr>
      <w:hyperlink w:anchor="_Toc27555" w:history="1">
        <w:r>
          <w:rPr>
            <w:rFonts w:ascii="仿宋" w:eastAsia="仿宋" w:hAnsi="仿宋" w:cs="仿宋" w:hint="eastAsia"/>
            <w:lang w:eastAsia="zh-CN"/>
          </w:rPr>
          <w:t>(三)、进度安排注意事项</w:t>
        </w:r>
        <w:r>
          <w:tab/>
        </w:r>
        <w:r>
          <w:fldChar w:fldCharType="begin"/>
        </w:r>
        <w:r>
          <w:instrText xml:space="preserve"> PAGEREF _Toc27555 \h </w:instrText>
        </w:r>
        <w:r>
          <w:fldChar w:fldCharType="separate"/>
        </w:r>
        <w:r>
          <w:t>41</w:t>
        </w:r>
        <w:r>
          <w:fldChar w:fldCharType="end"/>
        </w:r>
      </w:hyperlink>
    </w:p>
    <w:p>
      <w:pPr>
        <w:pStyle w:val="TOC2"/>
        <w:tabs>
          <w:tab w:val="right" w:leader="dot" w:pos="8306"/>
        </w:tabs>
      </w:pPr>
      <w:hyperlink w:anchor="_Toc17925" w:history="1">
        <w:r>
          <w:rPr>
            <w:rFonts w:ascii="仿宋" w:eastAsia="仿宋" w:hAnsi="仿宋" w:cs="仿宋" w:hint="eastAsia"/>
            <w:lang w:eastAsia="zh-CN"/>
          </w:rPr>
          <w:t>(四)、人力资源配置</w:t>
        </w:r>
        <w:r>
          <w:tab/>
        </w:r>
        <w:r>
          <w:fldChar w:fldCharType="begin"/>
        </w:r>
        <w:r>
          <w:instrText xml:space="preserve"> PAGEREF _Toc17925 \h </w:instrText>
        </w:r>
        <w:r>
          <w:fldChar w:fldCharType="separate"/>
        </w:r>
        <w:r>
          <w:t>43</w:t>
        </w:r>
        <w:r>
          <w:fldChar w:fldCharType="end"/>
        </w:r>
      </w:hyperlink>
    </w:p>
    <w:p>
      <w:pPr>
        <w:pStyle w:val="TOC1"/>
        <w:tabs>
          <w:tab w:val="right" w:leader="dot" w:pos="8306"/>
        </w:tabs>
      </w:pPr>
      <w:hyperlink w:anchor="_Toc23769" w:history="1">
        <w:r>
          <w:rPr>
            <w:rFonts w:ascii="仿宋" w:eastAsia="仿宋" w:hAnsi="仿宋" w:cs="仿宋" w:hint="eastAsia"/>
            <w:lang w:eastAsia="zh-CN"/>
          </w:rPr>
          <w:t>十三、营销与推广策略</w:t>
        </w:r>
        <w:r>
          <w:tab/>
        </w:r>
        <w:r>
          <w:fldChar w:fldCharType="begin"/>
        </w:r>
        <w:r>
          <w:instrText xml:space="preserve"> PAGEREF _Toc23769 \h </w:instrText>
        </w:r>
        <w:r>
          <w:fldChar w:fldCharType="separate"/>
        </w:r>
        <w:r>
          <w:t>43</w:t>
        </w:r>
        <w:r>
          <w:fldChar w:fldCharType="end"/>
        </w:r>
      </w:hyperlink>
    </w:p>
    <w:p>
      <w:pPr>
        <w:pStyle w:val="TOC2"/>
        <w:tabs>
          <w:tab w:val="right" w:leader="dot" w:pos="8306"/>
        </w:tabs>
      </w:pPr>
      <w:hyperlink w:anchor="_Toc9697" w:history="1">
        <w:r>
          <w:rPr>
            <w:rFonts w:ascii="仿宋" w:eastAsia="仿宋" w:hAnsi="仿宋" w:cs="仿宋" w:hint="eastAsia"/>
            <w:lang w:eastAsia="zh-CN"/>
          </w:rPr>
          <w:t>(一)、产品/服务定位与特点</w:t>
        </w:r>
        <w:r>
          <w:tab/>
        </w:r>
        <w:r>
          <w:fldChar w:fldCharType="begin"/>
        </w:r>
        <w:r>
          <w:instrText xml:space="preserve"> PAGEREF _Toc9697 \h </w:instrText>
        </w:r>
        <w:r>
          <w:fldChar w:fldCharType="separate"/>
        </w:r>
        <w:r>
          <w:t>43</w:t>
        </w:r>
        <w:r>
          <w:fldChar w:fldCharType="end"/>
        </w:r>
      </w:hyperlink>
    </w:p>
    <w:p>
      <w:pPr>
        <w:pStyle w:val="TOC2"/>
        <w:tabs>
          <w:tab w:val="right" w:leader="dot" w:pos="8306"/>
        </w:tabs>
      </w:pPr>
      <w:hyperlink w:anchor="_Toc25580" w:history="1">
        <w:r>
          <w:rPr>
            <w:rFonts w:ascii="仿宋" w:eastAsia="仿宋" w:hAnsi="仿宋" w:cs="仿宋" w:hint="eastAsia"/>
            <w:lang w:eastAsia="zh-CN"/>
          </w:rPr>
          <w:t>(二)、市场定位与竞争分析</w:t>
        </w:r>
        <w:r>
          <w:tab/>
        </w:r>
        <w:r>
          <w:fldChar w:fldCharType="begin"/>
        </w:r>
        <w:r>
          <w:instrText xml:space="preserve"> PAGEREF _Toc25580 \h </w:instrText>
        </w:r>
        <w:r>
          <w:fldChar w:fldCharType="separate"/>
        </w:r>
        <w:r>
          <w:t>45</w:t>
        </w:r>
        <w:r>
          <w:fldChar w:fldCharType="end"/>
        </w:r>
      </w:hyperlink>
    </w:p>
    <w:p>
      <w:pPr>
        <w:pStyle w:val="TOC2"/>
        <w:tabs>
          <w:tab w:val="right" w:leader="dot" w:pos="8306"/>
        </w:tabs>
      </w:pPr>
      <w:hyperlink w:anchor="_Toc22868" w:history="1">
        <w:r>
          <w:rPr>
            <w:rFonts w:ascii="仿宋" w:eastAsia="仿宋" w:hAnsi="仿宋" w:cs="仿宋" w:hint="eastAsia"/>
            <w:lang w:eastAsia="zh-CN"/>
          </w:rPr>
          <w:t>(三)、营销渠道与策略</w:t>
        </w:r>
        <w:r>
          <w:tab/>
        </w:r>
        <w:r>
          <w:fldChar w:fldCharType="begin"/>
        </w:r>
        <w:r>
          <w:instrText xml:space="preserve"> PAGEREF _Toc22868 \h </w:instrText>
        </w:r>
        <w:r>
          <w:fldChar w:fldCharType="separate"/>
        </w:r>
        <w:r>
          <w:t>46</w:t>
        </w:r>
        <w:r>
          <w:fldChar w:fldCharType="end"/>
        </w:r>
      </w:hyperlink>
    </w:p>
    <w:p>
      <w:pPr>
        <w:pStyle w:val="TOC2"/>
        <w:tabs>
          <w:tab w:val="right" w:leader="dot" w:pos="8306"/>
        </w:tabs>
      </w:pPr>
      <w:hyperlink w:anchor="_Toc14766" w:history="1">
        <w:r>
          <w:rPr>
            <w:rFonts w:ascii="仿宋" w:eastAsia="仿宋" w:hAnsi="仿宋" w:cs="仿宋" w:hint="eastAsia"/>
            <w:lang w:eastAsia="zh-CN"/>
          </w:rPr>
          <w:t>(四)、推广与宣传活动</w:t>
        </w:r>
        <w:r>
          <w:tab/>
        </w:r>
        <w:r>
          <w:fldChar w:fldCharType="begin"/>
        </w:r>
        <w:r>
          <w:instrText xml:space="preserve"> PAGEREF _Toc14766 \h </w:instrText>
        </w:r>
        <w:r>
          <w:fldChar w:fldCharType="separate"/>
        </w:r>
        <w:r>
          <w:t>47</w:t>
        </w:r>
        <w:r>
          <w:fldChar w:fldCharType="end"/>
        </w:r>
      </w:hyperlink>
    </w:p>
    <w:p>
      <w:pPr>
        <w:pStyle w:val="TOC1"/>
        <w:tabs>
          <w:tab w:val="right" w:leader="dot" w:pos="8306"/>
        </w:tabs>
      </w:pPr>
      <w:hyperlink w:anchor="_Toc10586" w:history="1">
        <w:r>
          <w:rPr>
            <w:rFonts w:ascii="仿宋" w:eastAsia="仿宋" w:hAnsi="仿宋" w:cs="仿宋" w:hint="eastAsia"/>
            <w:lang w:eastAsia="zh-CN"/>
          </w:rPr>
          <w:t>十四、利益相关者分析与沟通计划</w:t>
        </w:r>
        <w:r>
          <w:tab/>
        </w:r>
        <w:r>
          <w:fldChar w:fldCharType="begin"/>
        </w:r>
        <w:r>
          <w:instrText xml:space="preserve"> PAGEREF _Toc10586 \h </w:instrText>
        </w:r>
        <w:r>
          <w:fldChar w:fldCharType="separate"/>
        </w:r>
        <w:r>
          <w:t>52</w:t>
        </w:r>
        <w:r>
          <w:fldChar w:fldCharType="end"/>
        </w:r>
      </w:hyperlink>
    </w:p>
    <w:p>
      <w:pPr>
        <w:pStyle w:val="TOC2"/>
        <w:tabs>
          <w:tab w:val="right" w:leader="dot" w:pos="8306"/>
        </w:tabs>
      </w:pPr>
      <w:hyperlink w:anchor="_Toc28888" w:history="1">
        <w:r>
          <w:rPr>
            <w:rFonts w:ascii="仿宋" w:eastAsia="仿宋" w:hAnsi="仿宋" w:cs="仿宋" w:hint="eastAsia"/>
            <w:lang w:eastAsia="zh-CN"/>
          </w:rPr>
          <w:t>(一)、利益相关者分析</w:t>
        </w:r>
        <w:r>
          <w:tab/>
        </w:r>
        <w:r>
          <w:fldChar w:fldCharType="begin"/>
        </w:r>
        <w:r>
          <w:instrText xml:space="preserve"> PAGEREF _Toc28888 \h </w:instrText>
        </w:r>
        <w:r>
          <w:fldChar w:fldCharType="separate"/>
        </w:r>
        <w:r>
          <w:t>52</w:t>
        </w:r>
        <w:r>
          <w:fldChar w:fldCharType="end"/>
        </w:r>
      </w:hyperlink>
    </w:p>
    <w:p>
      <w:pPr>
        <w:pStyle w:val="TOC2"/>
        <w:tabs>
          <w:tab w:val="right" w:leader="dot" w:pos="8306"/>
        </w:tabs>
      </w:pPr>
      <w:hyperlink w:anchor="_Toc15565" w:history="1">
        <w:r>
          <w:rPr>
            <w:rFonts w:ascii="仿宋" w:eastAsia="仿宋" w:hAnsi="仿宋" w:cs="仿宋" w:hint="eastAsia"/>
            <w:lang w:eastAsia="zh-CN"/>
          </w:rPr>
          <w:t>(二)、沟通计划</w:t>
        </w:r>
        <w:r>
          <w:tab/>
        </w:r>
        <w:r>
          <w:fldChar w:fldCharType="begin"/>
        </w:r>
        <w:r>
          <w:instrText xml:space="preserve"> PAGEREF _Toc15565 \h </w:instrText>
        </w:r>
        <w:r>
          <w:fldChar w:fldCharType="separate"/>
        </w:r>
        <w:r>
          <w:t>54</w:t>
        </w:r>
        <w:r>
          <w:fldChar w:fldCharType="end"/>
        </w:r>
      </w:hyperlink>
    </w:p>
    <w:p>
      <w:pPr>
        <w:pStyle w:val="TOC1"/>
        <w:tabs>
          <w:tab w:val="right" w:leader="dot" w:pos="8306"/>
        </w:tabs>
      </w:pPr>
      <w:hyperlink w:anchor="_Toc32722" w:history="1">
        <w:r>
          <w:rPr>
            <w:rFonts w:ascii="仿宋" w:eastAsia="仿宋" w:hAnsi="仿宋" w:cs="仿宋" w:hint="eastAsia"/>
            <w:lang w:eastAsia="zh-CN"/>
          </w:rPr>
          <w:t>十五、松籽仁项目变更管理</w:t>
        </w:r>
        <w:r>
          <w:tab/>
        </w:r>
        <w:r>
          <w:fldChar w:fldCharType="begin"/>
        </w:r>
        <w:r>
          <w:instrText xml:space="preserve"> PAGEREF _Toc32722 \h </w:instrText>
        </w:r>
        <w:r>
          <w:fldChar w:fldCharType="separate"/>
        </w:r>
        <w:r>
          <w:t>55</w:t>
        </w:r>
        <w:r>
          <w:fldChar w:fldCharType="end"/>
        </w:r>
      </w:hyperlink>
    </w:p>
    <w:p>
      <w:pPr>
        <w:pStyle w:val="TOC2"/>
        <w:tabs>
          <w:tab w:val="right" w:leader="dot" w:pos="8306"/>
        </w:tabs>
      </w:pPr>
      <w:hyperlink w:anchor="_Toc22400" w:history="1">
        <w:r>
          <w:rPr>
            <w:rFonts w:ascii="仿宋" w:eastAsia="仿宋" w:hAnsi="仿宋" w:cs="仿宋" w:hint="eastAsia"/>
            <w:lang w:eastAsia="zh-CN"/>
          </w:rPr>
          <w:t>(一)、变更申请与评估</w:t>
        </w:r>
        <w:r>
          <w:tab/>
        </w:r>
        <w:r>
          <w:fldChar w:fldCharType="begin"/>
        </w:r>
        <w:r>
          <w:instrText xml:space="preserve"> PAGEREF _Toc22400 \h </w:instrText>
        </w:r>
        <w:r>
          <w:fldChar w:fldCharType="separate"/>
        </w:r>
        <w:r>
          <w:t>55</w:t>
        </w:r>
        <w:r>
          <w:fldChar w:fldCharType="end"/>
        </w:r>
      </w:hyperlink>
    </w:p>
    <w:p>
      <w:pPr>
        <w:pStyle w:val="TOC2"/>
        <w:tabs>
          <w:tab w:val="right" w:leader="dot" w:pos="8306"/>
        </w:tabs>
      </w:pPr>
      <w:hyperlink w:anchor="_Toc28146" w:history="1">
        <w:r>
          <w:rPr>
            <w:rFonts w:ascii="仿宋" w:eastAsia="仿宋" w:hAnsi="仿宋" w:cs="仿宋" w:hint="eastAsia"/>
            <w:lang w:eastAsia="zh-CN"/>
          </w:rPr>
          <w:t>(二)、变更实施与控制</w:t>
        </w:r>
        <w:r>
          <w:tab/>
        </w:r>
        <w:r>
          <w:fldChar w:fldCharType="begin"/>
        </w:r>
        <w:r>
          <w:instrText xml:space="preserve"> PAGEREF _Toc28146 \h </w:instrText>
        </w:r>
        <w:r>
          <w:fldChar w:fldCharType="separate"/>
        </w:r>
        <w:r>
          <w:t>55</w:t>
        </w:r>
        <w:r>
          <w:fldChar w:fldCharType="end"/>
        </w:r>
      </w:hyperlink>
    </w:p>
    <w:p>
      <w:pPr>
        <w:pStyle w:val="TOC1"/>
        <w:tabs>
          <w:tab w:val="right" w:leader="dot" w:pos="8306"/>
        </w:tabs>
      </w:pPr>
      <w:hyperlink w:anchor="_Toc4890" w:history="1">
        <w:r>
          <w:rPr>
            <w:rFonts w:ascii="仿宋" w:eastAsia="仿宋" w:hAnsi="仿宋" w:cs="仿宋" w:hint="eastAsia"/>
            <w:lang w:eastAsia="zh-CN"/>
          </w:rPr>
          <w:t>十六、质量管理体系</w:t>
        </w:r>
        <w:r>
          <w:tab/>
        </w:r>
        <w:r>
          <w:fldChar w:fldCharType="begin"/>
        </w:r>
        <w:r>
          <w:instrText xml:space="preserve"> PAGEREF _Toc4890 \h </w:instrText>
        </w:r>
        <w:r>
          <w:fldChar w:fldCharType="separate"/>
        </w:r>
        <w:r>
          <w:t>56</w:t>
        </w:r>
        <w:r>
          <w:fldChar w:fldCharType="end"/>
        </w:r>
      </w:hyperlink>
    </w:p>
    <w:p>
      <w:pPr>
        <w:pStyle w:val="TOC2"/>
        <w:tabs>
          <w:tab w:val="right" w:leader="dot" w:pos="8306"/>
        </w:tabs>
      </w:pPr>
      <w:hyperlink w:anchor="_Toc26459" w:history="1">
        <w:r>
          <w:rPr>
            <w:rFonts w:ascii="仿宋" w:eastAsia="仿宋" w:hAnsi="仿宋" w:cs="仿宋" w:hint="eastAsia"/>
            <w:lang w:eastAsia="zh-CN"/>
          </w:rPr>
          <w:t>(一)、质量目标与方针</w:t>
        </w:r>
        <w:r>
          <w:tab/>
        </w:r>
        <w:r>
          <w:fldChar w:fldCharType="begin"/>
        </w:r>
        <w:r>
          <w:instrText xml:space="preserve"> PAGEREF _Toc26459 \h </w:instrText>
        </w:r>
        <w:r>
          <w:fldChar w:fldCharType="separate"/>
        </w:r>
        <w:r>
          <w:t>56</w:t>
        </w:r>
        <w:r>
          <w:fldChar w:fldCharType="end"/>
        </w:r>
      </w:hyperlink>
    </w:p>
    <w:p>
      <w:pPr>
        <w:pStyle w:val="TOC2"/>
        <w:tabs>
          <w:tab w:val="right" w:leader="dot" w:pos="8306"/>
        </w:tabs>
      </w:pPr>
      <w:hyperlink w:anchor="_Toc26593" w:history="1">
        <w:r>
          <w:rPr>
            <w:rFonts w:ascii="仿宋" w:eastAsia="仿宋" w:hAnsi="仿宋" w:cs="仿宋" w:hint="eastAsia"/>
            <w:lang w:eastAsia="zh-CN"/>
          </w:rPr>
          <w:t>(二)、质量管理责任</w:t>
        </w:r>
        <w:r>
          <w:tab/>
        </w:r>
        <w:r>
          <w:fldChar w:fldCharType="begin"/>
        </w:r>
        <w:r>
          <w:instrText xml:space="preserve"> PAGEREF _Toc26593 \h </w:instrText>
        </w:r>
        <w:r>
          <w:fldChar w:fldCharType="separate"/>
        </w:r>
        <w:r>
          <w:t>57</w:t>
        </w:r>
        <w:r>
          <w:fldChar w:fldCharType="end"/>
        </w:r>
      </w:hyperlink>
    </w:p>
    <w:p>
      <w:pPr>
        <w:pStyle w:val="TOC2"/>
        <w:tabs>
          <w:tab w:val="right" w:leader="dot" w:pos="8306"/>
        </w:tabs>
      </w:pPr>
      <w:hyperlink w:anchor="_Toc21791" w:history="1">
        <w:r>
          <w:rPr>
            <w:rFonts w:ascii="仿宋" w:eastAsia="仿宋" w:hAnsi="仿宋" w:cs="仿宋" w:hint="eastAsia"/>
            <w:lang w:eastAsia="zh-CN"/>
          </w:rPr>
          <w:t>(三)、质量管理体系文件</w:t>
        </w:r>
        <w:r>
          <w:tab/>
        </w:r>
        <w:r>
          <w:fldChar w:fldCharType="begin"/>
        </w:r>
        <w:r>
          <w:instrText xml:space="preserve"> PAGEREF _Toc21791 \h </w:instrText>
        </w:r>
        <w:r>
          <w:fldChar w:fldCharType="separate"/>
        </w:r>
        <w:r>
          <w:t>58</w:t>
        </w:r>
        <w:r>
          <w:fldChar w:fldCharType="end"/>
        </w:r>
      </w:hyperlink>
    </w:p>
    <w:p>
      <w:pPr>
        <w:pStyle w:val="TOC2"/>
        <w:tabs>
          <w:tab w:val="right" w:leader="dot" w:pos="8306"/>
        </w:tabs>
      </w:pPr>
      <w:hyperlink w:anchor="_Toc19678" w:history="1">
        <w:r>
          <w:rPr>
            <w:rFonts w:ascii="仿宋" w:eastAsia="仿宋" w:hAnsi="仿宋" w:cs="仿宋" w:hint="eastAsia"/>
            <w:lang w:eastAsia="zh-CN"/>
          </w:rPr>
          <w:t>(四)、质量培训与教育</w:t>
        </w:r>
        <w:r>
          <w:tab/>
        </w:r>
        <w:r>
          <w:fldChar w:fldCharType="begin"/>
        </w:r>
        <w:r>
          <w:instrText xml:space="preserve"> PAGEREF _Toc19678 \h </w:instrText>
        </w:r>
        <w:r>
          <w:fldChar w:fldCharType="separate"/>
        </w:r>
        <w:r>
          <w:t>60</w:t>
        </w:r>
        <w:r>
          <w:fldChar w:fldCharType="end"/>
        </w:r>
      </w:hyperlink>
    </w:p>
    <w:p>
      <w:pPr>
        <w:pStyle w:val="TOC2"/>
        <w:tabs>
          <w:tab w:val="right" w:leader="dot" w:pos="8306"/>
        </w:tabs>
      </w:pPr>
      <w:hyperlink w:anchor="_Toc17253" w:history="1">
        <w:r>
          <w:rPr>
            <w:rFonts w:ascii="仿宋" w:eastAsia="仿宋" w:hAnsi="仿宋" w:cs="仿宋" w:hint="eastAsia"/>
            <w:lang w:eastAsia="zh-CN"/>
          </w:rPr>
          <w:t>(五)、质量审核与评价</w:t>
        </w:r>
        <w:r>
          <w:tab/>
        </w:r>
        <w:r>
          <w:fldChar w:fldCharType="begin"/>
        </w:r>
        <w:r>
          <w:instrText xml:space="preserve"> PAGEREF _Toc17253 \h </w:instrText>
        </w:r>
        <w:r>
          <w:fldChar w:fldCharType="separate"/>
        </w:r>
        <w:r>
          <w:t>61</w:t>
        </w:r>
        <w:r>
          <w:fldChar w:fldCharType="end"/>
        </w:r>
      </w:hyperlink>
    </w:p>
    <w:p>
      <w:pPr>
        <w:pStyle w:val="TOC2"/>
        <w:tabs>
          <w:tab w:val="right" w:leader="dot" w:pos="8306"/>
        </w:tabs>
      </w:pPr>
      <w:hyperlink w:anchor="_Toc12788" w:history="1">
        <w:r>
          <w:rPr>
            <w:rFonts w:ascii="仿宋" w:eastAsia="仿宋" w:hAnsi="仿宋" w:cs="仿宋" w:hint="eastAsia"/>
            <w:lang w:eastAsia="zh-CN"/>
          </w:rPr>
          <w:t>(六)、不符合与纠正措施</w:t>
        </w:r>
        <w:r>
          <w:tab/>
        </w:r>
        <w:r>
          <w:fldChar w:fldCharType="begin"/>
        </w:r>
        <w:r>
          <w:instrText xml:space="preserve"> PAGEREF _Toc12788 \h </w:instrText>
        </w:r>
        <w:r>
          <w:fldChar w:fldCharType="separate"/>
        </w:r>
        <w:r>
          <w:t>63</w:t>
        </w:r>
        <w:r>
          <w:fldChar w:fldCharType="end"/>
        </w:r>
      </w:hyperlink>
    </w:p>
    <w:p>
      <w:pPr>
        <w:pStyle w:val="TOC1"/>
        <w:tabs>
          <w:tab w:val="right" w:leader="dot" w:pos="8306"/>
        </w:tabs>
      </w:pPr>
      <w:hyperlink w:anchor="_Toc28045" w:history="1">
        <w:r>
          <w:rPr>
            <w:rFonts w:ascii="仿宋" w:eastAsia="仿宋" w:hAnsi="仿宋" w:cs="仿宋" w:hint="eastAsia"/>
            <w:lang w:eastAsia="zh-CN"/>
          </w:rPr>
          <w:t>十七、供应链管理</w:t>
        </w:r>
        <w:r>
          <w:tab/>
        </w:r>
        <w:r>
          <w:fldChar w:fldCharType="begin"/>
        </w:r>
        <w:r>
          <w:instrText xml:space="preserve"> PAGEREF _Toc28045 \h </w:instrText>
        </w:r>
        <w:r>
          <w:fldChar w:fldCharType="separate"/>
        </w:r>
        <w:r>
          <w:t>64</w:t>
        </w:r>
        <w:r>
          <w:fldChar w:fldCharType="end"/>
        </w:r>
      </w:hyperlink>
    </w:p>
    <w:p>
      <w:pPr>
        <w:pStyle w:val="TOC2"/>
        <w:tabs>
          <w:tab w:val="right" w:leader="dot" w:pos="8306"/>
        </w:tabs>
      </w:pPr>
      <w:hyperlink w:anchor="_Toc27619" w:history="1">
        <w:r>
          <w:rPr>
            <w:rFonts w:ascii="仿宋" w:eastAsia="仿宋" w:hAnsi="仿宋" w:cs="仿宋" w:hint="eastAsia"/>
            <w:lang w:eastAsia="zh-CN"/>
          </w:rPr>
          <w:t>(一)、供应链战略规划</w:t>
        </w:r>
        <w:r>
          <w:tab/>
        </w:r>
        <w:r>
          <w:fldChar w:fldCharType="begin"/>
        </w:r>
        <w:r>
          <w:instrText xml:space="preserve"> PAGEREF _Toc27619 \h </w:instrText>
        </w:r>
        <w:r>
          <w:fldChar w:fldCharType="separate"/>
        </w:r>
        <w:r>
          <w:t>64</w:t>
        </w:r>
        <w:r>
          <w:fldChar w:fldCharType="end"/>
        </w:r>
      </w:hyperlink>
    </w:p>
    <w:p>
      <w:pPr>
        <w:pStyle w:val="TOC2"/>
        <w:tabs>
          <w:tab w:val="right" w:leader="dot" w:pos="8306"/>
        </w:tabs>
      </w:pPr>
      <w:hyperlink w:anchor="_Toc18605" w:history="1">
        <w:r>
          <w:rPr>
            <w:rFonts w:ascii="仿宋" w:eastAsia="仿宋" w:hAnsi="仿宋" w:cs="仿宋" w:hint="eastAsia"/>
            <w:lang w:eastAsia="zh-CN"/>
          </w:rPr>
          <w:t>(二)、供应商选择与合作</w:t>
        </w:r>
        <w:r>
          <w:tab/>
        </w:r>
        <w:r>
          <w:fldChar w:fldCharType="begin"/>
        </w:r>
        <w:r>
          <w:instrText xml:space="preserve"> PAGEREF _Toc18605 \h </w:instrText>
        </w:r>
        <w:r>
          <w:fldChar w:fldCharType="separate"/>
        </w:r>
        <w:r>
          <w:t>65</w:t>
        </w:r>
        <w:r>
          <w:fldChar w:fldCharType="end"/>
        </w:r>
      </w:hyperlink>
    </w:p>
    <w:p>
      <w:pPr>
        <w:pStyle w:val="TOC2"/>
        <w:tabs>
          <w:tab w:val="right" w:leader="dot" w:pos="8306"/>
        </w:tabs>
      </w:pPr>
      <w:hyperlink w:anchor="_Toc26343" w:history="1">
        <w:r>
          <w:rPr>
            <w:rFonts w:ascii="仿宋" w:eastAsia="仿宋" w:hAnsi="仿宋" w:cs="仿宋" w:hint="eastAsia"/>
            <w:lang w:eastAsia="zh-CN"/>
          </w:rPr>
          <w:t>(三)、物流与库存管理</w:t>
        </w:r>
        <w:r>
          <w:tab/>
        </w:r>
        <w:r>
          <w:fldChar w:fldCharType="begin"/>
        </w:r>
        <w:r>
          <w:instrText xml:space="preserve"> PAGEREF _Toc26343 \h </w:instrText>
        </w:r>
        <w:r>
          <w:fldChar w:fldCharType="separate"/>
        </w:r>
        <w:r>
          <w:t>66</w:t>
        </w:r>
        <w:r>
          <w:fldChar w:fldCharType="end"/>
        </w:r>
      </w:hyperlink>
    </w:p>
    <w:p>
      <w:pPr>
        <w:pStyle w:val="TOC1"/>
        <w:tabs>
          <w:tab w:val="right" w:leader="dot" w:pos="8306"/>
        </w:tabs>
      </w:pPr>
      <w:hyperlink w:anchor="_Toc373" w:history="1">
        <w:r>
          <w:rPr>
            <w:rFonts w:ascii="仿宋" w:eastAsia="仿宋" w:hAnsi="仿宋" w:cs="仿宋" w:hint="eastAsia"/>
            <w:lang w:eastAsia="zh-CN"/>
          </w:rPr>
          <w:t>十八、风险识别与分类</w:t>
        </w:r>
        <w:r>
          <w:tab/>
        </w:r>
        <w:r>
          <w:fldChar w:fldCharType="begin"/>
        </w:r>
        <w:r>
          <w:instrText xml:space="preserve"> PAGEREF _Toc373 \h </w:instrText>
        </w:r>
        <w:r>
          <w:fldChar w:fldCharType="separate"/>
        </w:r>
        <w:r>
          <w:t>68</w:t>
        </w:r>
        <w:r>
          <w:fldChar w:fldCharType="end"/>
        </w:r>
      </w:hyperlink>
    </w:p>
    <w:p>
      <w:pPr>
        <w:pStyle w:val="TOC2"/>
        <w:tabs>
          <w:tab w:val="right" w:leader="dot" w:pos="8306"/>
        </w:tabs>
      </w:pPr>
      <w:hyperlink w:anchor="_Toc8796" w:history="1">
        <w:r>
          <w:rPr>
            <w:rFonts w:ascii="仿宋" w:eastAsia="仿宋" w:hAnsi="仿宋" w:cs="仿宋" w:hint="eastAsia"/>
            <w:lang w:eastAsia="zh-CN"/>
          </w:rPr>
          <w:t>(一)、风险识别</w:t>
        </w:r>
        <w:r>
          <w:tab/>
        </w:r>
        <w:r>
          <w:fldChar w:fldCharType="begin"/>
        </w:r>
        <w:r>
          <w:instrText xml:space="preserve"> PAGEREF _Toc8796 \h </w:instrText>
        </w:r>
        <w:r>
          <w:fldChar w:fldCharType="separate"/>
        </w:r>
        <w:r>
          <w:t>68</w:t>
        </w:r>
        <w:r>
          <w:fldChar w:fldCharType="end"/>
        </w:r>
      </w:hyperlink>
    </w:p>
    <w:p>
      <w:pPr>
        <w:pStyle w:val="TOC2"/>
        <w:tabs>
          <w:tab w:val="right" w:leader="dot" w:pos="8306"/>
        </w:tabs>
      </w:pPr>
      <w:hyperlink w:anchor="_Toc28515" w:history="1">
        <w:r>
          <w:rPr>
            <w:rFonts w:ascii="仿宋" w:eastAsia="仿宋" w:hAnsi="仿宋" w:cs="仿宋" w:hint="eastAsia"/>
            <w:lang w:eastAsia="zh-CN"/>
          </w:rPr>
          <w:t>(二)、风险分类</w:t>
        </w:r>
        <w:r>
          <w:tab/>
        </w:r>
        <w:r>
          <w:fldChar w:fldCharType="begin"/>
        </w:r>
        <w:r>
          <w:instrText xml:space="preserve"> PAGEREF _Toc28515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34"/>
      <w:r>
        <w:rPr>
          <w:rFonts w:ascii="仿宋" w:eastAsia="仿宋" w:hAnsi="仿宋" w:cs="仿宋" w:hint="eastAsia"/>
          <w:sz w:val="28"/>
          <w:lang w:eastAsia="zh-CN"/>
        </w:rPr>
        <w:t>一、松籽仁项目概论</w:t>
      </w:r>
      <w:bookmarkEnd w:id="2"/>
    </w:p>
    <w:p>
      <w:pPr>
        <w:pStyle w:val="Heading2"/>
        <w:rPr>
          <w:rFonts w:ascii="仿宋" w:eastAsia="仿宋" w:hAnsi="仿宋" w:cs="仿宋" w:hint="eastAsia"/>
          <w:lang w:eastAsia="zh-CN"/>
        </w:rPr>
      </w:pPr>
      <w:bookmarkStart w:id="3" w:name="_Toc18910"/>
      <w:r>
        <w:rPr>
          <w:rFonts w:ascii="仿宋" w:eastAsia="仿宋" w:hAnsi="仿宋" w:cs="仿宋" w:hint="eastAsia"/>
          <w:lang w:eastAsia="zh-CN"/>
        </w:rPr>
        <w:t>(一)、松籽仁项目概况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起源追溯至对市场的深入洞察。市场的不断演变与变革为松籽仁项目提供了难得的机遇。当前市场存在的需求缺口和变革的大环境共同构成了松籽仁项目的背景。这个松籽仁项目旨在充分利用市场机遇，填补行业中尚未满足的需求，为客户提供全新的解决方案。市场的变革和需求的增长使得这个松籽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松籽仁项目名称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正式命名为松籽仁。这个名称不仅仅是一个标识，更代表了松籽仁项目的核心理念和愿景。它蕴含着松籽仁项目所要解决问题的关键字，具有强烈的表达和辨识度，为松籽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松籽仁项目目标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核心目标是提供一种全新、高效的解决方案，满足客户日益增长的需求。松籽仁项目追求的不仅仅是满足市场需求，更是在市场中获得卓越的竞争优势。通过不断提升产品或服务的质量和创新水平，松籽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松籽仁项目范围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全面涵盖了产品研发、制造、市场推广和售后服务，确保从产品设计到最终用户体验的全方位关注。这一全面的松籽仁项目范围是为了确保松籽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松籽仁项目时间表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松籽仁项目计划在未来18个月内完成，包括研发、测试、市场试点和正式推出等不同阶段。这个时间表的合理设计是为了确保松籽仁项目各个阶段的顺利推进，以便按时交付高质量的成果。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松籽仁项目预算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松籽仁项目总预算估算为XX百万美元，主要分配在研发、市场推广、人员培训和运营等方面。这一充足的预算为松籽仁项目提供了充足的资源，确保松籽仁项目在各个方面都能取得优异的表现。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松籽仁项目风险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松籽仁项目可能面临的风险包括市场接受度低、技术难题、竞争激烈等。松籽仁项目团队已经制定了相应的风险应对计划，通过前瞻性的风险管理，确保松籽仁项目在面对不确定性时能够迅速做出应对。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松籽仁项目团队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松籽仁项目汇聚了一支经验丰富、多领域专业素养的核心团队，确保松籽仁项目在各个方面都能拥有高水平的执行力。团队的协同作战是松籽仁项目成功的关键因素之一。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松籽仁项目背景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松籽仁项目的背景根植于市场对更高效、创新产品的渴望，同时也受到科技发展对行业格局的深刻改变的影响。这为松籽仁项目提供了广阔的发展空间和市场需求。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松籽仁项目现状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截至目前，松籽仁项目已完成市场调研和技术验证，取得了初步的成功。这为松籽仁项目在未来的发展奠定了坚实的基础，为更远大的目标打下了坚实的基石。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84"/>
      <w:r>
        <w:rPr>
          <w:rFonts w:ascii="仿宋" w:eastAsia="仿宋" w:hAnsi="仿宋" w:cs="仿宋" w:hint="eastAsia"/>
          <w:sz w:val="28"/>
          <w:lang w:eastAsia="zh-CN"/>
        </w:rPr>
        <w:t>(二)、松籽仁项目目标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keyword》松籽仁项目首要业务目标是在市场中占据有利地位，实现产品/服务的成功推广和销售。通过不断提升产品质量、创新性，松籽仁项目追求成为行业中的领导者，赢得更多客户的青睐。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在科技迅速发展的时代，松籽仁项目着眼于技术创新。通过持续的研发和技术升级，松籽仁项目旨在推出更具创新性的产品或服务，以满足市场对新鲜、先进解决方案的需求。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为了建立可持续的客户关系，松籽仁项目设定了客户满意度目标。通过提供卓越的产品质量和优质的客户服务，松籽仁项目追求赢得客户的信任和忠诚度，确保他们的满意度达到行业领先水平。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松籽仁项目注重社会责任和可持续发展。通过实施环保、社会责任松籽仁项目，松籽仁项目致力于在经济发展的同时保护环境，促进社会公平，实现可持续经营。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松籽仁项目的团队是实现目标的核心驱动力。因此，松籽仁项目设定了团队发展目标，包括提升团队成员的专业技能、培养领导力，以及搭建协同高效的团队工作氛围。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033"/>
      <w:r>
        <w:rPr>
          <w:rFonts w:ascii="仿宋" w:eastAsia="仿宋" w:hAnsi="仿宋" w:cs="仿宋" w:hint="eastAsia"/>
          <w:sz w:val="28"/>
          <w:lang w:eastAsia="zh-CN"/>
        </w:rPr>
        <w:t>(三)、松籽仁项目提出的理由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松籽仁项目提出的理由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提出源于对市场机遇的深刻洞察。当前市场中存在的需求缺口和行业发展趋势表明，有巨大的商业机会等待被开发。通过准确捕捉市场机遇，松籽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理念基于对技术创新的信仰。通过持续的研发和技术投入，松籽仁项目有望推出更具创新性的产品或服务。在科技飞速发展的当下，松籽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提出是为了增强企业的行业竞争力。通过提升产品或服务的质量和独特性，松籽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响应了消费者需求的变化。随着社会和科技的不断发展，消费者对产品和服务的需求也在发生变化。通过深入了解并及时回应消费者的新需求，松籽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松籽仁项目的提出是企业战略发展规划的一部分。在面对日益激烈的市场竞争和不断变化的商业环境中，松籽仁项目作为企业战略的一环，旨在为企业开辟新的增长领域，巩固企业在行业中的地位。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松籽仁项目的提出不仅仅是基于商业考量，还注重社会责任。通过推出环保、社会责任等方面的松籽仁项目，松籽仁企业可以在社会中树立积极形象，为社会做出积极贡献，实现经济效益和社会效益的双赢。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松籽仁项目的提出反映了对利益相关者期望的关注。包括客户、员工、投资者等利益相关者在企业发展中都有着各自的期望，松籽仁项目力求在满足这些期望的同时，取得更大的共赢。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322"/>
      <w:r>
        <w:rPr>
          <w:rFonts w:ascii="仿宋" w:eastAsia="仿宋" w:hAnsi="仿宋" w:cs="仿宋" w:hint="eastAsia"/>
          <w:sz w:val="28"/>
          <w:lang w:eastAsia="zh-CN"/>
        </w:rPr>
        <w:t>(四)、松籽仁项目意义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在实施松籽仁项目的过程中，我们不仅仅是在追逐商业成功，更是为企业和社会的多个层面创造了深远的意义。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首要意义在于提升企业的市场竞争力。通过持续的创新和对产品质量的高标准要求，松籽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松籽仁项目的推进将促使行业技术水平的提升。通过引入先进技术和创新性解决方案，松籽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在社会层面，松籽仁项目不仅创造了大量就业机会，提高了就业水平，还注重社会责任和环保。通过参与社会公益事业和推动环保松籽仁项目，松籽仁项目为社会贡献了一份力量，体现了企业对社会的积极回馈。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综合而言，松籽仁项目意义重大，不仅推动了企业的发展，也为行业和社会的进步贡献了积极力量。这是一个全面而深刻的影响，将在未来产生可持续的正面效应。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032"/>
      <w:r>
        <w:rPr>
          <w:rFonts w:ascii="仿宋" w:eastAsia="仿宋" w:hAnsi="仿宋" w:cs="仿宋" w:hint="eastAsia"/>
          <w:sz w:val="28"/>
          <w:lang w:eastAsia="zh-CN"/>
        </w:rPr>
        <w:t>(五)、松籽仁项目背景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在当今迅猛发展的商业环境中，松籽仁项目的动因根植于对多方面因素的审慎考量。这个松籽仁项目的提出并非孤立的决策，而是对企业所处背景深入思考的产物。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市场的不断演变是松籽仁项目背后的首要原因。科技的迅速发展和全球市场的快速变化使得企业必须灵活应对。松籽仁项目应运而生，旨在通过创新性的解决方案迎合市场的多变需求，赢得竞争中的先机。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竞争的激烈程度也是松籽仁项目背景中不可忽视的一环。企业需要在激烈竞争中脱颖而出，为此，松籽仁项目致力于打破常规，提供独特的价值主张，以吸引客户并确保市场份额的增长。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技术的迅速发展为企业带来了机遇与挑战。作为松籽仁项目启动的背景之一，对新兴技术的应用将有助于提升企业的技术水平，使其在不断演进的商业环境中保持竞争优势。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此外，社会对企业责任的期望也在逐渐升高。松籽仁项目充分融入了社会责任的理念，通过可持续经营和社会公益松籽仁项目，企图为社会贡献一份力量，在商业成功的同时关注社会价值。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91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377"/>
      <w:r>
        <w:rPr>
          <w:rFonts w:ascii="仿宋" w:eastAsia="仿宋" w:hAnsi="仿宋" w:cs="仿宋" w:hint="eastAsia"/>
          <w:lang w:eastAsia="zh-CN"/>
        </w:rPr>
        <w:t>(一)、松籽仁行业分析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松籽仁行业一直以来都是市场的关注焦点。行业内的发展趋势、竞争态势以及潜在机会都对松籽仁项目的推进产生深远的影响。通过深入研究行业的整体概貌，我们将更好地理解行业的核心特征，为松籽仁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籽仁行业，技术一直是推动创新和发展的关键因素。我们将对当前技术趋势进行详尽分析，包括但不限于人工智能、大数据应用、先进制造技术等。这有助于松籽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松籽仁项目成功的基础。我们将对主要竞争对手进行深入研究，包括其市场份额、产品特点、市场定位等。通过全面了解竞争对手的优势和劣势，松籽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032"/>
      <w:r>
        <w:rPr>
          <w:rFonts w:ascii="仿宋" w:eastAsia="仿宋" w:hAnsi="仿宋" w:cs="仿宋" w:hint="eastAsia"/>
          <w:sz w:val="28"/>
          <w:lang w:eastAsia="zh-CN"/>
        </w:rPr>
        <w:t>(二)、松籽仁市场分析预测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通过对市场规模的深入调研，我们将预测松籽仁市场未来的增长趋势。这包括市场的整体规模、各细分领域的发展趋势等。松籽仁项目可以根据市场的扩张速度和潜在机会，制定更符合市场需求的发展策略。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了解消费者的需求是市场分析的核心。我们将通过调查研究，深入挖掘目标消费者的需求特点、购买习惯以及对产品和服务的期望。这有助于松籽仁项目更好地定位目标市场，提供更符合消费者期待的解决方案。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松籽仁项目实施过程中需要充分考虑的因素。我们将对市场风险进行全面评估，包括但不限于政策法规风险、市场竞争风险、技术变革风险等。通过对潜在风险的深入分析，松籽仁项目可以制定相应的风险缓解策略，降低不确定性对松籽仁项目的影响。</w:t>
      </w:r>
    </w:p>
    <w:p>
      <w:pPr>
        <w:pStyle w:val="Heading1"/>
        <w:ind w:firstLine="560" w:firstLineChars="200"/>
        <w:rPr>
          <w:rFonts w:ascii="仿宋" w:eastAsia="仿宋" w:hAnsi="仿宋" w:cs="仿宋" w:hint="eastAsia"/>
          <w:sz w:val="28"/>
          <w:lang w:eastAsia="zh-CN"/>
        </w:rPr>
      </w:pPr>
      <w:bookmarkStart w:id="11" w:name="_Toc5966"/>
      <w:r>
        <w:rPr>
          <w:rFonts w:ascii="仿宋" w:eastAsia="仿宋" w:hAnsi="仿宋" w:cs="仿宋" w:hint="eastAsia"/>
          <w:sz w:val="28"/>
          <w:lang w:eastAsia="zh-CN"/>
        </w:rPr>
        <w:t>三、松籽仁项目可持续发展</w:t>
      </w:r>
      <w:bookmarkEnd w:id="11"/>
    </w:p>
    <w:p>
      <w:pPr>
        <w:pStyle w:val="Heading2"/>
        <w:rPr>
          <w:rFonts w:ascii="仿宋" w:eastAsia="仿宋" w:hAnsi="仿宋" w:cs="仿宋" w:hint="eastAsia"/>
          <w:lang w:eastAsia="zh-CN"/>
        </w:rPr>
      </w:pPr>
      <w:bookmarkStart w:id="12" w:name="_Toc3017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籽仁项目中，松籽仁项目团队着眼于未来，明确了可持续发展的战略方向。制定的具体可持续发展目标包括降低资源使用、采用环保技术、最大化社会效益等。这一步骤不仅有助于松籽仁项目在环保和社会责任方面达到最高标准，也为未来提供了明确的指引，确保松籽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可持续实践的融入松籽仁项目管理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松籽仁项目管理周期。从松籽仁项目规划开始，松籽仁项目团队就考虑了环境和社会的因素。在执行阶段，松籽仁项目团队积极推动绿色技术的应用，优化资源利用。此外，关注员工的社会责任，通过培训和沟通活动提高员工对可持续发展的认知，使他们能够在日常工作中践行可持续实践。这些举措不仅为松籽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01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扎根于松籽仁项目的可持续发展理念，我们深信环保与社会责任是松籽仁项目成功的关键支柱。在松籽仁项目的每一步，我们都致力于通过创新和实践，履行对环境和社会的坚定责任。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团队通过引入先进的环保技术、建立高效的废物处理系统以及推动能源节约措施，积极履行环保责任。定期的环保监测和评估确保松籽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不仅致力于自身可持续发展，还注重对社会的回馈。通过支持社区松籽仁项目、参与慈善事业、提供培训机会等方式，松籽仁项目积极履行社会责任。与当地社区建立积极互动，关注员工的工作与生活平衡，以及员工的身心健康，是松籽仁项目在社会责任层面的关键举措。这样的实践不仅增强了松籽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5197"/>
      <w:r>
        <w:rPr>
          <w:rFonts w:ascii="仿宋" w:eastAsia="仿宋" w:hAnsi="仿宋" w:cs="仿宋" w:hint="eastAsia"/>
          <w:sz w:val="28"/>
          <w:lang w:eastAsia="zh-CN"/>
        </w:rPr>
        <w:t>四、松籽仁项目建设单位说明</w:t>
      </w:r>
      <w:bookmarkEnd w:id="14"/>
    </w:p>
    <w:p>
      <w:pPr>
        <w:pStyle w:val="Heading2"/>
        <w:rPr>
          <w:rFonts w:ascii="仿宋" w:eastAsia="仿宋" w:hAnsi="仿宋" w:cs="仿宋" w:hint="eastAsia"/>
          <w:lang w:eastAsia="zh-CN"/>
        </w:rPr>
      </w:pPr>
      <w:bookmarkStart w:id="15" w:name="_Toc19566"/>
      <w:r>
        <w:rPr>
          <w:rFonts w:ascii="仿宋" w:eastAsia="仿宋" w:hAnsi="仿宋" w:cs="仿宋" w:hint="eastAsia"/>
          <w:lang w:eastAsia="zh-CN"/>
        </w:rPr>
        <w:t>(一)、松籽仁项目承办单位基本情况</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90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松籽仁项目承办单位的XXXX，我们着眼于实现可持续的经济效益。通过技术创新和解决方案的提供，公司预计在松籽仁项目执行期间将获得可观的收入增长。这一收入来源主要包括松籽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同时，我们注重成本控制和效率提升，以确保松籽仁项目的可持续盈利。透过精细的管理和资源优化，公司期望实现松籽仁项目利润最大化。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松籽仁项目实施进行全面的投资评估，包括松籽仁项目启动阶段的资金投入和后续运营成本。通过对松籽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松籽仁项目实施过程中具备足够的资金流动性，公司将进行详尽的现金流分析。这包括资金需求的合理预测、松籽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589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624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松籽仁项目的主要产品是XXXX，预计年产值为XXX万元。这一产品在市场中占据着重要的地位，其广泛的应用范围使得该松籽仁项目的市场前景非常广阔。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松籽仁项目的xxx产品作为重要的原材料之一，将在多个领域发挥关键作用。其在建筑、交通、能源等方面的广泛应用将为整个产业链提供强大的支持，形成产业协同效应。松籽仁项目的年产值XXX万XXX万XXX万万元不仅反映了其在市场上的巨大潜力，更预示着它对国民经济的积极贡献。这种关联度高、涉及面广的产业关系，使得该松籽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83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总征地面积为XXXX平方米，相当于约XX.XX亩，其中净用地面积为XXXX平方米，红线范围内相当于约XX.XX亩。这一用地规模充分考虑了松籽仁项目的建设需求，保障了松籽仁项目在合适的空间内得以充分发展。松籽仁项目规划的总建筑面积为XXXX平方米，其中主体工程建设占XXXX平方米，计容建筑面积达XXXX平方米。预计建筑工程的投资将达到XXXX万元，为松籽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计划购置的设备共计XXXX台（套），设备购置费用为XXXX万元。这一设备购置计划充分考虑到松籽仁项目的生产需求和技术要求，确保了松籽仁项目在生产运营中具备先进的技术装备和高效的生产能力。设备的合理配置将为松籽仁项目的正常运作和未来的产能提升奠定坚实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计划总投资为XXXX万元，预计年实现营业收入为XXXX万元。这一产能规模的设定旨在确保松籽仁项目能够在投资与回报之间取得平衡，实现长期可持续的发展。松籽仁项目的总投资充分考虑到各个方面的需求，包括用地建设、设备购置等多个环节，以确保松籽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3859"/>
      <w:r>
        <w:rPr>
          <w:rFonts w:ascii="仿宋" w:eastAsia="仿宋" w:hAnsi="仿宋" w:cs="仿宋" w:hint="eastAsia"/>
          <w:sz w:val="28"/>
          <w:lang w:eastAsia="zh-CN"/>
        </w:rPr>
        <w:t>六、松籽仁项目文档管理</w:t>
      </w:r>
      <w:bookmarkEnd w:id="20"/>
    </w:p>
    <w:p>
      <w:pPr>
        <w:pStyle w:val="Heading2"/>
        <w:rPr>
          <w:rFonts w:ascii="仿宋" w:eastAsia="仿宋" w:hAnsi="仿宋" w:cs="仿宋" w:hint="eastAsia"/>
          <w:lang w:eastAsia="zh-CN"/>
        </w:rPr>
      </w:pPr>
      <w:bookmarkStart w:id="21" w:name="_Toc243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松籽仁项目高度重视文档的质量和准确性，以支持松籽仁项目的各项活动和决策。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松籽仁项目文档的编制始于松籽仁项目计划的初期，我们制定了详细的文档编制计划，明确了每个文档的内容、格式和编写责任人。在松籽仁项目启动阶段，我们首先编制了松籽仁项目章程，明确定义了松籽仁项目的目标、范围、风险等关键要素。随后，松籽仁项目团队根据计划陆续编制了需求文档、设计文档、测试文档等各类文档，确保松籽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https://d.book118.com/198015010135006034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松籽仁项目计划设计方案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624B5"/>
    <w:rsid w:val="117624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1501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2024-02-07T08:15:00Z</dcterms:created>
  <dcterms:modified xsi:type="dcterms:W3CDTF">2024-02-07T08:15:58Z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3EEF40A6395840D596B0F90AC4536173_11</vt:lpwstr>
  </property>
  <property fmtid="{D5CDD505-2E9C-101B-9397-08002B2CF9AE}" pid="3" name="KSOProductBuildVer">
    <vt:lpwstr>2052-12.1.0.16250</vt:lpwstr>
  </property>
</Properties>
</file>