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脚踏自行车相关行业公司员工职业生涯规划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5" w:history="1">
        <w:r>
          <w:rPr>
            <w:rFonts w:ascii="仿宋" w:eastAsia="仿宋" w:hAnsi="仿宋" w:cs="仿宋" w:hint="eastAsia"/>
            <w:lang w:eastAsia="zh-CN"/>
          </w:rPr>
          <w:t>概论</w:t>
        </w:r>
        <w:r>
          <w:tab/>
        </w:r>
        <w:r>
          <w:fldChar w:fldCharType="begin"/>
        </w:r>
        <w:r>
          <w:instrText xml:space="preserve"> PAGEREF _Toc21725 \h </w:instrText>
        </w:r>
        <w:r>
          <w:fldChar w:fldCharType="separate"/>
        </w:r>
        <w:r>
          <w:t>3</w:t>
        </w:r>
        <w:r>
          <w:fldChar w:fldCharType="end"/>
        </w:r>
      </w:hyperlink>
    </w:p>
    <w:p>
      <w:pPr>
        <w:pStyle w:val="TOC1"/>
        <w:tabs>
          <w:tab w:val="right" w:leader="dot" w:pos="8306"/>
        </w:tabs>
      </w:pPr>
      <w:hyperlink w:anchor="_Toc7809" w:history="1">
        <w:r>
          <w:rPr>
            <w:rFonts w:ascii="仿宋" w:eastAsia="仿宋" w:hAnsi="仿宋" w:cs="仿宋" w:hint="eastAsia"/>
            <w:lang w:eastAsia="zh-CN"/>
          </w:rPr>
          <w:t>一、员工职业生涯规划与发展</w:t>
        </w:r>
        <w:r>
          <w:tab/>
        </w:r>
        <w:r>
          <w:fldChar w:fldCharType="begin"/>
        </w:r>
        <w:r>
          <w:instrText xml:space="preserve"> PAGEREF _Toc7809 \h </w:instrText>
        </w:r>
        <w:r>
          <w:fldChar w:fldCharType="separate"/>
        </w:r>
        <w:r>
          <w:t>3</w:t>
        </w:r>
        <w:r>
          <w:fldChar w:fldCharType="end"/>
        </w:r>
      </w:hyperlink>
    </w:p>
    <w:p>
      <w:pPr>
        <w:pStyle w:val="TOC2"/>
        <w:tabs>
          <w:tab w:val="right" w:leader="dot" w:pos="8306"/>
        </w:tabs>
      </w:pPr>
      <w:hyperlink w:anchor="_Toc11375" w:history="1">
        <w:r>
          <w:rPr>
            <w:rFonts w:ascii="仿宋" w:eastAsia="仿宋" w:hAnsi="仿宋" w:cs="仿宋" w:hint="eastAsia"/>
            <w:lang w:eastAsia="zh-CN"/>
          </w:rPr>
          <w:t>(一)、职业生涯规划概述</w:t>
        </w:r>
        <w:r>
          <w:tab/>
        </w:r>
        <w:r>
          <w:fldChar w:fldCharType="begin"/>
        </w:r>
        <w:r>
          <w:instrText xml:space="preserve"> PAGEREF _Toc11375 \h </w:instrText>
        </w:r>
        <w:r>
          <w:fldChar w:fldCharType="separate"/>
        </w:r>
        <w:r>
          <w:t>3</w:t>
        </w:r>
        <w:r>
          <w:fldChar w:fldCharType="end"/>
        </w:r>
      </w:hyperlink>
    </w:p>
    <w:p>
      <w:pPr>
        <w:pStyle w:val="TOC2"/>
        <w:tabs>
          <w:tab w:val="right" w:leader="dot" w:pos="8306"/>
        </w:tabs>
      </w:pPr>
      <w:hyperlink w:anchor="_Toc27521" w:history="1">
        <w:r>
          <w:rPr>
            <w:rFonts w:ascii="仿宋" w:eastAsia="仿宋" w:hAnsi="仿宋" w:cs="仿宋" w:hint="eastAsia"/>
            <w:lang w:eastAsia="zh-CN"/>
          </w:rPr>
          <w:t>(二)、基本原则与方法</w:t>
        </w:r>
        <w:r>
          <w:tab/>
        </w:r>
        <w:r>
          <w:fldChar w:fldCharType="begin"/>
        </w:r>
        <w:r>
          <w:instrText xml:space="preserve"> PAGEREF _Toc27521 \h </w:instrText>
        </w:r>
        <w:r>
          <w:fldChar w:fldCharType="separate"/>
        </w:r>
        <w:r>
          <w:t>4</w:t>
        </w:r>
        <w:r>
          <w:fldChar w:fldCharType="end"/>
        </w:r>
      </w:hyperlink>
    </w:p>
    <w:p>
      <w:pPr>
        <w:pStyle w:val="TOC2"/>
        <w:tabs>
          <w:tab w:val="right" w:leader="dot" w:pos="8306"/>
        </w:tabs>
      </w:pPr>
      <w:hyperlink w:anchor="_Toc14180" w:history="1">
        <w:r>
          <w:rPr>
            <w:rFonts w:ascii="仿宋" w:eastAsia="仿宋" w:hAnsi="仿宋" w:cs="仿宋" w:hint="eastAsia"/>
            <w:lang w:eastAsia="zh-CN"/>
          </w:rPr>
          <w:t>(三)、员工职业生涯管理</w:t>
        </w:r>
        <w:r>
          <w:tab/>
        </w:r>
        <w:r>
          <w:fldChar w:fldCharType="begin"/>
        </w:r>
        <w:r>
          <w:instrText xml:space="preserve"> PAGEREF _Toc14180 \h </w:instrText>
        </w:r>
        <w:r>
          <w:fldChar w:fldCharType="separate"/>
        </w:r>
        <w:r>
          <w:t>5</w:t>
        </w:r>
        <w:r>
          <w:fldChar w:fldCharType="end"/>
        </w:r>
      </w:hyperlink>
    </w:p>
    <w:p>
      <w:pPr>
        <w:pStyle w:val="TOC2"/>
        <w:tabs>
          <w:tab w:val="right" w:leader="dot" w:pos="8306"/>
        </w:tabs>
      </w:pPr>
      <w:hyperlink w:anchor="_Toc11620" w:history="1">
        <w:r>
          <w:rPr>
            <w:rFonts w:ascii="仿宋" w:eastAsia="仿宋" w:hAnsi="仿宋" w:cs="仿宋" w:hint="eastAsia"/>
            <w:lang w:eastAsia="zh-CN"/>
          </w:rPr>
          <w:t>(四)、职业生涯发展支持体系</w:t>
        </w:r>
        <w:r>
          <w:tab/>
        </w:r>
        <w:r>
          <w:fldChar w:fldCharType="begin"/>
        </w:r>
        <w:r>
          <w:instrText xml:space="preserve"> PAGEREF _Toc11620 \h </w:instrText>
        </w:r>
        <w:r>
          <w:fldChar w:fldCharType="separate"/>
        </w:r>
        <w:r>
          <w:t>6</w:t>
        </w:r>
        <w:r>
          <w:fldChar w:fldCharType="end"/>
        </w:r>
      </w:hyperlink>
    </w:p>
    <w:p>
      <w:pPr>
        <w:pStyle w:val="TOC2"/>
        <w:tabs>
          <w:tab w:val="right" w:leader="dot" w:pos="8306"/>
        </w:tabs>
      </w:pPr>
      <w:hyperlink w:anchor="_Toc8097" w:history="1">
        <w:r>
          <w:rPr>
            <w:rFonts w:ascii="仿宋" w:eastAsia="仿宋" w:hAnsi="仿宋" w:cs="仿宋" w:hint="eastAsia"/>
            <w:lang w:eastAsia="zh-CN"/>
          </w:rPr>
          <w:t>(五)、公司文化与员工职业发展融合</w:t>
        </w:r>
        <w:r>
          <w:tab/>
        </w:r>
        <w:r>
          <w:fldChar w:fldCharType="begin"/>
        </w:r>
        <w:r>
          <w:instrText xml:space="preserve"> PAGEREF _Toc8097 \h </w:instrText>
        </w:r>
        <w:r>
          <w:fldChar w:fldCharType="separate"/>
        </w:r>
        <w:r>
          <w:t>8</w:t>
        </w:r>
        <w:r>
          <w:fldChar w:fldCharType="end"/>
        </w:r>
      </w:hyperlink>
    </w:p>
    <w:p>
      <w:pPr>
        <w:pStyle w:val="TOC2"/>
        <w:tabs>
          <w:tab w:val="right" w:leader="dot" w:pos="8306"/>
        </w:tabs>
      </w:pPr>
      <w:hyperlink w:anchor="_Toc26788" w:history="1">
        <w:r>
          <w:rPr>
            <w:rFonts w:ascii="仿宋" w:eastAsia="仿宋" w:hAnsi="仿宋" w:cs="仿宋" w:hint="eastAsia"/>
            <w:lang w:eastAsia="zh-CN"/>
          </w:rPr>
          <w:t>(六)、未来趋势与发展策略</w:t>
        </w:r>
        <w:r>
          <w:tab/>
        </w:r>
        <w:r>
          <w:fldChar w:fldCharType="begin"/>
        </w:r>
        <w:r>
          <w:instrText xml:space="preserve"> PAGEREF _Toc26788 \h </w:instrText>
        </w:r>
        <w:r>
          <w:fldChar w:fldCharType="separate"/>
        </w:r>
        <w:r>
          <w:t>10</w:t>
        </w:r>
        <w:r>
          <w:fldChar w:fldCharType="end"/>
        </w:r>
      </w:hyperlink>
    </w:p>
    <w:p>
      <w:pPr>
        <w:pStyle w:val="TOC1"/>
        <w:tabs>
          <w:tab w:val="right" w:leader="dot" w:pos="8306"/>
        </w:tabs>
      </w:pPr>
      <w:hyperlink w:anchor="_Toc6424" w:history="1">
        <w:r>
          <w:rPr>
            <w:rFonts w:ascii="仿宋" w:eastAsia="仿宋" w:hAnsi="仿宋" w:cs="仿宋" w:hint="eastAsia"/>
            <w:lang w:eastAsia="zh-CN"/>
          </w:rPr>
          <w:t>二、脚踏自行车行业背景分析</w:t>
        </w:r>
        <w:r>
          <w:tab/>
        </w:r>
        <w:r>
          <w:fldChar w:fldCharType="begin"/>
        </w:r>
        <w:r>
          <w:instrText xml:space="preserve"> PAGEREF _Toc6424 \h </w:instrText>
        </w:r>
        <w:r>
          <w:fldChar w:fldCharType="separate"/>
        </w:r>
        <w:r>
          <w:t>12</w:t>
        </w:r>
        <w:r>
          <w:fldChar w:fldCharType="end"/>
        </w:r>
      </w:hyperlink>
    </w:p>
    <w:p>
      <w:pPr>
        <w:pStyle w:val="TOC2"/>
        <w:tabs>
          <w:tab w:val="right" w:leader="dot" w:pos="8306"/>
        </w:tabs>
      </w:pPr>
      <w:hyperlink w:anchor="_Toc25904" w:history="1">
        <w:r>
          <w:rPr>
            <w:rFonts w:ascii="仿宋" w:eastAsia="仿宋" w:hAnsi="仿宋" w:cs="仿宋" w:hint="eastAsia"/>
            <w:lang w:eastAsia="zh-CN"/>
          </w:rPr>
          <w:t>(一)、脚踏自行车行业背景分析</w:t>
        </w:r>
        <w:r>
          <w:tab/>
        </w:r>
        <w:r>
          <w:fldChar w:fldCharType="begin"/>
        </w:r>
        <w:r>
          <w:instrText xml:space="preserve"> PAGEREF _Toc25904 \h </w:instrText>
        </w:r>
        <w:r>
          <w:fldChar w:fldCharType="separate"/>
        </w:r>
        <w:r>
          <w:t>12</w:t>
        </w:r>
        <w:r>
          <w:fldChar w:fldCharType="end"/>
        </w:r>
      </w:hyperlink>
    </w:p>
    <w:p>
      <w:pPr>
        <w:pStyle w:val="TOC1"/>
        <w:tabs>
          <w:tab w:val="right" w:leader="dot" w:pos="8306"/>
        </w:tabs>
      </w:pPr>
      <w:hyperlink w:anchor="_Toc10432" w:history="1">
        <w:r>
          <w:rPr>
            <w:rFonts w:ascii="仿宋" w:eastAsia="仿宋" w:hAnsi="仿宋" w:cs="仿宋" w:hint="eastAsia"/>
            <w:lang w:eastAsia="zh-CN"/>
          </w:rPr>
          <w:t>三、员工沟通技巧培训与人际关系管理</w:t>
        </w:r>
        <w:r>
          <w:tab/>
        </w:r>
        <w:r>
          <w:fldChar w:fldCharType="begin"/>
        </w:r>
        <w:r>
          <w:instrText xml:space="preserve"> PAGEREF _Toc10432 \h </w:instrText>
        </w:r>
        <w:r>
          <w:fldChar w:fldCharType="separate"/>
        </w:r>
        <w:r>
          <w:t>14</w:t>
        </w:r>
        <w:r>
          <w:fldChar w:fldCharType="end"/>
        </w:r>
      </w:hyperlink>
    </w:p>
    <w:p>
      <w:pPr>
        <w:pStyle w:val="TOC2"/>
        <w:tabs>
          <w:tab w:val="right" w:leader="dot" w:pos="8306"/>
        </w:tabs>
      </w:pPr>
      <w:hyperlink w:anchor="_Toc26102" w:history="1">
        <w:r>
          <w:rPr>
            <w:rFonts w:ascii="仿宋" w:eastAsia="仿宋" w:hAnsi="仿宋" w:cs="仿宋" w:hint="eastAsia"/>
            <w:lang w:eastAsia="zh-CN"/>
          </w:rPr>
          <w:t>(一)、沟通技巧的重要性及培训计划</w:t>
        </w:r>
        <w:r>
          <w:tab/>
        </w:r>
        <w:r>
          <w:fldChar w:fldCharType="begin"/>
        </w:r>
        <w:r>
          <w:instrText xml:space="preserve"> PAGEREF _Toc26102 \h </w:instrText>
        </w:r>
        <w:r>
          <w:fldChar w:fldCharType="separate"/>
        </w:r>
        <w:r>
          <w:t>14</w:t>
        </w:r>
        <w:r>
          <w:fldChar w:fldCharType="end"/>
        </w:r>
      </w:hyperlink>
    </w:p>
    <w:p>
      <w:pPr>
        <w:pStyle w:val="TOC2"/>
        <w:tabs>
          <w:tab w:val="right" w:leader="dot" w:pos="8306"/>
        </w:tabs>
      </w:pPr>
      <w:hyperlink w:anchor="_Toc22613" w:history="1">
        <w:r>
          <w:rPr>
            <w:rFonts w:ascii="仿宋" w:eastAsia="仿宋" w:hAnsi="仿宋" w:cs="仿宋" w:hint="eastAsia"/>
            <w:lang w:eastAsia="zh-CN"/>
          </w:rPr>
          <w:t>(二)、人际关系管理的原则与方法</w:t>
        </w:r>
        <w:r>
          <w:tab/>
        </w:r>
        <w:r>
          <w:fldChar w:fldCharType="begin"/>
        </w:r>
        <w:r>
          <w:instrText xml:space="preserve"> PAGEREF _Toc22613 \h </w:instrText>
        </w:r>
        <w:r>
          <w:fldChar w:fldCharType="separate"/>
        </w:r>
        <w:r>
          <w:t>14</w:t>
        </w:r>
        <w:r>
          <w:fldChar w:fldCharType="end"/>
        </w:r>
      </w:hyperlink>
    </w:p>
    <w:p>
      <w:pPr>
        <w:pStyle w:val="TOC2"/>
        <w:tabs>
          <w:tab w:val="right" w:leader="dot" w:pos="8306"/>
        </w:tabs>
      </w:pPr>
      <w:hyperlink w:anchor="_Toc32290" w:history="1">
        <w:r>
          <w:rPr>
            <w:rFonts w:ascii="仿宋" w:eastAsia="仿宋" w:hAnsi="仿宋" w:cs="仿宋" w:hint="eastAsia"/>
            <w:lang w:eastAsia="zh-CN"/>
          </w:rPr>
          <w:t>(三)、良好人际关系的建立与维护</w:t>
        </w:r>
        <w:r>
          <w:tab/>
        </w:r>
        <w:r>
          <w:fldChar w:fldCharType="begin"/>
        </w:r>
        <w:r>
          <w:instrText xml:space="preserve"> PAGEREF _Toc32290 \h </w:instrText>
        </w:r>
        <w:r>
          <w:fldChar w:fldCharType="separate"/>
        </w:r>
        <w:r>
          <w:t>15</w:t>
        </w:r>
        <w:r>
          <w:fldChar w:fldCharType="end"/>
        </w:r>
      </w:hyperlink>
    </w:p>
    <w:p>
      <w:pPr>
        <w:pStyle w:val="TOC1"/>
        <w:tabs>
          <w:tab w:val="right" w:leader="dot" w:pos="8306"/>
        </w:tabs>
      </w:pPr>
      <w:hyperlink w:anchor="_Toc25902" w:history="1">
        <w:r>
          <w:rPr>
            <w:rFonts w:ascii="仿宋" w:eastAsia="仿宋" w:hAnsi="仿宋" w:cs="仿宋" w:hint="eastAsia"/>
            <w:lang w:eastAsia="zh-CN"/>
          </w:rPr>
          <w:t>四、宏观环境分析</w:t>
        </w:r>
        <w:r>
          <w:tab/>
        </w:r>
        <w:r>
          <w:fldChar w:fldCharType="begin"/>
        </w:r>
        <w:r>
          <w:instrText xml:space="preserve"> PAGEREF _Toc25902 \h </w:instrText>
        </w:r>
        <w:r>
          <w:fldChar w:fldCharType="separate"/>
        </w:r>
        <w:r>
          <w:t>16</w:t>
        </w:r>
        <w:r>
          <w:fldChar w:fldCharType="end"/>
        </w:r>
      </w:hyperlink>
    </w:p>
    <w:p>
      <w:pPr>
        <w:pStyle w:val="TOC2"/>
        <w:tabs>
          <w:tab w:val="right" w:leader="dot" w:pos="8306"/>
        </w:tabs>
      </w:pPr>
      <w:hyperlink w:anchor="_Toc31010" w:history="1">
        <w:r>
          <w:rPr>
            <w:rFonts w:ascii="仿宋" w:eastAsia="仿宋" w:hAnsi="仿宋" w:cs="仿宋" w:hint="eastAsia"/>
            <w:lang w:eastAsia="zh-CN"/>
          </w:rPr>
          <w:t>(一)、宏观环境分析</w:t>
        </w:r>
        <w:r>
          <w:tab/>
        </w:r>
        <w:r>
          <w:fldChar w:fldCharType="begin"/>
        </w:r>
        <w:r>
          <w:instrText xml:space="preserve"> PAGEREF _Toc31010 \h </w:instrText>
        </w:r>
        <w:r>
          <w:fldChar w:fldCharType="separate"/>
        </w:r>
        <w:r>
          <w:t>16</w:t>
        </w:r>
        <w:r>
          <w:fldChar w:fldCharType="end"/>
        </w:r>
      </w:hyperlink>
    </w:p>
    <w:p>
      <w:pPr>
        <w:pStyle w:val="TOC1"/>
        <w:tabs>
          <w:tab w:val="right" w:leader="dot" w:pos="8306"/>
        </w:tabs>
      </w:pPr>
      <w:hyperlink w:anchor="_Toc10919" w:history="1">
        <w:r>
          <w:rPr>
            <w:rFonts w:ascii="仿宋" w:eastAsia="仿宋" w:hAnsi="仿宋" w:cs="仿宋" w:hint="eastAsia"/>
            <w:lang w:eastAsia="zh-CN"/>
          </w:rPr>
          <w:t>五、员工压力管理及应对措施</w:t>
        </w:r>
        <w:r>
          <w:tab/>
        </w:r>
        <w:r>
          <w:fldChar w:fldCharType="begin"/>
        </w:r>
        <w:r>
          <w:instrText xml:space="preserve"> PAGEREF _Toc10919 \h </w:instrText>
        </w:r>
        <w:r>
          <w:fldChar w:fldCharType="separate"/>
        </w:r>
        <w:r>
          <w:t>17</w:t>
        </w:r>
        <w:r>
          <w:fldChar w:fldCharType="end"/>
        </w:r>
      </w:hyperlink>
    </w:p>
    <w:p>
      <w:pPr>
        <w:pStyle w:val="TOC2"/>
        <w:tabs>
          <w:tab w:val="right" w:leader="dot" w:pos="8306"/>
        </w:tabs>
      </w:pPr>
      <w:hyperlink w:anchor="_Toc13287" w:history="1">
        <w:r>
          <w:rPr>
            <w:rFonts w:ascii="仿宋" w:eastAsia="仿宋" w:hAnsi="仿宋" w:cs="仿宋" w:hint="eastAsia"/>
            <w:lang w:eastAsia="zh-CN"/>
          </w:rPr>
          <w:t>(一)、压力对员工的影响及管理原则</w:t>
        </w:r>
        <w:r>
          <w:tab/>
        </w:r>
        <w:r>
          <w:fldChar w:fldCharType="begin"/>
        </w:r>
        <w:r>
          <w:instrText xml:space="preserve"> PAGEREF _Toc13287 \h </w:instrText>
        </w:r>
        <w:r>
          <w:fldChar w:fldCharType="separate"/>
        </w:r>
        <w:r>
          <w:t>17</w:t>
        </w:r>
        <w:r>
          <w:fldChar w:fldCharType="end"/>
        </w:r>
      </w:hyperlink>
    </w:p>
    <w:p>
      <w:pPr>
        <w:pStyle w:val="TOC2"/>
        <w:tabs>
          <w:tab w:val="right" w:leader="dot" w:pos="8306"/>
        </w:tabs>
      </w:pPr>
      <w:hyperlink w:anchor="_Toc19694" w:history="1">
        <w:r>
          <w:rPr>
            <w:rFonts w:ascii="仿宋" w:eastAsia="仿宋" w:hAnsi="仿宋" w:cs="仿宋" w:hint="eastAsia"/>
            <w:lang w:eastAsia="zh-CN"/>
          </w:rPr>
          <w:t>(二)、压力应对策略及其实施方案</w:t>
        </w:r>
        <w:r>
          <w:tab/>
        </w:r>
        <w:r>
          <w:fldChar w:fldCharType="begin"/>
        </w:r>
        <w:r>
          <w:instrText xml:space="preserve"> PAGEREF _Toc19694 \h </w:instrText>
        </w:r>
        <w:r>
          <w:fldChar w:fldCharType="separate"/>
        </w:r>
        <w:r>
          <w:t>18</w:t>
        </w:r>
        <w:r>
          <w:fldChar w:fldCharType="end"/>
        </w:r>
      </w:hyperlink>
    </w:p>
    <w:p>
      <w:pPr>
        <w:pStyle w:val="TOC2"/>
        <w:tabs>
          <w:tab w:val="right" w:leader="dot" w:pos="8306"/>
        </w:tabs>
      </w:pPr>
      <w:hyperlink w:anchor="_Toc30965" w:history="1">
        <w:r>
          <w:rPr>
            <w:rFonts w:ascii="仿宋" w:eastAsia="仿宋" w:hAnsi="仿宋" w:cs="仿宋" w:hint="eastAsia"/>
            <w:lang w:eastAsia="zh-CN"/>
          </w:rPr>
          <w:t>(三)、压力管理效果的评估及持续改进</w:t>
        </w:r>
        <w:r>
          <w:tab/>
        </w:r>
        <w:r>
          <w:fldChar w:fldCharType="begin"/>
        </w:r>
        <w:r>
          <w:instrText xml:space="preserve"> PAGEREF _Toc30965 \h </w:instrText>
        </w:r>
        <w:r>
          <w:fldChar w:fldCharType="separate"/>
        </w:r>
        <w:r>
          <w:t>19</w:t>
        </w:r>
        <w:r>
          <w:fldChar w:fldCharType="end"/>
        </w:r>
      </w:hyperlink>
    </w:p>
    <w:p>
      <w:pPr>
        <w:pStyle w:val="TOC1"/>
        <w:tabs>
          <w:tab w:val="right" w:leader="dot" w:pos="8306"/>
        </w:tabs>
      </w:pPr>
      <w:hyperlink w:anchor="_Toc3898" w:history="1">
        <w:r>
          <w:rPr>
            <w:rFonts w:ascii="仿宋" w:eastAsia="仿宋" w:hAnsi="仿宋" w:cs="仿宋" w:hint="eastAsia"/>
            <w:lang w:eastAsia="zh-CN"/>
          </w:rPr>
          <w:t>六、第二十八章公司与员工法律关系</w:t>
        </w:r>
        <w:r>
          <w:tab/>
        </w:r>
        <w:r>
          <w:fldChar w:fldCharType="begin"/>
        </w:r>
        <w:r>
          <w:instrText xml:space="preserve"> PAGEREF _Toc3898 \h </w:instrText>
        </w:r>
        <w:r>
          <w:fldChar w:fldCharType="separate"/>
        </w:r>
        <w:r>
          <w:t>21</w:t>
        </w:r>
        <w:r>
          <w:fldChar w:fldCharType="end"/>
        </w:r>
      </w:hyperlink>
    </w:p>
    <w:p>
      <w:pPr>
        <w:pStyle w:val="TOC2"/>
        <w:tabs>
          <w:tab w:val="right" w:leader="dot" w:pos="8306"/>
        </w:tabs>
      </w:pPr>
      <w:hyperlink w:anchor="_Toc15945" w:history="1">
        <w:r>
          <w:rPr>
            <w:rFonts w:ascii="仿宋" w:eastAsia="仿宋" w:hAnsi="仿宋" w:cs="仿宋" w:hint="eastAsia"/>
            <w:lang w:eastAsia="zh-CN"/>
          </w:rPr>
          <w:t>(一)、劳动合同管理</w:t>
        </w:r>
        <w:r>
          <w:tab/>
        </w:r>
        <w:r>
          <w:fldChar w:fldCharType="begin"/>
        </w:r>
        <w:r>
          <w:instrText xml:space="preserve"> PAGEREF _Toc15945 \h </w:instrText>
        </w:r>
        <w:r>
          <w:fldChar w:fldCharType="separate"/>
        </w:r>
        <w:r>
          <w:t>21</w:t>
        </w:r>
        <w:r>
          <w:fldChar w:fldCharType="end"/>
        </w:r>
      </w:hyperlink>
    </w:p>
    <w:p>
      <w:pPr>
        <w:pStyle w:val="TOC2"/>
        <w:tabs>
          <w:tab w:val="right" w:leader="dot" w:pos="8306"/>
        </w:tabs>
      </w:pPr>
      <w:hyperlink w:anchor="_Toc22708" w:history="1">
        <w:r>
          <w:rPr>
            <w:rFonts w:ascii="仿宋" w:eastAsia="仿宋" w:hAnsi="仿宋" w:cs="仿宋" w:hint="eastAsia"/>
            <w:lang w:eastAsia="zh-CN"/>
          </w:rPr>
          <w:t>(二)、法定假期与劳动保障</w:t>
        </w:r>
        <w:r>
          <w:tab/>
        </w:r>
        <w:r>
          <w:fldChar w:fldCharType="begin"/>
        </w:r>
        <w:r>
          <w:instrText xml:space="preserve"> PAGEREF _Toc22708 \h </w:instrText>
        </w:r>
        <w:r>
          <w:fldChar w:fldCharType="separate"/>
        </w:r>
        <w:r>
          <w:t>21</w:t>
        </w:r>
        <w:r>
          <w:fldChar w:fldCharType="end"/>
        </w:r>
      </w:hyperlink>
    </w:p>
    <w:p>
      <w:pPr>
        <w:pStyle w:val="TOC2"/>
        <w:tabs>
          <w:tab w:val="right" w:leader="dot" w:pos="8306"/>
        </w:tabs>
      </w:pPr>
      <w:hyperlink w:anchor="_Toc23326" w:history="1">
        <w:r>
          <w:rPr>
            <w:rFonts w:ascii="仿宋" w:eastAsia="仿宋" w:hAnsi="仿宋" w:cs="仿宋" w:hint="eastAsia"/>
            <w:lang w:eastAsia="zh-CN"/>
          </w:rPr>
          <w:t>(三)、合规经营与风险防范</w:t>
        </w:r>
        <w:r>
          <w:tab/>
        </w:r>
        <w:r>
          <w:fldChar w:fldCharType="begin"/>
        </w:r>
        <w:r>
          <w:instrText xml:space="preserve"> PAGEREF _Toc23326 \h </w:instrText>
        </w:r>
        <w:r>
          <w:fldChar w:fldCharType="separate"/>
        </w:r>
        <w:r>
          <w:t>22</w:t>
        </w:r>
        <w:r>
          <w:fldChar w:fldCharType="end"/>
        </w:r>
      </w:hyperlink>
    </w:p>
    <w:p>
      <w:pPr>
        <w:pStyle w:val="TOC1"/>
        <w:tabs>
          <w:tab w:val="right" w:leader="dot" w:pos="8306"/>
        </w:tabs>
      </w:pPr>
      <w:hyperlink w:anchor="_Toc17810" w:history="1">
        <w:r>
          <w:rPr>
            <w:rFonts w:ascii="仿宋" w:eastAsia="仿宋" w:hAnsi="仿宋" w:cs="仿宋" w:hint="eastAsia"/>
            <w:lang w:eastAsia="zh-CN"/>
          </w:rPr>
          <w:t>七、第三十二章未来发展愿景</w:t>
        </w:r>
        <w:r>
          <w:tab/>
        </w:r>
        <w:r>
          <w:fldChar w:fldCharType="begin"/>
        </w:r>
        <w:r>
          <w:instrText xml:space="preserve"> PAGEREF _Toc17810 \h </w:instrText>
        </w:r>
        <w:r>
          <w:fldChar w:fldCharType="separate"/>
        </w:r>
        <w:r>
          <w:t>23</w:t>
        </w:r>
        <w:r>
          <w:fldChar w:fldCharType="end"/>
        </w:r>
      </w:hyperlink>
    </w:p>
    <w:p>
      <w:pPr>
        <w:pStyle w:val="TOC2"/>
        <w:tabs>
          <w:tab w:val="right" w:leader="dot" w:pos="8306"/>
        </w:tabs>
      </w:pPr>
      <w:hyperlink w:anchor="_Toc15630" w:history="1">
        <w:r>
          <w:rPr>
            <w:rFonts w:ascii="仿宋" w:eastAsia="仿宋" w:hAnsi="仿宋" w:cs="仿宋" w:hint="eastAsia"/>
            <w:lang w:eastAsia="zh-CN"/>
          </w:rPr>
          <w:t>(一)、员工职业生涯管理的未来趋势</w:t>
        </w:r>
        <w:r>
          <w:tab/>
        </w:r>
        <w:r>
          <w:fldChar w:fldCharType="begin"/>
        </w:r>
        <w:r>
          <w:instrText xml:space="preserve"> PAGEREF _Toc15630 \h </w:instrText>
        </w:r>
        <w:r>
          <w:fldChar w:fldCharType="separate"/>
        </w:r>
        <w:r>
          <w:t>23</w:t>
        </w:r>
        <w:r>
          <w:fldChar w:fldCharType="end"/>
        </w:r>
      </w:hyperlink>
    </w:p>
    <w:p>
      <w:pPr>
        <w:pStyle w:val="TOC2"/>
        <w:tabs>
          <w:tab w:val="right" w:leader="dot" w:pos="8306"/>
        </w:tabs>
      </w:pPr>
      <w:hyperlink w:anchor="_Toc20030" w:history="1">
        <w:r>
          <w:rPr>
            <w:rFonts w:ascii="仿宋" w:eastAsia="仿宋" w:hAnsi="仿宋" w:cs="仿宋" w:hint="eastAsia"/>
            <w:lang w:eastAsia="zh-CN"/>
          </w:rPr>
          <w:t>(二)、公司在员工发展中的未来愿景</w:t>
        </w:r>
        <w:r>
          <w:tab/>
        </w:r>
        <w:r>
          <w:fldChar w:fldCharType="begin"/>
        </w:r>
        <w:r>
          <w:instrText xml:space="preserve"> PAGEREF _Toc20030 \h </w:instrText>
        </w:r>
        <w:r>
          <w:fldChar w:fldCharType="separate"/>
        </w:r>
        <w:r>
          <w:t>24</w:t>
        </w:r>
        <w:r>
          <w:fldChar w:fldCharType="end"/>
        </w:r>
      </w:hyperlink>
    </w:p>
    <w:p>
      <w:pPr>
        <w:pStyle w:val="TOC1"/>
        <w:tabs>
          <w:tab w:val="right" w:leader="dot" w:pos="8306"/>
        </w:tabs>
      </w:pPr>
      <w:hyperlink w:anchor="_Toc7986" w:history="1">
        <w:r>
          <w:rPr>
            <w:rFonts w:ascii="仿宋" w:eastAsia="仿宋" w:hAnsi="仿宋" w:cs="仿宋" w:hint="eastAsia"/>
            <w:lang w:eastAsia="zh-CN"/>
          </w:rPr>
          <w:t>八、第三十八章员工社交媒体管理</w:t>
        </w:r>
        <w:r>
          <w:tab/>
        </w:r>
        <w:r>
          <w:fldChar w:fldCharType="begin"/>
        </w:r>
        <w:r>
          <w:instrText xml:space="preserve"> PAGEREF _Toc7986 \h </w:instrText>
        </w:r>
        <w:r>
          <w:fldChar w:fldCharType="separate"/>
        </w:r>
        <w:r>
          <w:t>24</w:t>
        </w:r>
        <w:r>
          <w:fldChar w:fldCharType="end"/>
        </w:r>
      </w:hyperlink>
    </w:p>
    <w:p>
      <w:pPr>
        <w:pStyle w:val="TOC2"/>
        <w:tabs>
          <w:tab w:val="right" w:leader="dot" w:pos="8306"/>
        </w:tabs>
      </w:pPr>
      <w:hyperlink w:anchor="_Toc7292" w:history="1">
        <w:r>
          <w:rPr>
            <w:rFonts w:ascii="仿宋" w:eastAsia="仿宋" w:hAnsi="仿宋" w:cs="仿宋" w:hint="eastAsia"/>
            <w:lang w:eastAsia="zh-CN"/>
          </w:rPr>
          <w:t>(一)、员工社交媒体政策</w:t>
        </w:r>
        <w:r>
          <w:tab/>
        </w:r>
        <w:r>
          <w:fldChar w:fldCharType="begin"/>
        </w:r>
        <w:r>
          <w:instrText xml:space="preserve"> PAGEREF _Toc7292 \h </w:instrText>
        </w:r>
        <w:r>
          <w:fldChar w:fldCharType="separate"/>
        </w:r>
        <w:r>
          <w:t>24</w:t>
        </w:r>
        <w:r>
          <w:fldChar w:fldCharType="end"/>
        </w:r>
      </w:hyperlink>
    </w:p>
    <w:p>
      <w:pPr>
        <w:pStyle w:val="TOC2"/>
        <w:tabs>
          <w:tab w:val="right" w:leader="dot" w:pos="8306"/>
        </w:tabs>
      </w:pPr>
      <w:hyperlink w:anchor="_Toc6941" w:history="1">
        <w:r>
          <w:rPr>
            <w:rFonts w:ascii="仿宋" w:eastAsia="仿宋" w:hAnsi="仿宋" w:cs="仿宋" w:hint="eastAsia"/>
            <w:lang w:eastAsia="zh-CN"/>
          </w:rPr>
          <w:t>(二)、个人品牌与公司形象的关联</w:t>
        </w:r>
        <w:r>
          <w:tab/>
        </w:r>
        <w:r>
          <w:fldChar w:fldCharType="begin"/>
        </w:r>
        <w:r>
          <w:instrText xml:space="preserve"> PAGEREF _Toc6941 \h </w:instrText>
        </w:r>
        <w:r>
          <w:fldChar w:fldCharType="separate"/>
        </w:r>
        <w:r>
          <w:t>26</w:t>
        </w:r>
        <w:r>
          <w:fldChar w:fldCharType="end"/>
        </w:r>
      </w:hyperlink>
    </w:p>
    <w:p>
      <w:pPr>
        <w:pStyle w:val="TOC2"/>
        <w:tabs>
          <w:tab w:val="right" w:leader="dot" w:pos="8306"/>
        </w:tabs>
      </w:pPr>
      <w:hyperlink w:anchor="_Toc9959" w:history="1">
        <w:r>
          <w:rPr>
            <w:rFonts w:ascii="仿宋" w:eastAsia="仿宋" w:hAnsi="仿宋" w:cs="仿宋" w:hint="eastAsia"/>
            <w:lang w:eastAsia="zh-CN"/>
          </w:rPr>
          <w:t>(三)、社交媒体使用准则</w:t>
        </w:r>
        <w:r>
          <w:tab/>
        </w:r>
        <w:r>
          <w:fldChar w:fldCharType="begin"/>
        </w:r>
        <w:r>
          <w:instrText xml:space="preserve"> PAGEREF _Toc9959 \h </w:instrText>
        </w:r>
        <w:r>
          <w:fldChar w:fldCharType="separate"/>
        </w:r>
        <w:r>
          <w:t>27</w:t>
        </w:r>
        <w:r>
          <w:fldChar w:fldCharType="end"/>
        </w:r>
      </w:hyperlink>
    </w:p>
    <w:p>
      <w:pPr>
        <w:pStyle w:val="TOC2"/>
        <w:tabs>
          <w:tab w:val="right" w:leader="dot" w:pos="8306"/>
        </w:tabs>
      </w:pPr>
      <w:hyperlink w:anchor="_Toc27379" w:history="1">
        <w:r>
          <w:rPr>
            <w:rFonts w:ascii="仿宋" w:eastAsia="仿宋" w:hAnsi="仿宋" w:cs="仿宋" w:hint="eastAsia"/>
            <w:lang w:eastAsia="zh-CN"/>
          </w:rPr>
          <w:t>(四)、公司与员工互动</w:t>
        </w:r>
        <w:r>
          <w:tab/>
        </w:r>
        <w:r>
          <w:fldChar w:fldCharType="begin"/>
        </w:r>
        <w:r>
          <w:instrText xml:space="preserve"> PAGEREF _Toc27379 \h </w:instrText>
        </w:r>
        <w:r>
          <w:fldChar w:fldCharType="separate"/>
        </w:r>
        <w:r>
          <w:t>29</w:t>
        </w:r>
        <w:r>
          <w:fldChar w:fldCharType="end"/>
        </w:r>
      </w:hyperlink>
    </w:p>
    <w:p>
      <w:pPr>
        <w:pStyle w:val="TOC2"/>
        <w:tabs>
          <w:tab w:val="right" w:leader="dot" w:pos="8306"/>
        </w:tabs>
      </w:pPr>
      <w:hyperlink w:anchor="_Toc11589" w:history="1">
        <w:r>
          <w:rPr>
            <w:rFonts w:ascii="仿宋" w:eastAsia="仿宋" w:hAnsi="仿宋" w:cs="仿宋" w:hint="eastAsia"/>
            <w:lang w:eastAsia="zh-CN"/>
          </w:rPr>
          <w:t>(五)、公司社交媒体账号管理</w:t>
        </w:r>
        <w:r>
          <w:tab/>
        </w:r>
        <w:r>
          <w:fldChar w:fldCharType="begin"/>
        </w:r>
        <w:r>
          <w:instrText xml:space="preserve"> PAGEREF _Toc11589 \h </w:instrText>
        </w:r>
        <w:r>
          <w:fldChar w:fldCharType="separate"/>
        </w:r>
        <w:r>
          <w:t>31</w:t>
        </w:r>
        <w:r>
          <w:fldChar w:fldCharType="end"/>
        </w:r>
      </w:hyperlink>
    </w:p>
    <w:p>
      <w:pPr>
        <w:pStyle w:val="TOC2"/>
        <w:tabs>
          <w:tab w:val="right" w:leader="dot" w:pos="8306"/>
        </w:tabs>
      </w:pPr>
      <w:hyperlink w:anchor="_Toc11491" w:history="1">
        <w:r>
          <w:rPr>
            <w:rFonts w:ascii="仿宋" w:eastAsia="仿宋" w:hAnsi="仿宋" w:cs="仿宋" w:hint="eastAsia"/>
            <w:lang w:eastAsia="zh-CN"/>
          </w:rPr>
          <w:t>(六)、职业发展机会的分享与推广</w:t>
        </w:r>
        <w:r>
          <w:tab/>
        </w:r>
        <w:r>
          <w:fldChar w:fldCharType="begin"/>
        </w:r>
        <w:r>
          <w:instrText xml:space="preserve"> PAGEREF _Toc11491 \h </w:instrText>
        </w:r>
        <w:r>
          <w:fldChar w:fldCharType="separate"/>
        </w:r>
        <w:r>
          <w:t>32</w:t>
        </w:r>
        <w:r>
          <w:fldChar w:fldCharType="end"/>
        </w:r>
      </w:hyperlink>
    </w:p>
    <w:p>
      <w:pPr>
        <w:pStyle w:val="TOC1"/>
        <w:tabs>
          <w:tab w:val="right" w:leader="dot" w:pos="8306"/>
        </w:tabs>
      </w:pPr>
      <w:hyperlink w:anchor="_Toc17530" w:history="1">
        <w:r>
          <w:rPr>
            <w:rFonts w:ascii="仿宋" w:eastAsia="仿宋" w:hAnsi="仿宋" w:cs="仿宋" w:hint="eastAsia"/>
            <w:lang w:eastAsia="zh-CN"/>
          </w:rPr>
          <w:t>九、第二十六章人才留存与流失管理</w:t>
        </w:r>
        <w:r>
          <w:tab/>
        </w:r>
        <w:r>
          <w:fldChar w:fldCharType="begin"/>
        </w:r>
        <w:r>
          <w:instrText xml:space="preserve"> PAGEREF _Toc17530 \h </w:instrText>
        </w:r>
        <w:r>
          <w:fldChar w:fldCharType="separate"/>
        </w:r>
        <w:r>
          <w:t>33</w:t>
        </w:r>
        <w:r>
          <w:fldChar w:fldCharType="end"/>
        </w:r>
      </w:hyperlink>
    </w:p>
    <w:p>
      <w:pPr>
        <w:pStyle w:val="TOC2"/>
        <w:tabs>
          <w:tab w:val="right" w:leader="dot" w:pos="8306"/>
        </w:tabs>
      </w:pPr>
      <w:hyperlink w:anchor="_Toc15313" w:history="1">
        <w:r>
          <w:rPr>
            <w:rFonts w:ascii="仿宋" w:eastAsia="仿宋" w:hAnsi="仿宋" w:cs="仿宋" w:hint="eastAsia"/>
            <w:lang w:eastAsia="zh-CN"/>
          </w:rPr>
          <w:t>(一)、人才留存策略</w:t>
        </w:r>
        <w:r>
          <w:tab/>
        </w:r>
        <w:r>
          <w:fldChar w:fldCharType="begin"/>
        </w:r>
        <w:r>
          <w:instrText xml:space="preserve"> PAGEREF _Toc15313 \h </w:instrText>
        </w:r>
        <w:r>
          <w:fldChar w:fldCharType="separate"/>
        </w:r>
        <w:r>
          <w:t>33</w:t>
        </w:r>
        <w:r>
          <w:fldChar w:fldCharType="end"/>
        </w:r>
      </w:hyperlink>
    </w:p>
    <w:p>
      <w:pPr>
        <w:pStyle w:val="TOC2"/>
        <w:tabs>
          <w:tab w:val="right" w:leader="dot" w:pos="8306"/>
        </w:tabs>
      </w:pPr>
      <w:hyperlink w:anchor="_Toc22313" w:history="1">
        <w:r>
          <w:rPr>
            <w:rFonts w:ascii="仿宋" w:eastAsia="仿宋" w:hAnsi="仿宋" w:cs="仿宋" w:hint="eastAsia"/>
            <w:lang w:eastAsia="zh-CN"/>
          </w:rPr>
          <w:t>(二)、人才流失分析与改进</w:t>
        </w:r>
        <w:r>
          <w:tab/>
        </w:r>
        <w:r>
          <w:fldChar w:fldCharType="begin"/>
        </w:r>
        <w:r>
          <w:instrText xml:space="preserve"> PAGEREF _Toc22313 \h </w:instrText>
        </w:r>
        <w:r>
          <w:fldChar w:fldCharType="separate"/>
        </w:r>
        <w:r>
          <w:t>33</w:t>
        </w:r>
        <w:r>
          <w:fldChar w:fldCharType="end"/>
        </w:r>
      </w:hyperlink>
    </w:p>
    <w:p>
      <w:pPr>
        <w:pStyle w:val="TOC2"/>
        <w:tabs>
          <w:tab w:val="right" w:leader="dot" w:pos="8306"/>
        </w:tabs>
      </w:pPr>
      <w:hyperlink w:anchor="_Toc3573" w:history="1">
        <w:r>
          <w:rPr>
            <w:rFonts w:ascii="仿宋" w:eastAsia="仿宋" w:hAnsi="仿宋" w:cs="仿宋" w:hint="eastAsia"/>
            <w:lang w:eastAsia="zh-CN"/>
          </w:rPr>
          <w:t>(三)、持续改进与未来展望</w:t>
        </w:r>
        <w:r>
          <w:tab/>
        </w:r>
        <w:r>
          <w:fldChar w:fldCharType="begin"/>
        </w:r>
        <w:r>
          <w:instrText xml:space="preserve"> PAGEREF _Toc3573 \h </w:instrText>
        </w:r>
        <w:r>
          <w:fldChar w:fldCharType="separate"/>
        </w:r>
        <w:r>
          <w:t>34</w:t>
        </w:r>
        <w:r>
          <w:fldChar w:fldCharType="end"/>
        </w:r>
      </w:hyperlink>
    </w:p>
    <w:p>
      <w:pPr>
        <w:pStyle w:val="TOC1"/>
        <w:tabs>
          <w:tab w:val="right" w:leader="dot" w:pos="8306"/>
        </w:tabs>
      </w:pPr>
      <w:hyperlink w:anchor="_Toc26692" w:history="1">
        <w:r>
          <w:rPr>
            <w:rFonts w:ascii="仿宋" w:eastAsia="仿宋" w:hAnsi="仿宋" w:cs="仿宋" w:hint="eastAsia"/>
            <w:lang w:eastAsia="zh-CN"/>
          </w:rPr>
          <w:t>十、员工社会责任履行及参与公益活动</w:t>
        </w:r>
        <w:r>
          <w:tab/>
        </w:r>
        <w:r>
          <w:fldChar w:fldCharType="begin"/>
        </w:r>
        <w:r>
          <w:instrText xml:space="preserve"> PAGEREF _Toc26692 \h </w:instrText>
        </w:r>
        <w:r>
          <w:fldChar w:fldCharType="separate"/>
        </w:r>
        <w:r>
          <w:t>34</w:t>
        </w:r>
        <w:r>
          <w:fldChar w:fldCharType="end"/>
        </w:r>
      </w:hyperlink>
    </w:p>
    <w:p>
      <w:pPr>
        <w:pStyle w:val="TOC2"/>
        <w:tabs>
          <w:tab w:val="right" w:leader="dot" w:pos="8306"/>
        </w:tabs>
      </w:pPr>
      <w:hyperlink w:anchor="_Toc20913" w:history="1">
        <w:r>
          <w:rPr>
            <w:rFonts w:ascii="仿宋" w:eastAsia="仿宋" w:hAnsi="仿宋" w:cs="仿宋" w:hint="eastAsia"/>
            <w:lang w:eastAsia="zh-CN"/>
          </w:rPr>
          <w:t>(一)、员工社会责任的内涵及履行方式</w:t>
        </w:r>
        <w:r>
          <w:tab/>
        </w:r>
        <w:r>
          <w:fldChar w:fldCharType="begin"/>
        </w:r>
        <w:r>
          <w:instrText xml:space="preserve"> PAGEREF _Toc20913 \h </w:instrText>
        </w:r>
        <w:r>
          <w:fldChar w:fldCharType="separate"/>
        </w:r>
        <w:r>
          <w:t>34</w:t>
        </w:r>
        <w:r>
          <w:fldChar w:fldCharType="end"/>
        </w:r>
      </w:hyperlink>
    </w:p>
    <w:p>
      <w:pPr>
        <w:pStyle w:val="TOC2"/>
        <w:tabs>
          <w:tab w:val="right" w:leader="dot" w:pos="8306"/>
        </w:tabs>
      </w:pPr>
      <w:hyperlink w:anchor="_Toc3854" w:history="1">
        <w:r>
          <w:rPr>
            <w:rFonts w:ascii="仿宋" w:eastAsia="仿宋" w:hAnsi="仿宋" w:cs="仿宋" w:hint="eastAsia"/>
            <w:lang w:eastAsia="zh-CN"/>
          </w:rPr>
          <w:t>(二)、参与公益活动的意义及实施策略</w:t>
        </w:r>
        <w:r>
          <w:tab/>
        </w:r>
        <w:r>
          <w:fldChar w:fldCharType="begin"/>
        </w:r>
        <w:r>
          <w:instrText xml:space="preserve"> PAGEREF _Toc3854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3" w:history="1">
        <w:r>
          <w:rPr>
            <w:rFonts w:ascii="仿宋" w:eastAsia="仿宋" w:hAnsi="仿宋" w:cs="仿宋" w:hint="eastAsia"/>
            <w:lang w:eastAsia="zh-CN"/>
          </w:rPr>
          <w:t>(三)、社会责任履行及公益活动参与的持续推进</w:t>
        </w:r>
        <w:r>
          <w:tab/>
        </w:r>
        <w:r>
          <w:fldChar w:fldCharType="begin"/>
        </w:r>
        <w:r>
          <w:instrText xml:space="preserve"> PAGEREF _Toc503 \h </w:instrText>
        </w:r>
        <w:r>
          <w:fldChar w:fldCharType="separate"/>
        </w:r>
        <w:r>
          <w:t>35</w:t>
        </w:r>
        <w:r>
          <w:fldChar w:fldCharType="end"/>
        </w:r>
      </w:hyperlink>
    </w:p>
    <w:p>
      <w:pPr>
        <w:pStyle w:val="TOC1"/>
        <w:tabs>
          <w:tab w:val="right" w:leader="dot" w:pos="8306"/>
        </w:tabs>
      </w:pPr>
      <w:hyperlink w:anchor="_Toc8301" w:history="1">
        <w:r>
          <w:rPr>
            <w:rFonts w:ascii="仿宋" w:eastAsia="仿宋" w:hAnsi="仿宋" w:cs="仿宋" w:hint="eastAsia"/>
            <w:lang w:eastAsia="zh-CN"/>
          </w:rPr>
          <w:t>十一、员工职业发展教育与培训</w:t>
        </w:r>
        <w:r>
          <w:tab/>
        </w:r>
        <w:r>
          <w:fldChar w:fldCharType="begin"/>
        </w:r>
        <w:r>
          <w:instrText xml:space="preserve"> PAGEREF _Toc8301 \h </w:instrText>
        </w:r>
        <w:r>
          <w:fldChar w:fldCharType="separate"/>
        </w:r>
        <w:r>
          <w:t>36</w:t>
        </w:r>
        <w:r>
          <w:fldChar w:fldCharType="end"/>
        </w:r>
      </w:hyperlink>
    </w:p>
    <w:p>
      <w:pPr>
        <w:pStyle w:val="TOC2"/>
        <w:tabs>
          <w:tab w:val="right" w:leader="dot" w:pos="8306"/>
        </w:tabs>
      </w:pPr>
      <w:hyperlink w:anchor="_Toc14062" w:history="1">
        <w:r>
          <w:rPr>
            <w:rFonts w:ascii="仿宋" w:eastAsia="仿宋" w:hAnsi="仿宋" w:cs="仿宋" w:hint="eastAsia"/>
            <w:lang w:eastAsia="zh-CN"/>
          </w:rPr>
          <w:t>(一)、职业发展教育的目标与实施策略</w:t>
        </w:r>
        <w:r>
          <w:tab/>
        </w:r>
        <w:r>
          <w:fldChar w:fldCharType="begin"/>
        </w:r>
        <w:r>
          <w:instrText xml:space="preserve"> PAGEREF _Toc14062 \h </w:instrText>
        </w:r>
        <w:r>
          <w:fldChar w:fldCharType="separate"/>
        </w:r>
        <w:r>
          <w:t>36</w:t>
        </w:r>
        <w:r>
          <w:fldChar w:fldCharType="end"/>
        </w:r>
      </w:hyperlink>
    </w:p>
    <w:p>
      <w:pPr>
        <w:pStyle w:val="TOC2"/>
        <w:tabs>
          <w:tab w:val="right" w:leader="dot" w:pos="8306"/>
        </w:tabs>
      </w:pPr>
      <w:hyperlink w:anchor="_Toc22387" w:history="1">
        <w:r>
          <w:rPr>
            <w:rFonts w:ascii="仿宋" w:eastAsia="仿宋" w:hAnsi="仿宋" w:cs="仿宋" w:hint="eastAsia"/>
            <w:lang w:eastAsia="zh-CN"/>
          </w:rPr>
          <w:t>(二)、培训计划的设计与实施步骤</w:t>
        </w:r>
        <w:r>
          <w:tab/>
        </w:r>
        <w:r>
          <w:fldChar w:fldCharType="begin"/>
        </w:r>
        <w:r>
          <w:instrText xml:space="preserve"> PAGEREF _Toc22387 \h </w:instrText>
        </w:r>
        <w:r>
          <w:fldChar w:fldCharType="separate"/>
        </w:r>
        <w:r>
          <w:t>37</w:t>
        </w:r>
        <w:r>
          <w:fldChar w:fldCharType="end"/>
        </w:r>
      </w:hyperlink>
    </w:p>
    <w:p>
      <w:pPr>
        <w:pStyle w:val="TOC2"/>
        <w:tabs>
          <w:tab w:val="right" w:leader="dot" w:pos="8306"/>
        </w:tabs>
      </w:pPr>
      <w:hyperlink w:anchor="_Toc23740" w:history="1">
        <w:r>
          <w:rPr>
            <w:rFonts w:ascii="仿宋" w:eastAsia="仿宋" w:hAnsi="仿宋" w:cs="仿宋" w:hint="eastAsia"/>
            <w:lang w:eastAsia="zh-CN"/>
          </w:rPr>
          <w:t>(三)、培训效果的评估与反馈机制</w:t>
        </w:r>
        <w:r>
          <w:tab/>
        </w:r>
        <w:r>
          <w:fldChar w:fldCharType="begin"/>
        </w:r>
        <w:r>
          <w:instrText xml:space="preserve"> PAGEREF _Toc23740 \h </w:instrText>
        </w:r>
        <w:r>
          <w:fldChar w:fldCharType="separate"/>
        </w:r>
        <w:r>
          <w:t>38</w:t>
        </w:r>
        <w:r>
          <w:fldChar w:fldCharType="end"/>
        </w:r>
      </w:hyperlink>
    </w:p>
    <w:p>
      <w:pPr>
        <w:pStyle w:val="TOC1"/>
        <w:tabs>
          <w:tab w:val="right" w:leader="dot" w:pos="8306"/>
        </w:tabs>
      </w:pPr>
      <w:hyperlink w:anchor="_Toc8072" w:history="1">
        <w:r>
          <w:rPr>
            <w:rFonts w:ascii="仿宋" w:eastAsia="仿宋" w:hAnsi="仿宋" w:cs="仿宋" w:hint="eastAsia"/>
            <w:lang w:eastAsia="zh-CN"/>
          </w:rPr>
          <w:t>十二、第四十三章员工参与决策与公司治理</w:t>
        </w:r>
        <w:r>
          <w:tab/>
        </w:r>
        <w:r>
          <w:fldChar w:fldCharType="begin"/>
        </w:r>
        <w:r>
          <w:instrText xml:space="preserve"> PAGEREF _Toc8072 \h </w:instrText>
        </w:r>
        <w:r>
          <w:fldChar w:fldCharType="separate"/>
        </w:r>
        <w:r>
          <w:t>38</w:t>
        </w:r>
        <w:r>
          <w:fldChar w:fldCharType="end"/>
        </w:r>
      </w:hyperlink>
    </w:p>
    <w:p>
      <w:pPr>
        <w:pStyle w:val="TOC2"/>
        <w:tabs>
          <w:tab w:val="right" w:leader="dot" w:pos="8306"/>
        </w:tabs>
      </w:pPr>
      <w:hyperlink w:anchor="_Toc2461" w:history="1">
        <w:r>
          <w:rPr>
            <w:rFonts w:ascii="仿宋" w:eastAsia="仿宋" w:hAnsi="仿宋" w:cs="仿宋" w:hint="eastAsia"/>
            <w:lang w:eastAsia="zh-CN"/>
          </w:rPr>
          <w:t>(一)、员工参与决策机制</w:t>
        </w:r>
        <w:r>
          <w:tab/>
        </w:r>
        <w:r>
          <w:fldChar w:fldCharType="begin"/>
        </w:r>
        <w:r>
          <w:instrText xml:space="preserve"> PAGEREF _Toc2461 \h </w:instrText>
        </w:r>
        <w:r>
          <w:fldChar w:fldCharType="separate"/>
        </w:r>
        <w:r>
          <w:t>38</w:t>
        </w:r>
        <w:r>
          <w:fldChar w:fldCharType="end"/>
        </w:r>
      </w:hyperlink>
    </w:p>
    <w:p>
      <w:pPr>
        <w:pStyle w:val="TOC2"/>
        <w:tabs>
          <w:tab w:val="right" w:leader="dot" w:pos="8306"/>
        </w:tabs>
      </w:pPr>
      <w:hyperlink w:anchor="_Toc29859" w:history="1">
        <w:r>
          <w:rPr>
            <w:rFonts w:ascii="仿宋" w:eastAsia="仿宋" w:hAnsi="仿宋" w:cs="仿宋" w:hint="eastAsia"/>
            <w:lang w:eastAsia="zh-CN"/>
          </w:rPr>
          <w:t>(二)、参与决策的渠道与机会</w:t>
        </w:r>
        <w:r>
          <w:tab/>
        </w:r>
        <w:r>
          <w:fldChar w:fldCharType="begin"/>
        </w:r>
        <w:r>
          <w:instrText xml:space="preserve"> PAGEREF _Toc29859 \h </w:instrText>
        </w:r>
        <w:r>
          <w:fldChar w:fldCharType="separate"/>
        </w:r>
        <w:r>
          <w:t>39</w:t>
        </w:r>
        <w:r>
          <w:fldChar w:fldCharType="end"/>
        </w:r>
      </w:hyperlink>
    </w:p>
    <w:p>
      <w:pPr>
        <w:pStyle w:val="TOC2"/>
        <w:tabs>
          <w:tab w:val="right" w:leader="dot" w:pos="8306"/>
        </w:tabs>
      </w:pPr>
      <w:hyperlink w:anchor="_Toc13742" w:history="1">
        <w:r>
          <w:rPr>
            <w:rFonts w:ascii="仿宋" w:eastAsia="仿宋" w:hAnsi="仿宋" w:cs="仿宋" w:hint="eastAsia"/>
            <w:lang w:eastAsia="zh-CN"/>
          </w:rPr>
          <w:t>(三)、代表员工意见的制度</w:t>
        </w:r>
        <w:r>
          <w:tab/>
        </w:r>
        <w:r>
          <w:fldChar w:fldCharType="begin"/>
        </w:r>
        <w:r>
          <w:instrText xml:space="preserve"> PAGEREF _Toc13742 \h </w:instrText>
        </w:r>
        <w:r>
          <w:fldChar w:fldCharType="separate"/>
        </w:r>
        <w:r>
          <w:t>39</w:t>
        </w:r>
        <w:r>
          <w:fldChar w:fldCharType="end"/>
        </w:r>
      </w:hyperlink>
    </w:p>
    <w:p>
      <w:pPr>
        <w:pStyle w:val="TOC2"/>
        <w:tabs>
          <w:tab w:val="right" w:leader="dot" w:pos="8306"/>
        </w:tabs>
      </w:pPr>
      <w:hyperlink w:anchor="_Toc12904" w:history="1">
        <w:r>
          <w:rPr>
            <w:rFonts w:ascii="仿宋" w:eastAsia="仿宋" w:hAnsi="仿宋" w:cs="仿宋" w:hint="eastAsia"/>
            <w:lang w:eastAsia="zh-CN"/>
          </w:rPr>
          <w:t>(四)、公司治理与透明度</w:t>
        </w:r>
        <w:r>
          <w:tab/>
        </w:r>
        <w:r>
          <w:fldChar w:fldCharType="begin"/>
        </w:r>
        <w:r>
          <w:instrText xml:space="preserve"> PAGEREF _Toc12904 \h </w:instrText>
        </w:r>
        <w:r>
          <w:fldChar w:fldCharType="separate"/>
        </w:r>
        <w:r>
          <w:t>40</w:t>
        </w:r>
        <w:r>
          <w:fldChar w:fldCharType="end"/>
        </w:r>
      </w:hyperlink>
    </w:p>
    <w:p>
      <w:pPr>
        <w:pStyle w:val="TOC2"/>
        <w:tabs>
          <w:tab w:val="right" w:leader="dot" w:pos="8306"/>
        </w:tabs>
      </w:pPr>
      <w:hyperlink w:anchor="_Toc27158" w:history="1">
        <w:r>
          <w:rPr>
            <w:rFonts w:ascii="仿宋" w:eastAsia="仿宋" w:hAnsi="仿宋" w:cs="仿宋" w:hint="eastAsia"/>
            <w:lang w:eastAsia="zh-CN"/>
          </w:rPr>
          <w:t>(五)、公司治理结构的建设</w:t>
        </w:r>
        <w:r>
          <w:tab/>
        </w:r>
        <w:r>
          <w:fldChar w:fldCharType="begin"/>
        </w:r>
        <w:r>
          <w:instrText xml:space="preserve"> PAGEREF _Toc27158 \h </w:instrText>
        </w:r>
        <w:r>
          <w:fldChar w:fldCharType="separate"/>
        </w:r>
        <w:r>
          <w:t>41</w:t>
        </w:r>
        <w:r>
          <w:fldChar w:fldCharType="end"/>
        </w:r>
      </w:hyperlink>
    </w:p>
    <w:p>
      <w:pPr>
        <w:pStyle w:val="TOC2"/>
        <w:tabs>
          <w:tab w:val="right" w:leader="dot" w:pos="8306"/>
        </w:tabs>
      </w:pPr>
      <w:hyperlink w:anchor="_Toc12590" w:history="1">
        <w:r>
          <w:rPr>
            <w:rFonts w:ascii="仿宋" w:eastAsia="仿宋" w:hAnsi="仿宋" w:cs="仿宋" w:hint="eastAsia"/>
            <w:lang w:eastAsia="zh-CN"/>
          </w:rPr>
          <w:t>(六)、公司业绩与财务信息的公开</w:t>
        </w:r>
        <w:r>
          <w:tab/>
        </w:r>
        <w:r>
          <w:fldChar w:fldCharType="begin"/>
        </w:r>
        <w:r>
          <w:instrText xml:space="preserve"> PAGEREF _Toc12590 \h </w:instrText>
        </w:r>
        <w:r>
          <w:fldChar w:fldCharType="separate"/>
        </w:r>
        <w:r>
          <w:t>42</w:t>
        </w:r>
        <w:r>
          <w:fldChar w:fldCharType="end"/>
        </w:r>
      </w:hyperlink>
    </w:p>
    <w:p>
      <w:pPr>
        <w:pStyle w:val="TOC1"/>
        <w:tabs>
          <w:tab w:val="right" w:leader="dot" w:pos="8306"/>
        </w:tabs>
      </w:pPr>
      <w:hyperlink w:anchor="_Toc27249" w:history="1">
        <w:r>
          <w:rPr>
            <w:rFonts w:ascii="仿宋" w:eastAsia="仿宋" w:hAnsi="仿宋" w:cs="仿宋" w:hint="eastAsia"/>
            <w:lang w:eastAsia="zh-CN"/>
          </w:rPr>
          <w:t>十三、第四十五章员工品牌建设</w:t>
        </w:r>
        <w:r>
          <w:tab/>
        </w:r>
        <w:r>
          <w:fldChar w:fldCharType="begin"/>
        </w:r>
        <w:r>
          <w:instrText xml:space="preserve"> PAGEREF _Toc27249 \h </w:instrText>
        </w:r>
        <w:r>
          <w:fldChar w:fldCharType="separate"/>
        </w:r>
        <w:r>
          <w:t>43</w:t>
        </w:r>
        <w:r>
          <w:fldChar w:fldCharType="end"/>
        </w:r>
      </w:hyperlink>
    </w:p>
    <w:p>
      <w:pPr>
        <w:pStyle w:val="TOC2"/>
        <w:tabs>
          <w:tab w:val="right" w:leader="dot" w:pos="8306"/>
        </w:tabs>
      </w:pPr>
      <w:hyperlink w:anchor="_Toc18485" w:history="1">
        <w:r>
          <w:rPr>
            <w:rFonts w:ascii="仿宋" w:eastAsia="仿宋" w:hAnsi="仿宋" w:cs="仿宋" w:hint="eastAsia"/>
            <w:lang w:eastAsia="zh-CN"/>
          </w:rPr>
          <w:t>(一)、个人品牌管理</w:t>
        </w:r>
        <w:r>
          <w:tab/>
        </w:r>
        <w:r>
          <w:fldChar w:fldCharType="begin"/>
        </w:r>
        <w:r>
          <w:instrText xml:space="preserve"> PAGEREF _Toc18485 \h </w:instrText>
        </w:r>
        <w:r>
          <w:fldChar w:fldCharType="separate"/>
        </w:r>
        <w:r>
          <w:t>43</w:t>
        </w:r>
        <w:r>
          <w:fldChar w:fldCharType="end"/>
        </w:r>
      </w:hyperlink>
    </w:p>
    <w:p>
      <w:pPr>
        <w:pStyle w:val="TOC2"/>
        <w:tabs>
          <w:tab w:val="right" w:leader="dot" w:pos="8306"/>
        </w:tabs>
      </w:pPr>
      <w:hyperlink w:anchor="_Toc12976" w:history="1">
        <w:r>
          <w:rPr>
            <w:rFonts w:ascii="仿宋" w:eastAsia="仿宋" w:hAnsi="仿宋" w:cs="仿宋" w:hint="eastAsia"/>
            <w:lang w:eastAsia="zh-CN"/>
          </w:rPr>
          <w:t>(二)、在脚踏自行车行业内建立个人影响力</w:t>
        </w:r>
        <w:r>
          <w:tab/>
        </w:r>
        <w:r>
          <w:fldChar w:fldCharType="begin"/>
        </w:r>
        <w:r>
          <w:instrText xml:space="preserve"> PAGEREF _Toc12976 \h </w:instrText>
        </w:r>
        <w:r>
          <w:fldChar w:fldCharType="separate"/>
        </w:r>
        <w:r>
          <w:t>44</w:t>
        </w:r>
        <w:r>
          <w:fldChar w:fldCharType="end"/>
        </w:r>
      </w:hyperlink>
    </w:p>
    <w:p>
      <w:pPr>
        <w:pStyle w:val="TOC2"/>
        <w:tabs>
          <w:tab w:val="right" w:leader="dot" w:pos="8306"/>
        </w:tabs>
      </w:pPr>
      <w:hyperlink w:anchor="_Toc18073" w:history="1">
        <w:r>
          <w:rPr>
            <w:rFonts w:ascii="仿宋" w:eastAsia="仿宋" w:hAnsi="仿宋" w:cs="仿宋" w:hint="eastAsia"/>
            <w:lang w:eastAsia="zh-CN"/>
          </w:rPr>
          <w:t>(三)、个人品牌与公司品牌的关联</w:t>
        </w:r>
        <w:r>
          <w:tab/>
        </w:r>
        <w:r>
          <w:fldChar w:fldCharType="begin"/>
        </w:r>
        <w:r>
          <w:instrText xml:space="preserve"> PAGEREF _Toc18073 \h </w:instrText>
        </w:r>
        <w:r>
          <w:fldChar w:fldCharType="separate"/>
        </w:r>
        <w:r>
          <w:t>45</w:t>
        </w:r>
        <w:r>
          <w:fldChar w:fldCharType="end"/>
        </w:r>
      </w:hyperlink>
    </w:p>
    <w:p>
      <w:pPr>
        <w:pStyle w:val="TOC2"/>
        <w:tabs>
          <w:tab w:val="right" w:leader="dot" w:pos="8306"/>
        </w:tabs>
      </w:pPr>
      <w:hyperlink w:anchor="_Toc13507" w:history="1">
        <w:r>
          <w:rPr>
            <w:rFonts w:ascii="仿宋" w:eastAsia="仿宋" w:hAnsi="仿宋" w:cs="仿宋" w:hint="eastAsia"/>
            <w:lang w:eastAsia="zh-CN"/>
          </w:rPr>
          <w:t>(四)、社交媒体与个人品牌</w:t>
        </w:r>
        <w:r>
          <w:tab/>
        </w:r>
        <w:r>
          <w:fldChar w:fldCharType="begin"/>
        </w:r>
        <w:r>
          <w:instrText xml:space="preserve"> PAGEREF _Toc13507 \h </w:instrText>
        </w:r>
        <w:r>
          <w:fldChar w:fldCharType="separate"/>
        </w:r>
        <w:r>
          <w:t>46</w:t>
        </w:r>
        <w:r>
          <w:fldChar w:fldCharType="end"/>
        </w:r>
      </w:hyperlink>
    </w:p>
    <w:p>
      <w:pPr>
        <w:pStyle w:val="TOC2"/>
        <w:tabs>
          <w:tab w:val="right" w:leader="dot" w:pos="8306"/>
        </w:tabs>
      </w:pPr>
      <w:hyperlink w:anchor="_Toc16576" w:history="1">
        <w:r>
          <w:rPr>
            <w:rFonts w:ascii="仿宋" w:eastAsia="仿宋" w:hAnsi="仿宋" w:cs="仿宋" w:hint="eastAsia"/>
            <w:lang w:eastAsia="zh-CN"/>
          </w:rPr>
          <w:t>(五)、个人品牌的社交媒体传播</w:t>
        </w:r>
        <w:r>
          <w:tab/>
        </w:r>
        <w:r>
          <w:fldChar w:fldCharType="begin"/>
        </w:r>
        <w:r>
          <w:instrText xml:space="preserve"> PAGEREF _Toc16576 \h </w:instrText>
        </w:r>
        <w:r>
          <w:fldChar w:fldCharType="separate"/>
        </w:r>
        <w:r>
          <w:t>46</w:t>
        </w:r>
        <w:r>
          <w:fldChar w:fldCharType="end"/>
        </w:r>
      </w:hyperlink>
    </w:p>
    <w:p>
      <w:pPr>
        <w:pStyle w:val="TOC2"/>
        <w:tabs>
          <w:tab w:val="right" w:leader="dot" w:pos="8306"/>
        </w:tabs>
      </w:pPr>
      <w:hyperlink w:anchor="_Toc23755" w:history="1">
        <w:r>
          <w:rPr>
            <w:rFonts w:ascii="仿宋" w:eastAsia="仿宋" w:hAnsi="仿宋" w:cs="仿宋" w:hint="eastAsia"/>
            <w:lang w:eastAsia="zh-CN"/>
          </w:rPr>
          <w:t>(六)、员工品牌建设与公司形象一致性</w:t>
        </w:r>
        <w:r>
          <w:tab/>
        </w:r>
        <w:r>
          <w:fldChar w:fldCharType="begin"/>
        </w:r>
        <w:r>
          <w:instrText xml:space="preserve"> PAGEREF _Toc23755 \h </w:instrText>
        </w:r>
        <w:r>
          <w:fldChar w:fldCharType="separate"/>
        </w:r>
        <w:r>
          <w:t>47</w:t>
        </w:r>
        <w:r>
          <w:fldChar w:fldCharType="end"/>
        </w:r>
      </w:hyperlink>
    </w:p>
    <w:p>
      <w:pPr>
        <w:pStyle w:val="TOC1"/>
        <w:tabs>
          <w:tab w:val="right" w:leader="dot" w:pos="8306"/>
        </w:tabs>
      </w:pPr>
      <w:hyperlink w:anchor="_Toc15957" w:history="1">
        <w:r>
          <w:rPr>
            <w:rFonts w:ascii="仿宋" w:eastAsia="仿宋" w:hAnsi="仿宋" w:cs="仿宋" w:hint="eastAsia"/>
            <w:lang w:eastAsia="zh-CN"/>
          </w:rPr>
          <w:t>十四、员工晋升与职业发展通道</w:t>
        </w:r>
        <w:r>
          <w:tab/>
        </w:r>
        <w:r>
          <w:fldChar w:fldCharType="begin"/>
        </w:r>
        <w:r>
          <w:instrText xml:space="preserve"> PAGEREF _Toc15957 \h </w:instrText>
        </w:r>
        <w:r>
          <w:fldChar w:fldCharType="separate"/>
        </w:r>
        <w:r>
          <w:t>48</w:t>
        </w:r>
        <w:r>
          <w:fldChar w:fldCharType="end"/>
        </w:r>
      </w:hyperlink>
    </w:p>
    <w:p>
      <w:pPr>
        <w:pStyle w:val="TOC2"/>
        <w:tabs>
          <w:tab w:val="right" w:leader="dot" w:pos="8306"/>
        </w:tabs>
      </w:pPr>
      <w:hyperlink w:anchor="_Toc22439" w:history="1">
        <w:r>
          <w:rPr>
            <w:rFonts w:ascii="仿宋" w:eastAsia="仿宋" w:hAnsi="仿宋" w:cs="仿宋" w:hint="eastAsia"/>
            <w:lang w:eastAsia="zh-CN"/>
          </w:rPr>
          <w:t>(一)、晋升制度的设计与实施</w:t>
        </w:r>
        <w:r>
          <w:tab/>
        </w:r>
        <w:r>
          <w:fldChar w:fldCharType="begin"/>
        </w:r>
        <w:r>
          <w:instrText xml:space="preserve"> PAGEREF _Toc22439 \h </w:instrText>
        </w:r>
        <w:r>
          <w:fldChar w:fldCharType="separate"/>
        </w:r>
        <w:r>
          <w:t>48</w:t>
        </w:r>
        <w:r>
          <w:fldChar w:fldCharType="end"/>
        </w:r>
      </w:hyperlink>
    </w:p>
    <w:p>
      <w:pPr>
        <w:pStyle w:val="TOC2"/>
        <w:tabs>
          <w:tab w:val="right" w:leader="dot" w:pos="8306"/>
        </w:tabs>
      </w:pPr>
      <w:hyperlink w:anchor="_Toc29972" w:history="1">
        <w:r>
          <w:rPr>
            <w:rFonts w:ascii="仿宋" w:eastAsia="仿宋" w:hAnsi="仿宋" w:cs="仿宋" w:hint="eastAsia"/>
            <w:lang w:eastAsia="zh-CN"/>
          </w:rPr>
          <w:t>(二)、职业发展通道的建立与拓展</w:t>
        </w:r>
        <w:r>
          <w:tab/>
        </w:r>
        <w:r>
          <w:fldChar w:fldCharType="begin"/>
        </w:r>
        <w:r>
          <w:instrText xml:space="preserve"> PAGEREF _Toc29972 \h </w:instrText>
        </w:r>
        <w:r>
          <w:fldChar w:fldCharType="separate"/>
        </w:r>
        <w:r>
          <w:t>49</w:t>
        </w:r>
        <w:r>
          <w:fldChar w:fldCharType="end"/>
        </w:r>
      </w:hyperlink>
    </w:p>
    <w:p>
      <w:pPr>
        <w:pStyle w:val="TOC2"/>
        <w:tabs>
          <w:tab w:val="right" w:leader="dot" w:pos="8306"/>
        </w:tabs>
      </w:pPr>
      <w:hyperlink w:anchor="_Toc14100" w:history="1">
        <w:r>
          <w:rPr>
            <w:rFonts w:ascii="仿宋" w:eastAsia="仿宋" w:hAnsi="仿宋" w:cs="仿宋" w:hint="eastAsia"/>
            <w:lang w:eastAsia="zh-CN"/>
          </w:rPr>
          <w:t>(三)、晋升机会的公平与透明保障</w:t>
        </w:r>
        <w:r>
          <w:tab/>
        </w:r>
        <w:r>
          <w:fldChar w:fldCharType="begin"/>
        </w:r>
        <w:r>
          <w:instrText xml:space="preserve"> PAGEREF _Toc14100 \h </w:instrText>
        </w:r>
        <w:r>
          <w:fldChar w:fldCharType="separate"/>
        </w:r>
        <w:r>
          <w:t>52</w:t>
        </w:r>
        <w:r>
          <w:fldChar w:fldCharType="end"/>
        </w:r>
      </w:hyperlink>
    </w:p>
    <w:p>
      <w:pPr>
        <w:pStyle w:val="TOC1"/>
        <w:tabs>
          <w:tab w:val="right" w:leader="dot" w:pos="8306"/>
        </w:tabs>
      </w:pPr>
      <w:hyperlink w:anchor="_Toc24302" w:history="1">
        <w:r>
          <w:rPr>
            <w:rFonts w:ascii="仿宋" w:eastAsia="仿宋" w:hAnsi="仿宋" w:cs="仿宋" w:hint="eastAsia"/>
            <w:lang w:eastAsia="zh-CN"/>
          </w:rPr>
          <w:t>十五、第四十八章员工环保与可持续发展</w:t>
        </w:r>
        <w:r>
          <w:tab/>
        </w:r>
        <w:r>
          <w:fldChar w:fldCharType="begin"/>
        </w:r>
        <w:r>
          <w:instrText xml:space="preserve"> PAGEREF _Toc24302 \h </w:instrText>
        </w:r>
        <w:r>
          <w:fldChar w:fldCharType="separate"/>
        </w:r>
        <w:r>
          <w:t>53</w:t>
        </w:r>
        <w:r>
          <w:fldChar w:fldCharType="end"/>
        </w:r>
      </w:hyperlink>
    </w:p>
    <w:p>
      <w:pPr>
        <w:pStyle w:val="TOC2"/>
        <w:tabs>
          <w:tab w:val="right" w:leader="dot" w:pos="8306"/>
        </w:tabs>
      </w:pPr>
      <w:hyperlink w:anchor="_Toc10178" w:history="1">
        <w:r>
          <w:rPr>
            <w:rFonts w:ascii="仿宋" w:eastAsia="仿宋" w:hAnsi="仿宋" w:cs="仿宋" w:hint="eastAsia"/>
            <w:lang w:eastAsia="zh-CN"/>
          </w:rPr>
          <w:t>(一)、环保意识与培训</w:t>
        </w:r>
        <w:r>
          <w:tab/>
        </w:r>
        <w:r>
          <w:fldChar w:fldCharType="begin"/>
        </w:r>
        <w:r>
          <w:instrText xml:space="preserve"> PAGEREF _Toc10178 \h </w:instrText>
        </w:r>
        <w:r>
          <w:fldChar w:fldCharType="separate"/>
        </w:r>
        <w:r>
          <w:t>53</w:t>
        </w:r>
        <w:r>
          <w:fldChar w:fldCharType="end"/>
        </w:r>
      </w:hyperlink>
    </w:p>
    <w:p>
      <w:pPr>
        <w:pStyle w:val="TOC2"/>
        <w:tabs>
          <w:tab w:val="right" w:leader="dot" w:pos="8306"/>
        </w:tabs>
      </w:pPr>
      <w:hyperlink w:anchor="_Toc11854" w:history="1">
        <w:r>
          <w:rPr>
            <w:rFonts w:ascii="仿宋" w:eastAsia="仿宋" w:hAnsi="仿宋" w:cs="仿宋" w:hint="eastAsia"/>
            <w:lang w:eastAsia="zh-CN"/>
          </w:rPr>
          <w:t>(二)、公司环保文化的传播</w:t>
        </w:r>
        <w:r>
          <w:tab/>
        </w:r>
        <w:r>
          <w:fldChar w:fldCharType="begin"/>
        </w:r>
        <w:r>
          <w:instrText xml:space="preserve"> PAGEREF _Toc11854 \h </w:instrText>
        </w:r>
        <w:r>
          <w:fldChar w:fldCharType="separate"/>
        </w:r>
        <w:r>
          <w:t>54</w:t>
        </w:r>
        <w:r>
          <w:fldChar w:fldCharType="end"/>
        </w:r>
      </w:hyperlink>
    </w:p>
    <w:p>
      <w:pPr>
        <w:pStyle w:val="TOC2"/>
        <w:tabs>
          <w:tab w:val="right" w:leader="dot" w:pos="8306"/>
        </w:tabs>
      </w:pPr>
      <w:hyperlink w:anchor="_Toc20740" w:history="1">
        <w:r>
          <w:rPr>
            <w:rFonts w:ascii="仿宋" w:eastAsia="仿宋" w:hAnsi="仿宋" w:cs="仿宋" w:hint="eastAsia"/>
            <w:lang w:eastAsia="zh-CN"/>
          </w:rPr>
          <w:t>(三)、员工参与的环保培训</w:t>
        </w:r>
        <w:r>
          <w:tab/>
        </w:r>
        <w:r>
          <w:fldChar w:fldCharType="begin"/>
        </w:r>
        <w:r>
          <w:instrText xml:space="preserve"> PAGEREF _Toc20740 \h </w:instrText>
        </w:r>
        <w:r>
          <w:fldChar w:fldCharType="separate"/>
        </w:r>
        <w:r>
          <w:t>55</w:t>
        </w:r>
        <w:r>
          <w:fldChar w:fldCharType="end"/>
        </w:r>
      </w:hyperlink>
    </w:p>
    <w:p>
      <w:pPr>
        <w:pStyle w:val="TOC2"/>
        <w:tabs>
          <w:tab w:val="right" w:leader="dot" w:pos="8306"/>
        </w:tabs>
      </w:pPr>
      <w:hyperlink w:anchor="_Toc31109" w:history="1">
        <w:r>
          <w:rPr>
            <w:rFonts w:ascii="仿宋" w:eastAsia="仿宋" w:hAnsi="仿宋" w:cs="仿宋" w:hint="eastAsia"/>
            <w:lang w:eastAsia="zh-CN"/>
          </w:rPr>
          <w:t>(四)、可持续发展目标与实践</w:t>
        </w:r>
        <w:r>
          <w:tab/>
        </w:r>
        <w:r>
          <w:fldChar w:fldCharType="begin"/>
        </w:r>
        <w:r>
          <w:instrText xml:space="preserve"> PAGEREF _Toc31109 \h </w:instrText>
        </w:r>
        <w:r>
          <w:fldChar w:fldCharType="separate"/>
        </w:r>
        <w:r>
          <w:t>56</w:t>
        </w:r>
        <w:r>
          <w:fldChar w:fldCharType="end"/>
        </w:r>
      </w:hyperlink>
    </w:p>
    <w:p>
      <w:pPr>
        <w:pStyle w:val="TOC2"/>
        <w:tabs>
          <w:tab w:val="right" w:leader="dot" w:pos="8306"/>
        </w:tabs>
      </w:pPr>
      <w:hyperlink w:anchor="_Toc29445" w:history="1">
        <w:r>
          <w:rPr>
            <w:rFonts w:ascii="仿宋" w:eastAsia="仿宋" w:hAnsi="仿宋" w:cs="仿宋" w:hint="eastAsia"/>
            <w:lang w:eastAsia="zh-CN"/>
          </w:rPr>
          <w:t>(五)、员工参与可持续项目</w:t>
        </w:r>
        <w:r>
          <w:tab/>
        </w:r>
        <w:r>
          <w:fldChar w:fldCharType="begin"/>
        </w:r>
        <w:r>
          <w:instrText xml:space="preserve"> PAGEREF _Toc29445 \h </w:instrText>
        </w:r>
        <w:r>
          <w:fldChar w:fldCharType="separate"/>
        </w:r>
        <w:r>
          <w:t>57</w:t>
        </w:r>
        <w:r>
          <w:fldChar w:fldCharType="end"/>
        </w:r>
      </w:hyperlink>
    </w:p>
    <w:p>
      <w:pPr>
        <w:pStyle w:val="TOC2"/>
        <w:tabs>
          <w:tab w:val="right" w:leader="dot" w:pos="8306"/>
        </w:tabs>
      </w:pPr>
      <w:hyperlink w:anchor="_Toc32430" w:history="1">
        <w:r>
          <w:rPr>
            <w:rFonts w:ascii="仿宋" w:eastAsia="仿宋" w:hAnsi="仿宋" w:cs="仿宋" w:hint="eastAsia"/>
            <w:lang w:eastAsia="zh-CN"/>
          </w:rPr>
          <w:t>(六)、公司可持续发展的战略规划</w:t>
        </w:r>
        <w:r>
          <w:tab/>
        </w:r>
        <w:r>
          <w:fldChar w:fldCharType="begin"/>
        </w:r>
        <w:r>
          <w:instrText xml:space="preserve"> PAGEREF _Toc32430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脚踏自行车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7809"/>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1375"/>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了解当前和未来的职业市场趋势，以及所处脚踏自行车行业的发展方向，有助于调整个人的职业规划，确保与市场需求保持一致。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7521"/>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脚踏自行车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4180"/>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1620"/>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建立一个职业发展资源中心，集中提供各类有关职业发展的信息和工具，有助于员工更便捷地获取所需的资源。这可以包括在线平台、内部文档、脚踏自行车行业报告等。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8097"/>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6788"/>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脚踏自行车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投资于员工的技能培训，确保他们具备未来工作所需的新技能。与脚踏自行车行业专业机构建立合作关系，提供最新的脚踏自行车行业培训。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6424"/>
      <w:r>
        <w:rPr>
          <w:rFonts w:ascii="仿宋" w:eastAsia="仿宋" w:hAnsi="仿宋" w:cs="仿宋" w:hint="eastAsia"/>
          <w:sz w:val="28"/>
          <w:lang w:eastAsia="zh-CN"/>
        </w:rPr>
        <w:t>二、脚踏自行车行业背景分析</w:t>
      </w:r>
      <w:bookmarkEnd w:id="9"/>
    </w:p>
    <w:p>
      <w:pPr>
        <w:pStyle w:val="Heading2"/>
        <w:rPr>
          <w:rFonts w:ascii="仿宋" w:eastAsia="仿宋" w:hAnsi="仿宋" w:cs="仿宋" w:hint="eastAsia"/>
          <w:lang w:eastAsia="zh-CN"/>
        </w:rPr>
      </w:pPr>
      <w:bookmarkStart w:id="10" w:name="_Toc25904"/>
      <w:r>
        <w:rPr>
          <w:rFonts w:ascii="仿宋" w:eastAsia="仿宋" w:hAnsi="仿宋" w:cs="仿宋" w:hint="eastAsia"/>
          <w:lang w:eastAsia="zh-CN"/>
        </w:rPr>
        <w:t>(一)、脚踏自行车行业背景分析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行业是一个充满活力且不断演变的领域。近年来，该脚踏自行车行业经历了显著的增长，这一增长主要受益于多方面的推动因素，尤其是技术创新和市场需求的持续增加。技术创新为脚踏自行车行业带来了新的商业模式和解决方案，而不断增长的市场需求则推动了脚踏自行车行业的整体扩张。这使得 脚踏自行车行业成为当前经济中备受关注的一个重要组成部分。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脚踏自行车行业的市场规模持续扩大，预计未来几年仍将保持良好的增长势头。这一趋势得益于多种因素，其中包括数字化转型、全球化市场和消费者需求的多样化。数字化转型推动了脚踏自行车行业内各个环节的效率提升，全球化市场为企业提供了更广阔的业务机会，而消费者需求的多样化则促使脚踏自行车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脚踏自行车行业呈现激烈的竞争格局，主要由一些领先的企业主导市场。这些企业通常在创新、市场份额和客户忠诚度等方面表现出强大的竞争力。随着脚踏自行车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脚踏自行车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脚踏自行车行业发展的关键因素之一。新技术的引入，如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脚踏自行车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展望未来，脚踏自行车行业仍然充满挑战和机遇。随着全球经济的发展和技术的不断进步，脚踏自行车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脚踏自行车行业的未来，持乐观但谨慎的态度，不断优化业务模式和提升核心竞争力是至关重要的。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10432"/>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26102"/>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22613"/>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32290"/>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25902"/>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31010"/>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脚踏自行车行业中具有重要意义。随着社会结构的变化，消费者对产品和服务的需求也发生了变化。当前，社会对可持续性和社会责任的关注不断增加，这对 脚踏自行车行业提出了更高的要求。企业需要适应社会价值观的演变，关注社会趋势，以更好地满足市场需求。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脚踏自行车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政治因素对 脚踏自行车行业的发展至关重要。政府政策的变化、国际关系的调整都可能对企业产生深刻的影响。特别是在 脚踏自行车行业可能涉及到的领域，如法规、知识产权保护等，企业需要密切关注政治动态，及时调整战略。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脚踏自行车行业的驱动力之一。新技术的引入可能改变脚踏自行车行业格局，提高生产效率，创造新的商业机会。企业需要保持对技术趋势的敏感性，不断更新技术和提升创新能力，以保持竞争力。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脚踏自行车行业的运营产生直接的约束和引导。合规性、知识产权的保护、劳动法规等都是企业必须遵循的法律框架。企业需要建立完善的法律团队，确保在法规范围内经营，降低法律风险。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脚踏自行车行业需要更加重视环境因素。降低碳足迹、可持续生产、环保政策的遵守等都成为企业经营的重要考量。企业需要通过绿色技术和环保举措，积极履行社会责任。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10919"/>
      <w:r>
        <w:rPr>
          <w:rFonts w:ascii="仿宋" w:eastAsia="仿宋" w:hAnsi="仿宋" w:cs="仿宋" w:hint="eastAsia"/>
          <w:sz w:val="28"/>
          <w:lang w:eastAsia="zh-CN"/>
        </w:rPr>
        <w:t>五、员工压力管理及应对措施</w:t>
      </w:r>
      <w:bookmarkEnd w:id="17"/>
    </w:p>
    <w:p>
      <w:pPr>
        <w:pStyle w:val="Heading2"/>
        <w:rPr>
          <w:rFonts w:ascii="仿宋" w:eastAsia="仿宋" w:hAnsi="仿宋" w:cs="仿宋" w:hint="eastAsia"/>
          <w:lang w:eastAsia="zh-CN"/>
        </w:rPr>
      </w:pPr>
      <w:bookmarkStart w:id="18" w:name="_Toc13287"/>
      <w:r>
        <w:rPr>
          <w:rFonts w:ascii="仿宋" w:eastAsia="仿宋" w:hAnsi="仿宋" w:cs="仿宋" w:hint="eastAsia"/>
          <w:lang w:eastAsia="zh-CN"/>
        </w:rPr>
        <w:t>(一)、压力对员工的影响及管理原则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9" w:name="_Toc19694"/>
      <w:r>
        <w:rPr>
          <w:rFonts w:ascii="仿宋" w:eastAsia="仿宋" w:hAnsi="仿宋" w:cs="仿宋" w:hint="eastAsia"/>
          <w:sz w:val="28"/>
          <w:lang w:eastAsia="zh-CN"/>
        </w:rPr>
        <w:t>(二)、压力应对策略及其实施方案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0" w:name="_Toc30965"/>
      <w:r>
        <w:rPr>
          <w:rFonts w:ascii="仿宋" w:eastAsia="仿宋" w:hAnsi="仿宋" w:cs="仿宋" w:hint="eastAsia"/>
          <w:sz w:val="28"/>
          <w:lang w:eastAsia="zh-CN"/>
        </w:rPr>
        <w:t>(三)、压力管理效果的评估及持续改进</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3898"/>
      <w:r>
        <w:rPr>
          <w:rFonts w:ascii="仿宋" w:eastAsia="仿宋" w:hAnsi="仿宋" w:cs="仿宋" w:hint="eastAsia"/>
          <w:sz w:val="28"/>
          <w:lang w:eastAsia="zh-CN"/>
        </w:rPr>
        <w:t>六、第二十八章公司与员工法律关系</w:t>
      </w:r>
      <w:bookmarkEnd w:id="21"/>
    </w:p>
    <w:p>
      <w:pPr>
        <w:pStyle w:val="Heading2"/>
        <w:rPr>
          <w:rFonts w:ascii="仿宋" w:eastAsia="仿宋" w:hAnsi="仿宋" w:cs="仿宋" w:hint="eastAsia"/>
          <w:lang w:eastAsia="zh-CN"/>
        </w:rPr>
      </w:pPr>
      <w:bookmarkStart w:id="22" w:name="_Toc15945"/>
      <w:r>
        <w:rPr>
          <w:rFonts w:ascii="仿宋" w:eastAsia="仿宋" w:hAnsi="仿宋" w:cs="仿宋" w:hint="eastAsia"/>
          <w:lang w:eastAsia="zh-CN"/>
        </w:rPr>
        <w:t>(一)、劳动合同管理</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3" w:name="_Toc22708"/>
      <w:r>
        <w:rPr>
          <w:rFonts w:ascii="仿宋" w:eastAsia="仿宋" w:hAnsi="仿宋" w:cs="仿宋" w:hint="eastAsia"/>
          <w:sz w:val="28"/>
          <w:lang w:eastAsia="zh-CN"/>
        </w:rPr>
        <w:t>(二)、法定假期与劳动保障</w:t>
      </w:r>
      <w:bookmarkEnd w:id="23"/>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4" w:name="_Toc23326"/>
      <w:r>
        <w:rPr>
          <w:rFonts w:ascii="仿宋" w:eastAsia="仿宋" w:hAnsi="仿宋" w:cs="仿宋" w:hint="eastAsia"/>
          <w:sz w:val="28"/>
          <w:lang w:eastAsia="zh-CN"/>
        </w:rPr>
        <w:t>(三)、合规经营与风险防范</w:t>
      </w:r>
      <w:bookmarkEnd w:id="24"/>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25" w:name="_Toc17810"/>
      <w:r>
        <w:rPr>
          <w:rFonts w:ascii="仿宋" w:eastAsia="仿宋" w:hAnsi="仿宋" w:cs="仿宋" w:hint="eastAsia"/>
          <w:sz w:val="28"/>
          <w:lang w:eastAsia="zh-CN"/>
        </w:rPr>
        <w:t>七、第三十二章未来发展愿景</w:t>
      </w:r>
      <w:bookmarkEnd w:id="25"/>
    </w:p>
    <w:p>
      <w:pPr>
        <w:pStyle w:val="Heading2"/>
        <w:rPr>
          <w:rFonts w:ascii="仿宋" w:eastAsia="仿宋" w:hAnsi="仿宋" w:cs="仿宋" w:hint="eastAsia"/>
          <w:lang w:eastAsia="zh-CN"/>
        </w:rPr>
      </w:pPr>
      <w:bookmarkStart w:id="26" w:name="_Toc15630"/>
      <w:r>
        <w:rPr>
          <w:rFonts w:ascii="仿宋" w:eastAsia="仿宋" w:hAnsi="仿宋" w:cs="仿宋" w:hint="eastAsia"/>
          <w:lang w:eastAsia="zh-CN"/>
        </w:rPr>
        <w:t>(一)、员工职业生涯管理的未来趋势</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7" w:name="_Toc20030"/>
      <w:r>
        <w:rPr>
          <w:rFonts w:ascii="仿宋" w:eastAsia="仿宋" w:hAnsi="仿宋" w:cs="仿宋" w:hint="eastAsia"/>
          <w:sz w:val="28"/>
          <w:lang w:eastAsia="zh-CN"/>
        </w:rPr>
        <w:t>(二)、公司在员工发展中的未来愿景</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8" w:name="_Toc7986"/>
      <w:r>
        <w:rPr>
          <w:rFonts w:ascii="仿宋" w:eastAsia="仿宋" w:hAnsi="仿宋" w:cs="仿宋" w:hint="eastAsia"/>
          <w:sz w:val="28"/>
          <w:lang w:eastAsia="zh-CN"/>
        </w:rPr>
        <w:t>八、第三十八章员工社交媒体管理</w:t>
      </w:r>
      <w:bookmarkEnd w:id="28"/>
    </w:p>
    <w:p>
      <w:pPr>
        <w:pStyle w:val="Heading2"/>
        <w:rPr>
          <w:rFonts w:ascii="仿宋" w:eastAsia="仿宋" w:hAnsi="仿宋" w:cs="仿宋" w:hint="eastAsia"/>
          <w:lang w:eastAsia="zh-CN"/>
        </w:rPr>
      </w:pPr>
      <w:bookmarkStart w:id="29" w:name="_Toc7292"/>
      <w:r>
        <w:rPr>
          <w:rFonts w:ascii="仿宋" w:eastAsia="仿宋" w:hAnsi="仿宋" w:cs="仿宋" w:hint="eastAsia"/>
          <w:lang w:eastAsia="zh-CN"/>
        </w:rPr>
        <w:t>(一)、员工社交媒体政策</w:t>
      </w:r>
      <w:bookmarkEnd w:id="29"/>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https://d.book118.com/198021135101006036</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脚踏自行车相关行业公司员工职业生涯规划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17242B"/>
    <w:rsid w:val="1D1724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198021135101006036"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2023-12-15T13:30:00Z</dcterms:created>
  <dcterms:modified xsi:type="dcterms:W3CDTF">2023-12-15T13:30:14Z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937E5AEEBD76495DBEEBF45A65B46532_11</vt:lpwstr>
  </property>
  <property fmtid="{D5CDD505-2E9C-101B-9397-08002B2CF9AE}" pid="3" name="KSOProductBuildVer">
    <vt:lpwstr>2052-12.1.0.16120</vt:lpwstr>
  </property>
</Properties>
</file>