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65" w:line="275" w:lineRule="auto"/>
        <w:ind w:left="1559" w:right="820" w:hanging="769"/>
        <w:outlineLvl w:val="0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spacing w:val="1"/>
          <w:sz w:val="51"/>
          <w:szCs w:val="51"/>
        </w:rPr>
        <w:t>航空小镇公园小品项目技术标</w:t>
      </w:r>
      <w:r>
        <w:rPr>
          <w:rFonts w:ascii="SimSun" w:eastAsia="SimSun" w:hAnsi="SimSun" w:cs="SimSun"/>
          <w:spacing w:val="11"/>
          <w:sz w:val="51"/>
          <w:szCs w:val="51"/>
        </w:rPr>
        <w:t xml:space="preserve"> </w:t>
      </w:r>
      <w:r>
        <w:rPr>
          <w:rFonts w:ascii="SimSun" w:eastAsia="SimSun" w:hAnsi="SimSun" w:cs="SimSun"/>
          <w:b/>
          <w:bCs/>
          <w:spacing w:val="3"/>
          <w:sz w:val="51"/>
          <w:szCs w:val="51"/>
        </w:rPr>
        <w:t>施工安装组织措施方案</w:t>
      </w:r>
    </w:p>
    <w:p>
      <w:pPr>
        <w:spacing w:line="275" w:lineRule="auto"/>
        <w:rPr>
          <w:rFonts w:ascii="SimSun" w:eastAsia="SimSun" w:hAnsi="SimSun" w:cs="SimSun"/>
          <w:sz w:val="51"/>
          <w:szCs w:val="51"/>
        </w:rPr>
        <w:sectPr>
          <w:pgSz w:w="11910" w:h="16840"/>
          <w:pgMar w:top="1431" w:right="1786" w:bottom="0" w:left="1786" w:header="0" w:footer="0" w:gutter="0"/>
          <w:cols w:space="708"/>
        </w:sectPr>
      </w:pPr>
    </w:p>
    <w:p>
      <w:pPr>
        <w:spacing w:before="153" w:line="221" w:lineRule="auto"/>
        <w:ind w:left="3578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spacing w:val="-47"/>
          <w:sz w:val="37"/>
          <w:szCs w:val="37"/>
        </w:rPr>
        <w:t>目</w:t>
      </w:r>
      <w:r>
        <w:rPr>
          <w:rFonts w:ascii="SimSun" w:eastAsia="SimSun" w:hAnsi="SimSun" w:cs="SimSun"/>
          <w:spacing w:val="57"/>
          <w:sz w:val="37"/>
          <w:szCs w:val="37"/>
        </w:rPr>
        <w:t xml:space="preserve">  </w:t>
      </w:r>
      <w:r>
        <w:rPr>
          <w:rFonts w:ascii="SimSun" w:eastAsia="SimSun" w:hAnsi="SimSun" w:cs="SimSun"/>
          <w:b/>
          <w:bCs/>
          <w:spacing w:val="-47"/>
          <w:sz w:val="37"/>
          <w:szCs w:val="37"/>
        </w:rPr>
        <w:t>录</w:t>
      </w:r>
    </w:p>
    <w:p>
      <w:pPr>
        <w:pStyle w:val="BodyText"/>
        <w:spacing w:line="299" w:lineRule="auto"/>
      </w:pPr>
    </w:p>
    <w:p>
      <w:pPr>
        <w:pStyle w:val="BodyText"/>
        <w:spacing w:line="300" w:lineRule="auto"/>
      </w:pPr>
    </w:p>
    <w:p>
      <w:pPr>
        <w:pStyle w:val="BodyText"/>
        <w:spacing w:line="300" w:lineRule="auto"/>
      </w:pPr>
    </w:p>
    <w:p>
      <w:pPr>
        <w:pStyle w:val="BodyText"/>
        <w:spacing w:line="300" w:lineRule="auto"/>
      </w:pPr>
    </w:p>
    <w:p>
      <w:pPr>
        <w:spacing w:before="91" w:line="219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4"/>
          <w:sz w:val="28"/>
          <w:szCs w:val="28"/>
        </w:rPr>
        <w:t>第一章综合说明及施工组织方案的编制特点</w:t>
      </w:r>
    </w:p>
    <w:p>
      <w:pPr>
        <w:pStyle w:val="BodyText"/>
        <w:spacing w:line="355" w:lineRule="auto"/>
      </w:pPr>
    </w:p>
    <w:p>
      <w:pPr>
        <w:spacing w:before="91" w:line="780" w:lineRule="exact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9"/>
          <w:position w:val="38"/>
          <w:sz w:val="28"/>
          <w:szCs w:val="28"/>
        </w:rPr>
        <w:t>第二章施工组织机构</w:t>
      </w:r>
    </w:p>
    <w:p>
      <w:pPr>
        <w:spacing w:line="218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11"/>
          <w:sz w:val="28"/>
          <w:szCs w:val="28"/>
        </w:rPr>
        <w:t>第三章总施工部署</w:t>
      </w:r>
    </w:p>
    <w:p>
      <w:pPr>
        <w:pStyle w:val="BodyText"/>
        <w:spacing w:line="354" w:lineRule="auto"/>
      </w:pPr>
    </w:p>
    <w:p>
      <w:pPr>
        <w:spacing w:before="91" w:line="219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7"/>
          <w:sz w:val="28"/>
          <w:szCs w:val="28"/>
        </w:rPr>
        <w:t>第四章土建工程的施工组织</w:t>
      </w:r>
    </w:p>
    <w:p>
      <w:pPr>
        <w:pStyle w:val="BodyText"/>
        <w:spacing w:line="344" w:lineRule="auto"/>
      </w:pPr>
    </w:p>
    <w:p>
      <w:pPr>
        <w:spacing w:before="92" w:line="219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6"/>
          <w:sz w:val="28"/>
          <w:szCs w:val="28"/>
        </w:rPr>
        <w:t>第五章定制大型雕塑的施工组织</w:t>
      </w:r>
    </w:p>
    <w:p>
      <w:pPr>
        <w:pStyle w:val="BodyText"/>
        <w:spacing w:line="354" w:lineRule="auto"/>
      </w:pPr>
    </w:p>
    <w:p>
      <w:pPr>
        <w:spacing w:before="92" w:line="219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3"/>
          <w:sz w:val="28"/>
          <w:szCs w:val="28"/>
        </w:rPr>
        <w:t>第六章确保工程制作安装质量的技术组织措施</w:t>
      </w:r>
    </w:p>
    <w:p>
      <w:pPr>
        <w:pStyle w:val="BodyText"/>
        <w:spacing w:line="364" w:lineRule="auto"/>
      </w:pPr>
    </w:p>
    <w:p>
      <w:pPr>
        <w:spacing w:before="91" w:line="219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3"/>
          <w:sz w:val="28"/>
          <w:szCs w:val="28"/>
        </w:rPr>
        <w:t>第七章确保安全生产及文明施工的技术组织措施</w:t>
      </w:r>
    </w:p>
    <w:p>
      <w:pPr>
        <w:spacing w:before="299" w:line="610" w:lineRule="exact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5"/>
          <w:position w:val="25"/>
          <w:sz w:val="28"/>
          <w:szCs w:val="28"/>
        </w:rPr>
        <w:t>第八章确保施工进度的组织措施</w:t>
      </w:r>
    </w:p>
    <w:p>
      <w:pPr>
        <w:spacing w:before="1" w:line="218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5"/>
          <w:sz w:val="28"/>
          <w:szCs w:val="28"/>
        </w:rPr>
        <w:t>第九章确保环境的技术组织措施</w:t>
      </w:r>
    </w:p>
    <w:p>
      <w:pPr>
        <w:spacing w:before="308" w:line="620" w:lineRule="exact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2"/>
          <w:position w:val="25"/>
          <w:sz w:val="28"/>
          <w:szCs w:val="28"/>
        </w:rPr>
        <w:t>第十章应对公共环境提出的安全、保护措施以及相关应急措施</w:t>
      </w:r>
    </w:p>
    <w:p>
      <w:pPr>
        <w:spacing w:before="1" w:line="218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3"/>
          <w:sz w:val="28"/>
          <w:szCs w:val="28"/>
        </w:rPr>
        <w:t>第十一章工程风险源的统计和风险源管理方案</w:t>
      </w:r>
    </w:p>
    <w:p>
      <w:pPr>
        <w:spacing w:before="299" w:line="620" w:lineRule="exact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5"/>
          <w:position w:val="26"/>
          <w:sz w:val="28"/>
          <w:szCs w:val="28"/>
        </w:rPr>
        <w:t>第十二章相关的协调和配合措施</w:t>
      </w:r>
    </w:p>
    <w:p>
      <w:pPr>
        <w:spacing w:line="218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5"/>
          <w:sz w:val="28"/>
          <w:szCs w:val="28"/>
        </w:rPr>
        <w:t>第十三章项目交验后的服务措施</w:t>
      </w:r>
    </w:p>
    <w:p>
      <w:pPr>
        <w:spacing w:line="218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86" w:bottom="0" w:left="1786" w:header="0" w:footer="0" w:gutter="0"/>
          <w:pgNumType w:start="2"/>
          <w:cols w:space="708"/>
        </w:sectPr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6" w:lineRule="auto"/>
      </w:pPr>
    </w:p>
    <w:p>
      <w:pPr>
        <w:spacing w:before="104" w:line="219" w:lineRule="auto"/>
        <w:ind w:left="977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4"/>
          <w:sz w:val="32"/>
          <w:szCs w:val="32"/>
        </w:rPr>
        <w:t>第一章</w:t>
      </w:r>
      <w:r>
        <w:rPr>
          <w:rFonts w:ascii="SimSun" w:eastAsia="SimSun" w:hAnsi="SimSun" w:cs="SimSun"/>
          <w:spacing w:val="-4"/>
          <w:sz w:val="32"/>
          <w:szCs w:val="32"/>
        </w:rPr>
        <w:t xml:space="preserve">  </w:t>
      </w:r>
      <w:r>
        <w:rPr>
          <w:rFonts w:ascii="SimSun" w:eastAsia="SimSun" w:hAnsi="SimSun" w:cs="SimSun"/>
          <w:b/>
          <w:bCs/>
          <w:spacing w:val="-4"/>
          <w:sz w:val="32"/>
          <w:szCs w:val="32"/>
        </w:rPr>
        <w:t>综合说明及施工组织方案的编制特点</w:t>
      </w:r>
    </w:p>
    <w:p>
      <w:pPr>
        <w:pStyle w:val="BodyText"/>
        <w:spacing w:line="321" w:lineRule="auto"/>
      </w:pPr>
    </w:p>
    <w:p>
      <w:pPr>
        <w:spacing w:before="91" w:line="409" w:lineRule="auto"/>
        <w:ind w:left="13" w:right="27" w:firstLine="6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3"/>
          <w:sz w:val="28"/>
          <w:szCs w:val="28"/>
        </w:rPr>
        <w:t>本工程为大型主题公园的雕塑小品、城市家具、游乐设施等品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类的采购安装工程，其中包含了有一定难度</w:t>
      </w:r>
      <w:r>
        <w:rPr>
          <w:rFonts w:ascii="SimSun" w:eastAsia="SimSun" w:hAnsi="SimSun" w:cs="SimSun"/>
          <w:spacing w:val="5"/>
          <w:sz w:val="28"/>
          <w:szCs w:val="28"/>
        </w:rPr>
        <w:t>的大型定制雕塑安装工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程。其施工组织措施安装方案需充分考虑所有因素结合深化设计方案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图纸来实施。</w:t>
      </w:r>
    </w:p>
    <w:p>
      <w:pPr>
        <w:spacing w:before="313" w:line="219" w:lineRule="auto"/>
        <w:ind w:left="1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1.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编制特点</w:t>
      </w:r>
    </w:p>
    <w:p>
      <w:pPr>
        <w:spacing w:before="298" w:line="406" w:lineRule="auto"/>
        <w:ind w:left="13" w:right="40" w:firstLine="59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1.1、本施工组织方案严格按照工程施工合同范围及设计图纸进</w:t>
      </w:r>
      <w:r>
        <w:rPr>
          <w:rFonts w:ascii="SimSun" w:eastAsia="SimSun" w:hAnsi="SimSun" w:cs="SimSun"/>
          <w:spacing w:val="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行编制。在人员、机械、材料调配、质量要求、进度安排等方面统一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部署的原则下，由基础土建工程和雕塑小品加工安装工程两大部份组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成。在充分勘察现场点位基础土建工程的全部情况后，本施工组织方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案重点针对所有小品的制作安装及后续服务部分的建设进行编制。</w:t>
      </w:r>
    </w:p>
    <w:p>
      <w:pPr>
        <w:spacing w:before="317" w:line="409" w:lineRule="auto"/>
        <w:ind w:left="13" w:right="25" w:firstLine="59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1.2、根据本工程设计特点、功能要求，本着对本项目资金合理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利用，对工程的质量和效果负责，以“科学、经济、优质、高效”为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编制原则。</w:t>
      </w:r>
    </w:p>
    <w:p>
      <w:pPr>
        <w:spacing w:before="296" w:line="409" w:lineRule="auto"/>
        <w:ind w:left="13" w:firstLine="59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1.3、我公司对此次施工组织设计的编制高</w:t>
      </w:r>
      <w:r>
        <w:rPr>
          <w:rFonts w:ascii="SimSun" w:eastAsia="SimSun" w:hAnsi="SimSun" w:cs="SimSun"/>
          <w:sz w:val="28"/>
          <w:szCs w:val="28"/>
        </w:rPr>
        <w:t xml:space="preserve">度重视，召集了参加 </w:t>
      </w:r>
      <w:r>
        <w:rPr>
          <w:rFonts w:ascii="SimSun" w:eastAsia="SimSun" w:hAnsi="SimSun" w:cs="SimSun"/>
          <w:spacing w:val="-3"/>
          <w:sz w:val="28"/>
          <w:szCs w:val="28"/>
        </w:rPr>
        <w:t>过类似工程施工、有丰富管理及施工经验的人员，在仔细研究图纸，</w:t>
      </w:r>
      <w:r>
        <w:rPr>
          <w:rFonts w:ascii="SimSun" w:eastAsia="SimSun" w:hAnsi="SimSun" w:cs="SimSun"/>
          <w:spacing w:val="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明确工程特点、充分了解施工环境、准确把握项目建设单位要求的前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提下，成立编制专题小组，集思广益、博采众长，力求让本方案切合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工程实际，思路先进，可操作性强。</w:t>
      </w:r>
    </w:p>
    <w:p>
      <w:pPr>
        <w:spacing w:before="326" w:line="611" w:lineRule="exact"/>
        <w:ind w:right="43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position w:val="25"/>
          <w:sz w:val="28"/>
          <w:szCs w:val="28"/>
        </w:rPr>
        <w:t>1.4、本施工组织设计由两个部份编制组成</w:t>
      </w:r>
      <w:r>
        <w:rPr>
          <w:rFonts w:ascii="SimSun" w:eastAsia="SimSun" w:hAnsi="SimSun" w:cs="SimSun"/>
          <w:spacing w:val="-1"/>
          <w:position w:val="25"/>
          <w:sz w:val="28"/>
          <w:szCs w:val="28"/>
        </w:rPr>
        <w:t>，第一部分为小品基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础土建工程部分，第二部分为小品的制作和安装工程部分。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84" w:bottom="0" w:left="1786" w:header="0" w:footer="0" w:gutter="0"/>
          <w:pgNumType w:start="3"/>
          <w:cols w:space="708"/>
        </w:sectPr>
      </w:pPr>
    </w:p>
    <w:p>
      <w:pPr>
        <w:spacing w:before="164" w:line="219" w:lineRule="auto"/>
        <w:ind w:left="4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1"/>
          <w:sz w:val="28"/>
          <w:szCs w:val="28"/>
        </w:rPr>
        <w:t>2.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1"/>
          <w:sz w:val="28"/>
          <w:szCs w:val="28"/>
        </w:rPr>
        <w:t>编制依据</w:t>
      </w:r>
    </w:p>
    <w:p>
      <w:pPr>
        <w:spacing w:before="303" w:line="622" w:lineRule="exact"/>
        <w:ind w:right="49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position w:val="26"/>
          <w:sz w:val="28"/>
          <w:szCs w:val="28"/>
        </w:rPr>
        <w:t>2.1、重庆市航空小镇公园的设计方案及小品分项的设计施工要</w:t>
      </w:r>
    </w:p>
    <w:p>
      <w:pPr>
        <w:spacing w:before="1" w:line="220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求。</w:t>
      </w:r>
    </w:p>
    <w:p>
      <w:pPr>
        <w:spacing w:before="292" w:line="627" w:lineRule="exact"/>
        <w:ind w:right="39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position w:val="26"/>
          <w:sz w:val="28"/>
          <w:szCs w:val="28"/>
        </w:rPr>
        <w:t>2.2、重庆市荣臣文化创意有限公司对本工程的二</w:t>
      </w:r>
      <w:r>
        <w:rPr>
          <w:rFonts w:ascii="SimSun" w:eastAsia="SimSun" w:hAnsi="SimSun" w:cs="SimSun"/>
          <w:position w:val="26"/>
          <w:sz w:val="28"/>
          <w:szCs w:val="28"/>
        </w:rPr>
        <w:t>次深化设计图</w:t>
      </w:r>
    </w:p>
    <w:p>
      <w:pPr>
        <w:spacing w:before="1" w:line="223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纸。</w:t>
      </w:r>
    </w:p>
    <w:p>
      <w:pPr>
        <w:spacing w:before="273" w:line="651" w:lineRule="exact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position w:val="28"/>
          <w:sz w:val="28"/>
          <w:szCs w:val="28"/>
        </w:rPr>
        <w:t>2.3、我公司的技术、机械设备装备情况及管理制度。</w:t>
      </w:r>
    </w:p>
    <w:p>
      <w:pPr>
        <w:spacing w:line="219" w:lineRule="auto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2.4、</w:t>
      </w:r>
      <w:r>
        <w:rPr>
          <w:rFonts w:ascii="SimSun" w:eastAsia="SimSun" w:hAnsi="SimSun" w:cs="SimSun"/>
          <w:spacing w:val="-6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国家和行业现行的施工及验收规范。</w:t>
      </w:r>
    </w:p>
    <w:p>
      <w:pPr>
        <w:spacing w:before="288" w:line="220" w:lineRule="auto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</w:rPr>
        <w:t>《工程测量规范》</w:t>
      </w:r>
      <w:r>
        <w:rPr>
          <w:rFonts w:ascii="SimSun" w:eastAsia="SimSun" w:hAnsi="SimSun" w:cs="SimSun"/>
          <w:spacing w:val="16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2"/>
          <w:sz w:val="28"/>
          <w:szCs w:val="28"/>
        </w:rPr>
        <w:t>(GB50026-93)</w:t>
      </w:r>
    </w:p>
    <w:p>
      <w:pPr>
        <w:spacing w:before="287" w:line="220" w:lineRule="auto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《混凝土质量控制标准》</w:t>
      </w:r>
      <w:r>
        <w:rPr>
          <w:rFonts w:ascii="SimSun" w:eastAsia="SimSun" w:hAnsi="SimSun" w:cs="SimSun"/>
          <w:spacing w:val="3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(GB50164-92)</w:t>
      </w:r>
    </w:p>
    <w:p>
      <w:pPr>
        <w:spacing w:before="285" w:line="219" w:lineRule="auto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《混凝土强度检验评定标准》</w:t>
      </w:r>
      <w:r>
        <w:rPr>
          <w:rFonts w:ascii="SimSun" w:eastAsia="SimSun" w:hAnsi="SimSun" w:cs="SimSun"/>
          <w:spacing w:val="4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(GB107-87)</w:t>
      </w:r>
    </w:p>
    <w:p>
      <w:pPr>
        <w:spacing w:before="288" w:line="620" w:lineRule="exact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position w:val="25"/>
          <w:sz w:val="28"/>
          <w:szCs w:val="28"/>
        </w:rPr>
        <w:t>《建筑地基基础施工质量验收规范》</w:t>
      </w:r>
      <w:r>
        <w:rPr>
          <w:rFonts w:ascii="SimSun" w:eastAsia="SimSun" w:hAnsi="SimSun" w:cs="SimSun"/>
          <w:spacing w:val="58"/>
          <w:position w:val="2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position w:val="25"/>
          <w:sz w:val="28"/>
          <w:szCs w:val="28"/>
        </w:rPr>
        <w:t>(GB50202-2002)</w:t>
      </w:r>
    </w:p>
    <w:p>
      <w:pPr>
        <w:spacing w:line="219" w:lineRule="auto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《砼结构工程施工质量验收规范》(GB50204-2002)</w:t>
      </w:r>
    </w:p>
    <w:p>
      <w:pPr>
        <w:spacing w:before="288" w:line="408" w:lineRule="auto"/>
        <w:ind w:left="580" w:right="135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《建筑地面工程施工质量验收规范》</w:t>
      </w:r>
      <w:r>
        <w:rPr>
          <w:rFonts w:ascii="SimSun" w:eastAsia="SimSun" w:hAnsi="SimSun" w:cs="SimSun"/>
          <w:spacing w:val="5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(GB50209-2002)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《建筑工程施工质量验收统一标准》 (GB50300-2001)</w:t>
      </w:r>
    </w:p>
    <w:p>
      <w:pPr>
        <w:spacing w:before="1" w:line="217" w:lineRule="auto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《建筑施工安全检查标准》(JGJ59-99)</w:t>
      </w:r>
    </w:p>
    <w:p>
      <w:pPr>
        <w:spacing w:before="312" w:line="618" w:lineRule="exact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position w:val="25"/>
          <w:sz w:val="28"/>
          <w:szCs w:val="28"/>
        </w:rPr>
        <w:t>《钢结构工程施工质量验收规范》(GB50205-2001)</w:t>
      </w:r>
    </w:p>
    <w:p>
      <w:pPr>
        <w:spacing w:before="1" w:line="217" w:lineRule="auto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《建筑钢结构焊接技术规程》</w:t>
      </w:r>
      <w:r>
        <w:rPr>
          <w:rFonts w:ascii="SimSun" w:eastAsia="SimSun" w:hAnsi="SimSun" w:cs="SimSun"/>
          <w:spacing w:val="4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(JGJ81-2002)</w:t>
      </w:r>
    </w:p>
    <w:p>
      <w:pPr>
        <w:spacing w:before="290" w:line="219" w:lineRule="auto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《碳素钢埋弧焊用焊剂》(GBT5293-85)</w:t>
      </w:r>
    </w:p>
    <w:p>
      <w:pPr>
        <w:spacing w:before="290" w:line="219" w:lineRule="auto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《碳钢焊条》(GB/T5118-95)</w:t>
      </w:r>
    </w:p>
    <w:p>
      <w:pPr>
        <w:spacing w:before="305" w:line="218" w:lineRule="auto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《天然大理石荒科》(JC/T202-2001)</w:t>
      </w:r>
    </w:p>
    <w:p>
      <w:pPr>
        <w:spacing w:before="260" w:line="663" w:lineRule="exact"/>
        <w:ind w:left="58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SimSun" w:eastAsia="SimSun" w:hAnsi="SimSun" w:cs="SimSun"/>
          <w:spacing w:val="-2"/>
          <w:position w:val="29"/>
          <w:sz w:val="28"/>
          <w:szCs w:val="28"/>
        </w:rPr>
        <w:t>《Iso9001:2000</w:t>
      </w:r>
      <w:r>
        <w:rPr>
          <w:rFonts w:ascii="SimSun" w:eastAsia="SimSun" w:hAnsi="SimSun" w:cs="SimSun"/>
          <w:spacing w:val="79"/>
          <w:position w:val="2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position w:val="29"/>
          <w:sz w:val="28"/>
          <w:szCs w:val="28"/>
        </w:rPr>
        <w:t>质量管理体系》</w:t>
      </w:r>
      <w:r>
        <w:rPr>
          <w:rFonts w:ascii="Times New Roman" w:eastAsia="Times New Roman" w:hAnsi="Times New Roman" w:cs="Times New Roman"/>
          <w:spacing w:val="-2"/>
          <w:position w:val="29"/>
          <w:sz w:val="28"/>
          <w:szCs w:val="28"/>
        </w:rPr>
        <w:t>(GB/TC176)</w:t>
      </w:r>
    </w:p>
    <w:p>
      <w:pPr>
        <w:spacing w:line="220" w:lineRule="auto"/>
        <w:ind w:left="6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以及其它国家现行行业标准。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86" w:bottom="0" w:left="1779" w:header="0" w:footer="0" w:gutter="0"/>
          <w:pgNumType w:start="4"/>
          <w:cols w:space="708"/>
        </w:sectPr>
      </w:pPr>
    </w:p>
    <w:p>
      <w:pPr>
        <w:spacing w:before="195" w:line="601" w:lineRule="exact"/>
        <w:ind w:left="255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51"/>
          <w:position w:val="24"/>
          <w:sz w:val="28"/>
          <w:szCs w:val="28"/>
        </w:rPr>
        <w:t>第二章施工组织机构</w:t>
      </w:r>
    </w:p>
    <w:p>
      <w:pPr>
        <w:spacing w:line="220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1.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施工组织结构的建立</w:t>
      </w:r>
    </w:p>
    <w:p>
      <w:pPr>
        <w:spacing w:before="288" w:line="409" w:lineRule="auto"/>
        <w:ind w:left="13" w:right="93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我公司针对此工程严格实行项目经理责任制，建立小品加</w:t>
      </w:r>
      <w:r>
        <w:rPr>
          <w:rFonts w:ascii="SimSun" w:eastAsia="SimSun" w:hAnsi="SimSun" w:cs="SimSun"/>
          <w:spacing w:val="-5"/>
          <w:sz w:val="28"/>
          <w:szCs w:val="28"/>
        </w:rPr>
        <w:t>工和安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装项目经理部，项目经理将对质量、工期、安全、成本及文明施工全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面负责。施工管理职能部门在项目经理部的直接指导下</w:t>
      </w:r>
      <w:r>
        <w:rPr>
          <w:rFonts w:ascii="SimSun" w:eastAsia="SimSun" w:hAnsi="SimSun" w:cs="SimSun"/>
          <w:spacing w:val="-5"/>
          <w:sz w:val="28"/>
          <w:szCs w:val="28"/>
        </w:rPr>
        <w:t>做到有计划的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组织施工，确保工程质量、工期、安全等方面达到目标要求。</w:t>
      </w:r>
    </w:p>
    <w:p>
      <w:pPr>
        <w:spacing w:before="304" w:line="410" w:lineRule="auto"/>
        <w:ind w:left="13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1"/>
          <w:sz w:val="28"/>
          <w:szCs w:val="28"/>
        </w:rPr>
        <w:t>项目部人员采用老、中、青相结合的方式，把老专家的丰富经验、</w:t>
      </w:r>
      <w:r>
        <w:rPr>
          <w:rFonts w:ascii="SimSun" w:eastAsia="SimSun" w:hAnsi="SimSun" w:cs="SimSun"/>
          <w:spacing w:val="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中年干部的稳重干练、年轻施工员的开拓进取精神有机结合，形成完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</w:rPr>
        <w:t>善有力的项目班子。其项目部主要人员均来自施工生产安装管理第一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</w:rPr>
        <w:t>线的骨干力量，年富力强、精力充沛，而且个人素质高，专业技术水</w:t>
      </w:r>
    </w:p>
    <w:p>
      <w:pPr>
        <w:spacing w:line="222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平强。</w:t>
      </w:r>
    </w:p>
    <w:p>
      <w:pPr>
        <w:spacing w:before="305" w:line="219" w:lineRule="auto"/>
        <w:ind w:left="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2.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施工组织的启动与高效</w:t>
      </w:r>
    </w:p>
    <w:p>
      <w:pPr>
        <w:spacing w:before="291" w:line="409" w:lineRule="auto"/>
        <w:ind w:left="13" w:right="100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根据本工程各方面情况及特点，按照IS09001</w:t>
      </w:r>
      <w:r>
        <w:rPr>
          <w:rFonts w:ascii="SimSun" w:eastAsia="SimSun" w:hAnsi="SimSun" w:cs="SimSun"/>
          <w:spacing w:val="-3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质量管理体系标准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有针对性的组建项目班子。根据项目经理部的工作实际，具体明确每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个项目管理人员的责、权、利，使全体管理人员有条不紊</w:t>
      </w:r>
      <w:r>
        <w:rPr>
          <w:rFonts w:ascii="SimSun" w:eastAsia="SimSun" w:hAnsi="SimSun" w:cs="SimSun"/>
          <w:spacing w:val="-6"/>
          <w:sz w:val="28"/>
          <w:szCs w:val="28"/>
        </w:rPr>
        <w:t>、忙而有序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地开展工作，从而较大幅度提高项目经理的工作效率，有效促进管理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整体实力的强化，使项目经理部管理体系有更多的精力和时间来分析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运筹各种复杂的管理局面，做到项目整体下活一盘棋，充分发挥每个</w:t>
      </w:r>
    </w:p>
    <w:p>
      <w:pPr>
        <w:spacing w:line="220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施工人员的作用。</w:t>
      </w:r>
    </w:p>
    <w:p>
      <w:pPr>
        <w:spacing w:before="315" w:line="414" w:lineRule="auto"/>
        <w:ind w:left="13" w:right="97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2.1以已制定的各项目管理制度来指导、督促</w:t>
      </w:r>
      <w:r>
        <w:rPr>
          <w:rFonts w:ascii="SimSun" w:eastAsia="SimSun" w:hAnsi="SimSun" w:cs="SimSun"/>
          <w:sz w:val="28"/>
          <w:szCs w:val="28"/>
        </w:rPr>
        <w:t xml:space="preserve">、规范每个管理人 </w:t>
      </w:r>
      <w:r>
        <w:rPr>
          <w:rFonts w:ascii="SimSun" w:eastAsia="SimSun" w:hAnsi="SimSun" w:cs="SimSun"/>
          <w:spacing w:val="-11"/>
          <w:sz w:val="28"/>
          <w:szCs w:val="28"/>
        </w:rPr>
        <w:t>员的工作质量、效率。变“人管理人”“人盯人”为“制度管理人”,</w:t>
      </w:r>
    </w:p>
    <w:p>
      <w:pPr>
        <w:spacing w:before="1" w:line="216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做到项目管理“有章可循，执法必严、违章必纠”,这样形成军令如</w:t>
      </w:r>
    </w:p>
    <w:p>
      <w:pPr>
        <w:spacing w:line="216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20" w:bottom="0" w:left="1786" w:header="0" w:footer="0" w:gutter="0"/>
          <w:pgNumType w:start="5"/>
          <w:cols w:space="708"/>
        </w:sectPr>
      </w:pPr>
    </w:p>
    <w:p>
      <w:pPr>
        <w:spacing w:before="170"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山，赏罚分明的先进管理模式。</w:t>
      </w:r>
    </w:p>
    <w:p>
      <w:pPr>
        <w:spacing w:before="296" w:line="409" w:lineRule="auto"/>
        <w:ind w:left="233" w:right="78" w:firstLine="55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2.2 我公司项目管理一直将工程的社会效益看重于经济效益，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将项目职业道德作为专项考核制度，并在项目管理中大力提倡和推</w:t>
      </w:r>
      <w:r>
        <w:rPr>
          <w:rFonts w:ascii="SimSun" w:eastAsia="SimSun" w:hAnsi="SimSun" w:cs="SimSun"/>
          <w:spacing w:val="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广，我们将一如既往地实行这一制度，以赢得客户的信任及市</w:t>
      </w:r>
      <w:r>
        <w:rPr>
          <w:rFonts w:ascii="SimSun" w:eastAsia="SimSun" w:hAnsi="SimSun" w:cs="SimSun"/>
          <w:spacing w:val="-3"/>
          <w:sz w:val="28"/>
          <w:szCs w:val="28"/>
        </w:rPr>
        <w:t>场的</w:t>
      </w:r>
    </w:p>
    <w:p>
      <w:pPr>
        <w:spacing w:line="219" w:lineRule="auto"/>
        <w:ind w:left="23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回报。</w:t>
      </w:r>
    </w:p>
    <w:p>
      <w:pPr>
        <w:spacing w:before="300" w:line="408" w:lineRule="auto"/>
        <w:ind w:left="233" w:right="76" w:firstLine="55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2.3</w:t>
      </w:r>
      <w:r>
        <w:rPr>
          <w:rFonts w:ascii="SimSun" w:eastAsia="SimSun" w:hAnsi="SimSun" w:cs="SimSun"/>
          <w:spacing w:val="-2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具体做法是把项目施工职业道德的具体含义，标</w:t>
      </w:r>
      <w:r>
        <w:rPr>
          <w:rFonts w:ascii="SimSun" w:eastAsia="SimSun" w:hAnsi="SimSun" w:cs="SimSun"/>
          <w:spacing w:val="-2"/>
          <w:sz w:val="28"/>
          <w:szCs w:val="28"/>
        </w:rPr>
        <w:t>准分解落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实到项目每个管理人员和操作人头上并与他们的收入挂钩，形成了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自觉抵制施工质量和材料质量上的以次充好、偷工减料、弄虚作假</w:t>
      </w:r>
      <w:r>
        <w:rPr>
          <w:rFonts w:ascii="SimSun" w:eastAsia="SimSun" w:hAnsi="SimSun" w:cs="SimSun"/>
          <w:spacing w:val="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等不良行为的企业文化，施工质量做到业主</w:t>
      </w:r>
      <w:r>
        <w:rPr>
          <w:rFonts w:ascii="SimSun" w:eastAsia="SimSun" w:hAnsi="SimSun" w:cs="SimSun"/>
          <w:spacing w:val="-3"/>
          <w:sz w:val="28"/>
          <w:szCs w:val="28"/>
        </w:rPr>
        <w:t>与监理是否在场都一个</w:t>
      </w:r>
    </w:p>
    <w:p>
      <w:pPr>
        <w:spacing w:before="1" w:line="217" w:lineRule="auto"/>
        <w:ind w:left="23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样，让业主和用户放心享受精品工程的高品质使用价值。</w:t>
      </w:r>
    </w:p>
    <w:p>
      <w:pPr>
        <w:spacing w:before="326" w:line="219" w:lineRule="auto"/>
        <w:ind w:left="2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3.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施工组织机构高效运作保障措施</w:t>
      </w:r>
    </w:p>
    <w:p>
      <w:pPr>
        <w:spacing w:before="282" w:line="641" w:lineRule="exact"/>
        <w:ind w:right="89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position w:val="27"/>
          <w:sz w:val="28"/>
          <w:szCs w:val="28"/>
        </w:rPr>
        <w:t>3.1 组织强有力的项目班子，选派思想好、业务精、能力强、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善合作、服务好的管理人员进入项目管理班子。</w:t>
      </w:r>
    </w:p>
    <w:p>
      <w:pPr>
        <w:spacing w:before="277" w:line="641" w:lineRule="exact"/>
        <w:ind w:right="67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position w:val="27"/>
          <w:sz w:val="28"/>
          <w:szCs w:val="28"/>
        </w:rPr>
        <w:t>3.2 建立健全项目经理、工长、内业、材料</w:t>
      </w:r>
      <w:r>
        <w:rPr>
          <w:rFonts w:ascii="SimSun" w:eastAsia="SimSun" w:hAnsi="SimSun" w:cs="SimSun"/>
          <w:position w:val="27"/>
          <w:sz w:val="28"/>
          <w:szCs w:val="28"/>
        </w:rPr>
        <w:t>、机械、劳资等岗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位责任制，由工程领导小组定期对各专业进行考核。</w:t>
      </w:r>
    </w:p>
    <w:p>
      <w:pPr>
        <w:spacing w:before="276" w:line="640" w:lineRule="exact"/>
        <w:ind w:right="90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position w:val="27"/>
          <w:sz w:val="28"/>
          <w:szCs w:val="28"/>
        </w:rPr>
        <w:t>3.3 强化激励与约束机制，制定业绩评比，奖罚办法，定</w:t>
      </w:r>
      <w:r>
        <w:rPr>
          <w:rFonts w:ascii="SimSun" w:eastAsia="SimSun" w:hAnsi="SimSun" w:cs="SimSun"/>
          <w:spacing w:val="-1"/>
          <w:position w:val="27"/>
          <w:sz w:val="28"/>
          <w:szCs w:val="28"/>
        </w:rPr>
        <w:t>时组</w:t>
      </w:r>
    </w:p>
    <w:p>
      <w:pPr>
        <w:spacing w:before="1" w:line="218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织项目经理部管理人员召开会议，检查工作质量。</w:t>
      </w:r>
    </w:p>
    <w:p>
      <w:pPr>
        <w:spacing w:before="300" w:line="402" w:lineRule="auto"/>
        <w:ind w:left="23" w:firstLine="70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3.4建立工程领导小组现场办公制，每周召开一次现场办公会，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重点帮助解决项目的安全、质量、进度等难题，以确保安全为前提，</w:t>
      </w:r>
    </w:p>
    <w:p>
      <w:pPr>
        <w:spacing w:before="1"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带动项目各项工作的高效运转。</w:t>
      </w:r>
    </w:p>
    <w:p>
      <w:pPr>
        <w:spacing w:before="306" w:line="620" w:lineRule="exact"/>
        <w:ind w:right="81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position w:val="26"/>
          <w:sz w:val="28"/>
          <w:szCs w:val="28"/>
        </w:rPr>
        <w:t>3.5 每天下午召开由施工员主持的班后碰头会，对次日的工作</w:t>
      </w:r>
    </w:p>
    <w:p>
      <w:pPr>
        <w:spacing w:before="1" w:line="218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进行协调安排，例会重点解决质量、进度、施工技术等难点。明确各</w:t>
      </w:r>
    </w:p>
    <w:p>
      <w:pPr>
        <w:spacing w:line="218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49" w:bottom="0" w:left="1786" w:header="0" w:footer="0" w:gutter="0"/>
          <w:pgNumType w:start="6"/>
          <w:cols w:space="708"/>
        </w:sectPr>
      </w:pPr>
    </w:p>
    <w:p>
      <w:pPr>
        <w:spacing w:before="168" w:line="219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项问题的解决办法及时间，并形成会议纪要。</w:t>
      </w:r>
    </w:p>
    <w:p>
      <w:pPr>
        <w:spacing w:before="299" w:line="619" w:lineRule="exact"/>
        <w:ind w:right="91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position w:val="25"/>
          <w:sz w:val="28"/>
          <w:szCs w:val="28"/>
        </w:rPr>
        <w:t>3.6用工管理，选派组织能力强，技术水平高，能打硬</w:t>
      </w:r>
      <w:r>
        <w:rPr>
          <w:rFonts w:ascii="SimSun" w:eastAsia="SimSun" w:hAnsi="SimSun" w:cs="SimSun"/>
          <w:spacing w:val="4"/>
          <w:position w:val="25"/>
          <w:sz w:val="28"/>
          <w:szCs w:val="28"/>
        </w:rPr>
        <w:t>仗的作</w:t>
      </w:r>
    </w:p>
    <w:p>
      <w:pPr>
        <w:spacing w:line="218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业队伍，树立连续作战的精神，确保工期的按时完</w:t>
      </w:r>
      <w:r>
        <w:rPr>
          <w:rFonts w:ascii="SimSun" w:eastAsia="SimSun" w:hAnsi="SimSun" w:cs="SimSun"/>
          <w:spacing w:val="-3"/>
          <w:sz w:val="28"/>
          <w:szCs w:val="28"/>
        </w:rPr>
        <w:t>成。</w:t>
      </w: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before="91" w:line="219" w:lineRule="auto"/>
        <w:ind w:left="323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56"/>
          <w:sz w:val="28"/>
          <w:szCs w:val="28"/>
        </w:rPr>
        <w:t>第三章总施工部署</w:t>
      </w:r>
    </w:p>
    <w:p>
      <w:pPr>
        <w:spacing w:before="291" w:line="221" w:lineRule="auto"/>
        <w:ind w:left="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1.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指导方针</w:t>
      </w:r>
    </w:p>
    <w:p>
      <w:pPr>
        <w:spacing w:before="276" w:line="219" w:lineRule="auto"/>
        <w:ind w:left="59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我公司对本工程的施工指导方针如下：</w:t>
      </w:r>
    </w:p>
    <w:p>
      <w:pPr>
        <w:spacing w:before="298" w:line="631" w:lineRule="exact"/>
        <w:ind w:left="59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position w:val="26"/>
          <w:sz w:val="28"/>
          <w:szCs w:val="28"/>
        </w:rPr>
        <w:t>1.1我公司将对项目单位履行以科学管理创时代精品是</w:t>
      </w:r>
      <w:r>
        <w:rPr>
          <w:rFonts w:ascii="SimSun" w:eastAsia="SimSun" w:hAnsi="SimSun" w:cs="SimSun"/>
          <w:spacing w:val="-2"/>
          <w:position w:val="26"/>
          <w:sz w:val="28"/>
          <w:szCs w:val="28"/>
        </w:rPr>
        <w:t>企业永恒</w:t>
      </w:r>
    </w:p>
    <w:p>
      <w:pPr>
        <w:spacing w:line="219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的主题，以优质服务让顾客满意是我们庄严承诺的质量方针。</w:t>
      </w:r>
    </w:p>
    <w:p>
      <w:pPr>
        <w:spacing w:before="287" w:line="409" w:lineRule="auto"/>
        <w:ind w:left="3" w:firstLine="5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1.2我公司愿用自身特有的各种优势，如用建造过类似工</w:t>
      </w:r>
      <w:r>
        <w:rPr>
          <w:rFonts w:ascii="SimSun" w:eastAsia="SimSun" w:hAnsi="SimSun" w:cs="SimSun"/>
          <w:spacing w:val="-1"/>
          <w:sz w:val="28"/>
          <w:szCs w:val="28"/>
        </w:rPr>
        <w:t>程所积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累的施工经验，先进技术为项目工程减少增量成本，本着企业的承受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0"/>
          <w:sz w:val="28"/>
          <w:szCs w:val="28"/>
        </w:rPr>
        <w:t>能力，最大限度的为项目单位控制成本，本工程的经营宗旨是“保本、</w:t>
      </w:r>
    </w:p>
    <w:p>
      <w:pPr>
        <w:spacing w:line="219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2"/>
          <w:sz w:val="28"/>
          <w:szCs w:val="28"/>
        </w:rPr>
        <w:t>微利、求发展”。</w:t>
      </w:r>
    </w:p>
    <w:p>
      <w:pPr>
        <w:spacing w:before="296" w:line="416" w:lineRule="auto"/>
        <w:ind w:left="3" w:right="98" w:firstLine="5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1.3以科学、求实、严格的施工管理，敢为人先的创业</w:t>
      </w:r>
      <w:r>
        <w:rPr>
          <w:rFonts w:ascii="SimSun" w:eastAsia="SimSun" w:hAnsi="SimSun" w:cs="SimSun"/>
          <w:spacing w:val="-2"/>
          <w:sz w:val="28"/>
          <w:szCs w:val="28"/>
        </w:rPr>
        <w:t>精神和热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忱周到的配合服务来赢得项目单位的信任。我公司全体员工坚信：“今</w:t>
      </w:r>
    </w:p>
    <w:p>
      <w:pPr>
        <w:spacing w:line="219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</w:rPr>
        <w:t>天的质量和服务，就是明天的市场”。</w:t>
      </w:r>
    </w:p>
    <w:p>
      <w:pPr>
        <w:spacing w:before="284" w:line="219" w:lineRule="auto"/>
        <w:ind w:left="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"/>
          <w:sz w:val="28"/>
          <w:szCs w:val="28"/>
        </w:rPr>
        <w:t>2.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8"/>
          <w:szCs w:val="28"/>
        </w:rPr>
        <w:t>组织部署</w:t>
      </w:r>
    </w:p>
    <w:p>
      <w:pPr>
        <w:spacing w:before="291" w:line="409" w:lineRule="auto"/>
        <w:ind w:left="3" w:right="57" w:firstLine="7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总施工组织以先基础土建后加工安装的施工顺序。整体工程分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成品采购和基础施工工期、定制小品厂房生产加工</w:t>
      </w:r>
      <w:r>
        <w:rPr>
          <w:rFonts w:ascii="SimSun" w:eastAsia="SimSun" w:hAnsi="SimSun" w:cs="SimSun"/>
          <w:spacing w:val="-5"/>
          <w:sz w:val="28"/>
          <w:szCs w:val="28"/>
        </w:rPr>
        <w:t>工期、小品运输吊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装拼装工期、部分小品现场加工安装施工工期、小品调试运行工期。</w:t>
      </w:r>
    </w:p>
    <w:p>
      <w:pPr>
        <w:spacing w:line="219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按分部控制工期，通过平衡协调和调度，确保按计划工期组织施工。</w:t>
      </w:r>
    </w:p>
    <w:p>
      <w:pPr>
        <w:spacing w:before="305" w:line="220" w:lineRule="auto"/>
        <w:ind w:left="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"/>
          <w:sz w:val="28"/>
          <w:szCs w:val="28"/>
        </w:rPr>
        <w:t>3.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8"/>
          <w:szCs w:val="28"/>
        </w:rPr>
        <w:t>质量目标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40" w:bottom="0" w:left="1786" w:header="0" w:footer="0" w:gutter="0"/>
          <w:pgNumType w:start="7"/>
          <w:cols w:space="708"/>
        </w:sectPr>
      </w:pPr>
    </w:p>
    <w:p>
      <w:pPr>
        <w:spacing w:before="168" w:line="409" w:lineRule="auto"/>
        <w:ind w:left="13" w:right="124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3.1根据项目单位方要求和针对工程的具体情况对工程实行目标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管理，杜绝质量事故发生，确保工程质量达到符合国家现行工程施工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验收规范，并符合设计要求，达到优良标准，施工质量目标达到“合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6"/>
          <w:sz w:val="28"/>
          <w:szCs w:val="28"/>
        </w:rPr>
        <w:t>格”。</w:t>
      </w:r>
    </w:p>
    <w:p>
      <w:pPr>
        <w:spacing w:before="309" w:line="410" w:lineRule="auto"/>
        <w:ind w:left="13" w:right="121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3.2为此，我公司相关职能部门负责人及项目经理部全体人员将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对本工程质量高度重视，在总结类似工程施工经验之上，继续坚持“质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量第一、信誉至上”的原则，运用科学的管</w:t>
      </w:r>
      <w:r>
        <w:rPr>
          <w:rFonts w:ascii="SimSun" w:eastAsia="SimSun" w:hAnsi="SimSun" w:cs="SimSun"/>
          <w:spacing w:val="-5"/>
          <w:sz w:val="28"/>
          <w:szCs w:val="28"/>
        </w:rPr>
        <w:t>理方法，制定严格的质量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控制措施，大力采用新技术、新工艺和新材料，做到精心组织、精心</w:t>
      </w:r>
    </w:p>
    <w:p>
      <w:pPr>
        <w:spacing w:line="218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施工，将本工程建成优良工程，让项目单位满意。</w:t>
      </w:r>
    </w:p>
    <w:p>
      <w:pPr>
        <w:spacing w:before="296" w:line="220" w:lineRule="auto"/>
        <w:ind w:left="1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z w:val="28"/>
          <w:szCs w:val="28"/>
        </w:rPr>
        <w:t>4.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z w:val="28"/>
          <w:szCs w:val="28"/>
        </w:rPr>
        <w:t>工期目标</w:t>
      </w:r>
    </w:p>
    <w:p>
      <w:pPr>
        <w:spacing w:before="328" w:line="219" w:lineRule="auto"/>
        <w:ind w:left="58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 xml:space="preserve">本工程制作及安装工期目标： </w:t>
      </w:r>
      <w:r>
        <w:rPr>
          <w:rFonts w:ascii="SimSun" w:eastAsia="SimSun" w:hAnsi="SimSun" w:cs="SimSun"/>
          <w:spacing w:val="-2"/>
          <w:sz w:val="28"/>
          <w:szCs w:val="28"/>
          <w:u w:val="single" w:color="auto"/>
        </w:rPr>
        <w:t>11个月</w:t>
      </w:r>
      <w:r>
        <w:rPr>
          <w:rFonts w:ascii="SimSun" w:eastAsia="SimSun" w:hAnsi="SimSun" w:cs="SimSun"/>
          <w:spacing w:val="-2"/>
          <w:sz w:val="28"/>
          <w:szCs w:val="28"/>
        </w:rPr>
        <w:t>。</w:t>
      </w:r>
    </w:p>
    <w:p>
      <w:pPr>
        <w:spacing w:before="266" w:line="219" w:lineRule="auto"/>
        <w:ind w:left="1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5.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先进工艺及新技术措施</w:t>
      </w:r>
    </w:p>
    <w:p>
      <w:pPr>
        <w:spacing w:before="289" w:line="414" w:lineRule="auto"/>
        <w:ind w:left="13" w:right="62" w:firstLine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根据本工程的小品品类特点、质量、工期等方面的要求，只有采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用先进的施工技术和科技保证，才能实现优质、快速的承诺。“科学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技术是第一生产力”,根据本工程的具体情况，</w:t>
      </w:r>
      <w:r>
        <w:rPr>
          <w:rFonts w:ascii="SimSun" w:eastAsia="SimSun" w:hAnsi="SimSun" w:cs="SimSun"/>
          <w:sz w:val="28"/>
          <w:szCs w:val="28"/>
        </w:rPr>
        <w:t xml:space="preserve">我公司将采用以下新 </w:t>
      </w:r>
      <w:r>
        <w:rPr>
          <w:rFonts w:ascii="SimSun" w:eastAsia="SimSun" w:hAnsi="SimSun" w:cs="SimSun"/>
          <w:spacing w:val="-2"/>
          <w:sz w:val="28"/>
          <w:szCs w:val="28"/>
        </w:rPr>
        <w:t>技术、新工艺、新材料，确保工程质量和工期，达到降低工程造价、</w:t>
      </w:r>
    </w:p>
    <w:p>
      <w:pPr>
        <w:spacing w:before="1" w:line="218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工程成本的目的。</w:t>
      </w:r>
    </w:p>
    <w:p>
      <w:pPr>
        <w:spacing w:before="279" w:line="630" w:lineRule="exact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position w:val="26"/>
          <w:sz w:val="28"/>
          <w:szCs w:val="28"/>
        </w:rPr>
        <w:t>5.1严格执行IS09001</w:t>
      </w:r>
      <w:r>
        <w:rPr>
          <w:rFonts w:ascii="SimSun" w:eastAsia="SimSun" w:hAnsi="SimSun" w:cs="SimSun"/>
          <w:spacing w:val="-63"/>
          <w:position w:val="2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position w:val="26"/>
          <w:sz w:val="28"/>
          <w:szCs w:val="28"/>
        </w:rPr>
        <w:t>标准和《建筑地</w:t>
      </w:r>
      <w:r>
        <w:rPr>
          <w:rFonts w:ascii="SimSun" w:eastAsia="SimSun" w:hAnsi="SimSun" w:cs="SimSun"/>
          <w:spacing w:val="-3"/>
          <w:position w:val="26"/>
          <w:sz w:val="28"/>
          <w:szCs w:val="28"/>
        </w:rPr>
        <w:t>面工程施工质量验收规范》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进行管理，全方位加强管理工作，保证工程质量。</w:t>
      </w:r>
    </w:p>
    <w:p>
      <w:pPr>
        <w:spacing w:before="286" w:line="409" w:lineRule="auto"/>
        <w:ind w:left="13" w:right="124" w:firstLine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5.2</w:t>
      </w:r>
      <w:r>
        <w:rPr>
          <w:rFonts w:ascii="SimSun" w:eastAsia="SimSun" w:hAnsi="SimSun" w:cs="SimSun"/>
          <w:spacing w:val="-1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采用最新的3d 扫描和打印技术、最先进的机械设备、安全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高效的工艺技术，结合各专业的技术专家和艺术家的实时指导，以保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证所有小品的质量品质和艺术效果。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699" w:bottom="0" w:left="1786" w:header="0" w:footer="0" w:gutter="0"/>
          <w:pgNumType w:start="8"/>
          <w:cols w:space="708"/>
        </w:sectPr>
      </w:pPr>
    </w:p>
    <w:p>
      <w:pPr>
        <w:spacing w:before="167" w:line="416" w:lineRule="auto"/>
        <w:ind w:left="23" w:right="60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5.3现代化管理与计算机：完全实现工程进度微机跟踪管理，在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资料管理、预决算、竣工文件等方面全面实现微机化负责各种施工技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术资料的汇总、整理、立案、建档工作和各种技术数据的分析工作，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做到现场管理标准化、规范化。</w:t>
      </w:r>
    </w:p>
    <w:p>
      <w:pPr>
        <w:spacing w:before="283" w:line="219" w:lineRule="auto"/>
        <w:ind w:left="2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6.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主要技术经济指标</w:t>
      </w:r>
    </w:p>
    <w:p>
      <w:pPr>
        <w:spacing w:before="301" w:line="411" w:lineRule="auto"/>
        <w:ind w:left="23" w:right="57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5.1工期指标：采用先进的网络进度计划，微机跟踪管理工程进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度，从而达到工程各分项工期控制点要求，建立施工现场恶劣天气影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响的施工的应急措施，确保在工期要求内完成项目单位要求的所有施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1"/>
          <w:sz w:val="28"/>
          <w:szCs w:val="28"/>
        </w:rPr>
        <w:t>工任务。</w:t>
      </w:r>
    </w:p>
    <w:p>
      <w:pPr>
        <w:spacing w:before="296" w:line="408" w:lineRule="auto"/>
        <w:ind w:left="23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5.2质量指标：采用全面质量管理方法对施工质量进行系统控制，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严格执行IS09000</w:t>
      </w:r>
      <w:r>
        <w:rPr>
          <w:rFonts w:ascii="SimSun" w:eastAsia="SimSun" w:hAnsi="SimSun" w:cs="SimSun"/>
          <w:spacing w:val="-6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标准进行管理，全方位加强管理工作，保证工程质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量，采取各分项工程的质量阶段性的达标优良率必须在95%以上</w:t>
      </w:r>
      <w:r>
        <w:rPr>
          <w:rFonts w:ascii="SimSun" w:eastAsia="SimSun" w:hAnsi="SimSun" w:cs="SimSun"/>
          <w:sz w:val="28"/>
          <w:szCs w:val="28"/>
        </w:rPr>
        <w:t>，中</w:t>
      </w:r>
    </w:p>
    <w:p>
      <w:pPr>
        <w:spacing w:before="1" w:line="216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间验收合格率100%,并建立各项工程质量奖罚制度。</w:t>
      </w:r>
    </w:p>
    <w:p>
      <w:pPr>
        <w:spacing w:before="297" w:line="415" w:lineRule="auto"/>
        <w:ind w:left="23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5.3劳动生产率指标：为提高劳动生产率实行项目管理奖惩制度，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明确各管理层负责人的目标与责任并与收入直接挂钩，以调动全体工</w:t>
      </w:r>
    </w:p>
    <w:p>
      <w:pPr>
        <w:spacing w:before="1"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作人员的劳动积极性。</w:t>
      </w:r>
    </w:p>
    <w:p>
      <w:pPr>
        <w:spacing w:before="286" w:line="409" w:lineRule="auto"/>
        <w:ind w:left="23" w:right="97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5.4安全指标：严格执行施工安全生产责任制，加强安全生产教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育，积极做好危险区域、危险工种的安全防护工作，杜绝严重安全事</w:t>
      </w:r>
    </w:p>
    <w:p>
      <w:pPr>
        <w:spacing w:before="1"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故的发生，特别是人员的伤亡事故。</w:t>
      </w:r>
    </w:p>
    <w:p>
      <w:pPr>
        <w:spacing w:before="297" w:line="414" w:lineRule="auto"/>
        <w:ind w:left="23" w:right="30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5.5 机械设备完好率和利用率：积极做好现场机械设备的维护、</w:t>
      </w:r>
      <w:r>
        <w:rPr>
          <w:rFonts w:ascii="SimSun" w:eastAsia="SimSun" w:hAnsi="SimSun" w:cs="SimSun"/>
          <w:spacing w:val="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维修和保养工作，保证机械设备良好的工作状态，并充分利用时间和</w:t>
      </w:r>
    </w:p>
    <w:p>
      <w:pPr>
        <w:spacing w:before="1" w:line="216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4"/>
          <w:sz w:val="28"/>
          <w:szCs w:val="28"/>
        </w:rPr>
        <w:t>空间，提高机械化施工程度，机械设备完好率达到95%,利用率达到</w:t>
      </w:r>
    </w:p>
    <w:p>
      <w:pPr>
        <w:spacing w:line="216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49" w:bottom="0" w:left="1786" w:header="0" w:footer="0" w:gutter="0"/>
          <w:pgNumType w:start="9"/>
          <w:cols w:space="708"/>
        </w:sectPr>
      </w:pPr>
    </w:p>
    <w:p>
      <w:pPr>
        <w:spacing w:before="221" w:line="183" w:lineRule="auto"/>
        <w:ind w:left="2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90%。</w:t>
      </w:r>
    </w:p>
    <w:p>
      <w:pPr>
        <w:spacing w:before="301" w:line="409" w:lineRule="auto"/>
        <w:ind w:left="20" w:right="63" w:firstLine="58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5.6 材料、机具、设备供应保证的应急措施：在各个施工阶段进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场前，对项目所需的材料准备应该适当多一些，小品主要材料一律采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用大厂材料以确保工程质量。各种机具和设备也需要根据用量计划附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加一定的备用量。大型设备还需配备足够的易损零部件，并配备专业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人员进行管、用、养、修以确保施工能顺利进行，确保工期能按</w:t>
      </w:r>
      <w:r>
        <w:rPr>
          <w:rFonts w:ascii="SimSun" w:eastAsia="SimSun" w:hAnsi="SimSun" w:cs="SimSun"/>
          <w:spacing w:val="-6"/>
          <w:sz w:val="28"/>
          <w:szCs w:val="28"/>
        </w:rPr>
        <w:t>时完</w:t>
      </w:r>
    </w:p>
    <w:p>
      <w:pPr>
        <w:spacing w:before="1" w:line="220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成。</w:t>
      </w: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04" w:line="219" w:lineRule="auto"/>
        <w:ind w:left="201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9"/>
          <w:sz w:val="32"/>
          <w:szCs w:val="32"/>
        </w:rPr>
        <w:t>第四章土建工程的施工组织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91" w:line="409" w:lineRule="auto"/>
        <w:ind w:left="20" w:right="61" w:firstLine="58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该项目的基础土建混泥土工程由项目土建和景观施工</w:t>
      </w:r>
      <w:r>
        <w:rPr>
          <w:rFonts w:ascii="SimSun" w:eastAsia="SimSun" w:hAnsi="SimSun" w:cs="SimSun"/>
          <w:spacing w:val="4"/>
          <w:sz w:val="28"/>
          <w:szCs w:val="28"/>
        </w:rPr>
        <w:t>单位按相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关标准提前进行实施完成，小品的安装工程和部分需要现场施工的部</w:t>
      </w:r>
      <w:r>
        <w:rPr>
          <w:rFonts w:ascii="SimSun" w:eastAsia="SimSun" w:hAnsi="SimSun" w:cs="SimSun"/>
          <w:spacing w:val="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分要充分考虑前期已施工好的现场环境和基础情况，优化最佳安装方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案再执行。针对场地的施工界面的移交按施工场地的实际不同情况进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行协商处理，对小品后期施工中对场地不可避免</w:t>
      </w:r>
      <w:r>
        <w:rPr>
          <w:rFonts w:ascii="SimSun" w:eastAsia="SimSun" w:hAnsi="SimSun" w:cs="SimSun"/>
          <w:spacing w:val="-5"/>
          <w:sz w:val="28"/>
          <w:szCs w:val="28"/>
        </w:rPr>
        <w:t>造成的影响提前给相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关单位报备，并作好后续的场地恢复工程。施工过程中提前协调好用</w:t>
      </w:r>
    </w:p>
    <w:p>
      <w:pPr>
        <w:spacing w:line="218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水用电，配合降尘降噪排污出渣等相关施工需求，并提供相应图纸。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05" w:line="219" w:lineRule="auto"/>
        <w:ind w:left="185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7"/>
          <w:sz w:val="32"/>
          <w:szCs w:val="32"/>
        </w:rPr>
        <w:t>第五章定制大型雕塑的施工组织</w:t>
      </w:r>
    </w:p>
    <w:p>
      <w:pPr>
        <w:pStyle w:val="BodyText"/>
        <w:spacing w:line="339" w:lineRule="auto"/>
      </w:pPr>
    </w:p>
    <w:p>
      <w:pPr>
        <w:spacing w:before="91" w:line="220" w:lineRule="auto"/>
        <w:ind w:left="24"/>
        <w:outlineLvl w:val="0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64" w:bottom="0" w:left="1779" w:header="0" w:footer="0" w:gutter="0"/>
          <w:pgNumType w:start="10"/>
          <w:cols w:space="708"/>
        </w:sectPr>
      </w:pP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1.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雕塑工程的施工方法及工艺</w:t>
      </w:r>
    </w:p>
    <w:p>
      <w:pPr>
        <w:spacing w:before="288" w:line="620" w:lineRule="exact"/>
        <w:ind w:right="52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26"/>
          <w:sz w:val="28"/>
          <w:szCs w:val="28"/>
        </w:rPr>
        <w:t>按照项目施工设计方案的要求，雕塑小品的内部结构均采用大型</w:t>
      </w:r>
    </w:p>
    <w:p>
      <w:pPr>
        <w:spacing w:before="1" w:line="218" w:lineRule="auto"/>
        <w:ind w:left="2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号矩形管、圆管和焊接H</w:t>
      </w:r>
      <w:r>
        <w:rPr>
          <w:rFonts w:ascii="SimSun" w:eastAsia="SimSun" w:hAnsi="SimSun" w:cs="SimSun"/>
          <w:spacing w:val="-5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型钢组合的骨架，表面主要为金</w:t>
      </w:r>
      <w:r>
        <w:rPr>
          <w:rFonts w:ascii="SimSun" w:eastAsia="SimSun" w:hAnsi="SimSun" w:cs="SimSun"/>
          <w:spacing w:val="-3"/>
          <w:sz w:val="28"/>
          <w:szCs w:val="28"/>
        </w:rPr>
        <w:t>属板造型装</w:t>
      </w:r>
    </w:p>
    <w:p>
      <w:pPr>
        <w:spacing w:line="218" w:lineRule="auto"/>
        <w:rPr>
          <w:rFonts w:ascii="SimSun" w:eastAsia="SimSun" w:hAnsi="SimSun" w:cs="SimSun"/>
          <w:sz w:val="28"/>
          <w:szCs w:val="28"/>
        </w:rPr>
        <w:sectPr>
          <w:type w:val="nextPage"/>
          <w:pgSz w:w="11910" w:h="16840"/>
          <w:pgMar w:top="1431" w:right="1764" w:bottom="0" w:left="1779" w:header="0" w:footer="0" w:gutter="0"/>
          <w:pgNumType w:start="11"/>
          <w:cols w:space="708"/>
          <w:titlePg w:val="0"/>
        </w:sectPr>
      </w:pPr>
    </w:p>
    <w:p>
      <w:pPr>
        <w:spacing w:before="189" w:line="603" w:lineRule="exact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position w:val="24"/>
          <w:sz w:val="28"/>
          <w:szCs w:val="28"/>
        </w:rPr>
        <w:t>饰的艺术效果，由我公司计划的雕塑工程的施工方法及</w:t>
      </w:r>
      <w:r>
        <w:rPr>
          <w:rFonts w:ascii="SimSun" w:eastAsia="SimSun" w:hAnsi="SimSun" w:cs="SimSun"/>
          <w:spacing w:val="5"/>
          <w:position w:val="24"/>
          <w:sz w:val="28"/>
          <w:szCs w:val="28"/>
        </w:rPr>
        <w:t>工艺流程如</w:t>
      </w:r>
    </w:p>
    <w:p>
      <w:pPr>
        <w:spacing w:before="1" w:line="220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下：</w:t>
      </w:r>
    </w:p>
    <w:p>
      <w:pPr>
        <w:spacing w:before="303" w:line="629" w:lineRule="exact"/>
        <w:ind w:right="82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26"/>
          <w:sz w:val="28"/>
          <w:szCs w:val="28"/>
        </w:rPr>
        <w:t>1.1 雕塑放大模型制作：根据项目设计方案建立三维模型再用泡</w:t>
      </w:r>
    </w:p>
    <w:p>
      <w:pPr>
        <w:spacing w:line="218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2"/>
          <w:sz w:val="28"/>
          <w:szCs w:val="28"/>
        </w:rPr>
        <w:t>沫1:1三维打印出来作为放样依据。</w:t>
      </w:r>
    </w:p>
    <w:p>
      <w:pPr>
        <w:pStyle w:val="BodyText"/>
        <w:spacing w:line="404" w:lineRule="auto"/>
      </w:pPr>
    </w:p>
    <w:p>
      <w:pPr>
        <w:spacing w:before="91" w:line="641" w:lineRule="exact"/>
        <w:ind w:right="85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27"/>
          <w:sz w:val="28"/>
          <w:szCs w:val="28"/>
        </w:rPr>
        <w:t>1.2 金属板艺术造型锻造：根据钢结构和模型作为依据，按点位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放样加工，直观的把握整体雕塑的造型效果。</w:t>
      </w:r>
    </w:p>
    <w:p>
      <w:pPr>
        <w:pStyle w:val="BodyText"/>
        <w:spacing w:line="412" w:lineRule="auto"/>
      </w:pPr>
    </w:p>
    <w:p>
      <w:pPr>
        <w:spacing w:before="92" w:line="416" w:lineRule="auto"/>
        <w:ind w:left="13" w:firstLine="58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1.3 钢筋龙骨杆件制作：根据钢结构施工图要求在加工厂进行杆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件的放样、号料、峤点和成型，并及时的对成型的杆件龙骨进行验收、</w:t>
      </w:r>
    </w:p>
    <w:p>
      <w:pPr>
        <w:spacing w:line="220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指定堆放和成品保护。</w:t>
      </w:r>
    </w:p>
    <w:p>
      <w:pPr>
        <w:spacing w:before="275" w:line="409" w:lineRule="auto"/>
        <w:ind w:left="13" w:right="41" w:firstLine="58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1.4 钢结构拼装：将雕塑的主要钢结构焊</w:t>
      </w:r>
      <w:r>
        <w:rPr>
          <w:rFonts w:ascii="SimSun" w:eastAsia="SimSun" w:hAnsi="SimSun" w:cs="SimSun"/>
          <w:spacing w:val="-5"/>
          <w:sz w:val="28"/>
          <w:szCs w:val="28"/>
        </w:rPr>
        <w:t>接拼装完成，与现场的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雕塑基座预埋好的柱础保持一致。其后完成雕塑的金属板造型部分，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并做防腐防锈处理，此时需要对钢结构工程进</w:t>
      </w:r>
      <w:r>
        <w:rPr>
          <w:rFonts w:ascii="SimSun" w:eastAsia="SimSun" w:hAnsi="SimSun" w:cs="SimSun"/>
          <w:spacing w:val="-4"/>
          <w:sz w:val="28"/>
          <w:szCs w:val="28"/>
        </w:rPr>
        <w:t>行阶段性验收。</w:t>
      </w:r>
    </w:p>
    <w:p>
      <w:pPr>
        <w:spacing w:before="307" w:line="409" w:lineRule="auto"/>
        <w:ind w:left="13" w:right="27" w:firstLine="58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1.5 雕塑现场拼装：将合理拆分好的雕塑模块运输至现场，分块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不能影响主钢结构的受力和载荷。但雕塑主体焊接拼装完成后，对雕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塑的功能性部件进行安装，同时考虑雕塑的用电布线、排水、避雷、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照明等工程。</w:t>
      </w:r>
    </w:p>
    <w:p>
      <w:pPr>
        <w:spacing w:before="299" w:line="415" w:lineRule="auto"/>
        <w:ind w:left="13" w:right="89" w:firstLine="58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1.6 雕塑用电、排水、避雷、照明：根据设计方案完成雕塑的排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水、避雷、亮化照明工程，进行初步功能测试并绘制相关图纸及</w:t>
      </w:r>
      <w:r>
        <w:rPr>
          <w:rFonts w:ascii="SimSun" w:eastAsia="SimSun" w:hAnsi="SimSun" w:cs="SimSun"/>
          <w:spacing w:val="-5"/>
          <w:sz w:val="28"/>
          <w:szCs w:val="28"/>
        </w:rPr>
        <w:t>设置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人工检修通道。</w:t>
      </w:r>
    </w:p>
    <w:p>
      <w:pPr>
        <w:spacing w:before="287" w:line="620" w:lineRule="exact"/>
        <w:ind w:right="84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25"/>
          <w:sz w:val="28"/>
          <w:szCs w:val="28"/>
        </w:rPr>
        <w:t>1.7 雕塑饰面着色：根据方案的饰面工艺效果要求完成雕塑表面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的饰面工程，注意清理打磨焊缝接口后在表面完成雕塑着色、上油和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39" w:bottom="0" w:left="1786" w:header="0" w:footer="0" w:gutter="0"/>
          <w:pgNumType w:start="12"/>
          <w:cols w:space="708"/>
        </w:sectPr>
      </w:pPr>
    </w:p>
    <w:p>
      <w:pPr>
        <w:spacing w:before="181" w:line="220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</w:rPr>
        <w:t>封蜡。</w:t>
      </w:r>
    </w:p>
    <w:p>
      <w:pPr>
        <w:spacing w:before="285" w:line="620" w:lineRule="exact"/>
        <w:ind w:left="57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25"/>
          <w:sz w:val="28"/>
          <w:szCs w:val="28"/>
        </w:rPr>
        <w:t>1.8 雕塑基座铺贴和撤场：最后完成雕塑基座的饰面收口工程后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整体完成撤场工作。</w:t>
      </w:r>
    </w:p>
    <w:p>
      <w:pPr>
        <w:spacing w:before="287" w:line="630" w:lineRule="exact"/>
        <w:ind w:right="89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26"/>
          <w:sz w:val="28"/>
          <w:szCs w:val="28"/>
        </w:rPr>
        <w:t>1.9 项目整体验收：在雕塑工程全部完成后准备相关竣工资料并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及时通知项目单位进行雕塑的全面验收。</w:t>
      </w:r>
    </w:p>
    <w:p>
      <w:pPr>
        <w:spacing w:before="303" w:line="219" w:lineRule="auto"/>
        <w:ind w:left="2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2.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雕塑制作施工过程与艺术监督配合措施</w:t>
      </w:r>
    </w:p>
    <w:p>
      <w:pPr>
        <w:spacing w:before="281" w:line="620" w:lineRule="exact"/>
        <w:ind w:right="39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position w:val="26"/>
          <w:sz w:val="28"/>
          <w:szCs w:val="28"/>
        </w:rPr>
        <w:t>2.1 与方案设计师深入沟通，进一步了解设计意图及工程要求，</w:t>
      </w:r>
    </w:p>
    <w:p>
      <w:pPr>
        <w:spacing w:before="1"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根据设计图纸提出具体的分项施工实施方案。</w:t>
      </w:r>
    </w:p>
    <w:p>
      <w:pPr>
        <w:spacing w:before="317" w:line="610" w:lineRule="exact"/>
        <w:ind w:right="66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5"/>
          <w:sz w:val="28"/>
          <w:szCs w:val="28"/>
        </w:rPr>
        <w:t>2.2 参加施工图审查，配合项目单位及时向设计方提出建议，完</w:t>
      </w:r>
    </w:p>
    <w:p>
      <w:pPr>
        <w:spacing w:before="1"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善设计内容和设备选型。</w:t>
      </w:r>
    </w:p>
    <w:p>
      <w:pPr>
        <w:spacing w:before="295" w:line="219" w:lineRule="auto"/>
        <w:ind w:left="57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2.3 会同设计方一起进行模型定稿、完稿。</w:t>
      </w:r>
    </w:p>
    <w:p>
      <w:pPr>
        <w:spacing w:before="279" w:line="640" w:lineRule="exact"/>
        <w:ind w:right="2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position w:val="27"/>
          <w:sz w:val="28"/>
          <w:szCs w:val="28"/>
        </w:rPr>
        <w:t>2.4 会同设计方、项目单位一起参加设备、装饰材料等的选型、</w:t>
      </w:r>
    </w:p>
    <w:p>
      <w:pPr>
        <w:spacing w:before="1" w:line="218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选材和定货，参加新材料的定样采购。</w:t>
      </w:r>
    </w:p>
    <w:p>
      <w:pPr>
        <w:spacing w:before="278" w:line="641" w:lineRule="exact"/>
        <w:ind w:right="70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7"/>
          <w:sz w:val="28"/>
          <w:szCs w:val="28"/>
        </w:rPr>
        <w:t>2.5 在施工过程中，及时会同项目单位、设计方，按照项目总进</w:t>
      </w:r>
    </w:p>
    <w:p>
      <w:pPr>
        <w:spacing w:before="1"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度与整体效果要求，完成阶段性局部验收。</w:t>
      </w:r>
    </w:p>
    <w:p>
      <w:pPr>
        <w:spacing w:before="277" w:line="640" w:lineRule="exact"/>
        <w:ind w:right="53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position w:val="27"/>
          <w:sz w:val="28"/>
          <w:szCs w:val="28"/>
        </w:rPr>
        <w:t>2.6 协调各项目部在施工中，解决需与设</w:t>
      </w:r>
      <w:r>
        <w:rPr>
          <w:rFonts w:ascii="SimSun" w:eastAsia="SimSun" w:hAnsi="SimSun" w:cs="SimSun"/>
          <w:spacing w:val="-4"/>
          <w:position w:val="27"/>
          <w:sz w:val="28"/>
          <w:szCs w:val="28"/>
        </w:rPr>
        <w:t>计师诸如因设计原因引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起的实际操作问题的工作。</w:t>
      </w:r>
    </w:p>
    <w:p>
      <w:pPr>
        <w:spacing w:before="284" w:line="219" w:lineRule="auto"/>
        <w:ind w:left="2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3.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与监理工程师工作的协调</w:t>
      </w:r>
    </w:p>
    <w:p>
      <w:pPr>
        <w:spacing w:before="291" w:line="409" w:lineRule="auto"/>
        <w:ind w:left="23" w:right="90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3.1 我公司将积极配合监理工程师及现场监理工程师代表</w:t>
      </w:r>
      <w:r>
        <w:rPr>
          <w:rFonts w:ascii="SimSun" w:eastAsia="SimSun" w:hAnsi="SimSun" w:cs="SimSun"/>
          <w:spacing w:val="4"/>
          <w:sz w:val="28"/>
          <w:szCs w:val="28"/>
        </w:rPr>
        <w:t>履行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他们的所有权力。我公司将根据合同中明确规定的工程图纸，施工进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度计划，施工组织设计等文件及时提交给监理工程师批准。以使</w:t>
      </w:r>
      <w:r>
        <w:rPr>
          <w:rFonts w:ascii="SimSun" w:eastAsia="SimSun" w:hAnsi="SimSun" w:cs="SimSun"/>
          <w:spacing w:val="-6"/>
          <w:sz w:val="28"/>
          <w:szCs w:val="28"/>
        </w:rPr>
        <w:t>监理</w:t>
      </w:r>
    </w:p>
    <w:p>
      <w:pPr>
        <w:spacing w:line="219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工程师对该项设计的适用性和完备性进行审查并满意所必需的图纸、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54" w:bottom="0" w:left="1786" w:header="0" w:footer="0" w:gutter="0"/>
          <w:pgNumType w:start="13"/>
          <w:cols w:space="708"/>
        </w:sectPr>
      </w:pPr>
    </w:p>
    <w:p>
      <w:pPr>
        <w:spacing w:before="169" w:line="641" w:lineRule="exact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27"/>
          <w:sz w:val="28"/>
          <w:szCs w:val="28"/>
        </w:rPr>
        <w:t>规范、计算书及其他资料，也使项目单位能操作、维修、拆除、组装</w:t>
      </w:r>
    </w:p>
    <w:p>
      <w:pPr>
        <w:spacing w:line="220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及调整所设计的长久性工程。</w:t>
      </w:r>
    </w:p>
    <w:p>
      <w:pPr>
        <w:spacing w:before="274" w:line="409" w:lineRule="auto"/>
        <w:ind w:left="23" w:right="125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3.2在施工全过程中，按照经项目单位及监理工程师批准的“施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工组织设计”进行工程的质量管理。在各项目部</w:t>
      </w:r>
      <w:r>
        <w:rPr>
          <w:rFonts w:ascii="SimSun" w:eastAsia="SimSun" w:hAnsi="SimSun" w:cs="SimSun"/>
          <w:spacing w:val="12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“</w:t>
      </w:r>
      <w:r>
        <w:rPr>
          <w:rFonts w:ascii="SimSun" w:eastAsia="SimSun" w:hAnsi="SimSun" w:cs="SimSun"/>
          <w:spacing w:val="-5"/>
          <w:sz w:val="28"/>
          <w:szCs w:val="28"/>
        </w:rPr>
        <w:t>自检”和总指挥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部专检的基础上，接受监理工程师的验收和检查，并按照监理工程师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的要求，予以整改。</w:t>
      </w:r>
    </w:p>
    <w:p>
      <w:pPr>
        <w:spacing w:before="306" w:line="409" w:lineRule="auto"/>
        <w:ind w:left="23" w:right="129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3.3 贯彻总指挥部已建立的质量控制、</w:t>
      </w:r>
      <w:r>
        <w:rPr>
          <w:rFonts w:ascii="SimSun" w:eastAsia="SimSun" w:hAnsi="SimSun" w:cs="SimSun"/>
          <w:spacing w:val="-5"/>
          <w:sz w:val="28"/>
          <w:szCs w:val="28"/>
        </w:rPr>
        <w:t>检查、管理制度，并据此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对各项目部施工予以检控，确保产品达到优良。总指挥部必须杜绝现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场施工项目部不服从总指挥方和监理工程师监理的不正常现象。</w:t>
      </w:r>
    </w:p>
    <w:p>
      <w:pPr>
        <w:spacing w:before="318" w:line="409" w:lineRule="auto"/>
        <w:ind w:left="23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3.4 所有进入现场使用的成品、半成品、设备、材料、器</w:t>
      </w:r>
      <w:r>
        <w:rPr>
          <w:rFonts w:ascii="SimSun" w:eastAsia="SimSun" w:hAnsi="SimSun" w:cs="SimSun"/>
          <w:spacing w:val="-5"/>
          <w:sz w:val="28"/>
          <w:szCs w:val="28"/>
        </w:rPr>
        <w:t>具，均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</w:rPr>
        <w:t>主动向监理工程师提交产品合格证或质保书，应按规定使用前需进行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9"/>
          <w:sz w:val="28"/>
          <w:szCs w:val="28"/>
        </w:rPr>
        <w:t>物理化学试验检测的材料，主动递交检测结</w:t>
      </w:r>
      <w:r>
        <w:rPr>
          <w:rFonts w:ascii="SimSun" w:eastAsia="SimSun" w:hAnsi="SimSun" w:cs="SimSun"/>
          <w:spacing w:val="-10"/>
          <w:sz w:val="28"/>
          <w:szCs w:val="28"/>
        </w:rPr>
        <w:t>果报告，做到使用的材料、</w:t>
      </w:r>
    </w:p>
    <w:p>
      <w:pPr>
        <w:spacing w:line="220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设备不给工程造成浪费。</w:t>
      </w:r>
    </w:p>
    <w:p>
      <w:pPr>
        <w:spacing w:before="292" w:line="219" w:lineRule="auto"/>
        <w:ind w:left="2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4.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大稿模型翻制方案</w:t>
      </w:r>
    </w:p>
    <w:p>
      <w:pPr>
        <w:spacing w:before="289" w:line="409" w:lineRule="auto"/>
        <w:ind w:left="23" w:right="92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在加工制作前，先进行设计图纸的自审和互审工作，并</w:t>
      </w:r>
      <w:r>
        <w:rPr>
          <w:rFonts w:ascii="SimSun" w:eastAsia="SimSun" w:hAnsi="SimSun" w:cs="SimSun"/>
          <w:spacing w:val="-6"/>
          <w:sz w:val="28"/>
          <w:szCs w:val="28"/>
        </w:rPr>
        <w:t>应按工艺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规程做好各道工序的工艺准备工作。  制造</w:t>
      </w:r>
      <w:r>
        <w:rPr>
          <w:rFonts w:ascii="SimSun" w:eastAsia="SimSun" w:hAnsi="SimSun" w:cs="SimSun"/>
          <w:spacing w:val="-4"/>
          <w:sz w:val="28"/>
          <w:szCs w:val="28"/>
        </w:rPr>
        <w:t>所需的材料、机具和工艺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装备应符合工艺流程的规定。所用材料应按图纸设计要求使用，并有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质量证明书，相应的材质报告等，且符合设计</w:t>
      </w:r>
      <w:r>
        <w:rPr>
          <w:rFonts w:ascii="SimSun" w:eastAsia="SimSun" w:hAnsi="SimSun" w:cs="SimSun"/>
          <w:spacing w:val="-5"/>
          <w:sz w:val="28"/>
          <w:szCs w:val="28"/>
        </w:rPr>
        <w:t>要求及现行国家标准的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规定。连接材料、焊条、等材料均有质量证明书或符合设计要</w:t>
      </w:r>
      <w:r>
        <w:rPr>
          <w:rFonts w:ascii="SimSun" w:eastAsia="SimSun" w:hAnsi="SimSun" w:cs="SimSun"/>
          <w:spacing w:val="-5"/>
          <w:sz w:val="28"/>
          <w:szCs w:val="28"/>
        </w:rPr>
        <w:t>求。制</w:t>
      </w:r>
    </w:p>
    <w:p>
      <w:pPr>
        <w:spacing w:before="1" w:line="218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作、安装、检查、验收所用钢尺精度应一致。</w:t>
      </w:r>
    </w:p>
    <w:p>
      <w:pPr>
        <w:spacing w:before="323" w:line="219" w:lineRule="auto"/>
        <w:ind w:left="2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5.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雕塑材料的加工制作方案</w:t>
      </w:r>
    </w:p>
    <w:p>
      <w:pPr>
        <w:spacing w:before="292" w:line="219" w:lineRule="auto"/>
        <w:ind w:left="57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5.1 钢架及金属板锻造的加工制作准备：放样是根据甲方指定的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09" w:bottom="0" w:left="1786" w:header="0" w:footer="0" w:gutter="0"/>
          <w:pgNumType w:start="14"/>
          <w:cols w:space="708"/>
        </w:sectPr>
      </w:pPr>
    </w:p>
    <w:p>
      <w:pPr>
        <w:spacing w:before="168" w:line="406" w:lineRule="auto"/>
        <w:ind w:left="13" w:right="4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施工详图和模型以及在制作过程中实际情况，以</w:t>
      </w:r>
      <w:r>
        <w:rPr>
          <w:rFonts w:ascii="SimSun" w:eastAsia="SimSun" w:hAnsi="SimSun" w:cs="SimSun"/>
          <w:spacing w:val="4"/>
          <w:sz w:val="28"/>
          <w:szCs w:val="28"/>
        </w:rPr>
        <w:t>1:1 的比例绘出实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样，求取实长，根据实长制成样板，放样须使用经过计量检定的钢尺，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并将标定的偏差值计入测量尺寸，尺寸划法须先量全长后分尺寸，不</w:t>
      </w:r>
      <w:r>
        <w:rPr>
          <w:rFonts w:ascii="SimSun" w:eastAsia="SimSun" w:hAnsi="SimSun" w:cs="SimSun"/>
          <w:spacing w:val="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得分段计量相加，避免偏差积累。放样和样板是号料的基础，其允许</w:t>
      </w:r>
    </w:p>
    <w:p>
      <w:pPr>
        <w:spacing w:line="212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偏差须符合两对角线长度差允许偏差1.0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mm;  </w:t>
      </w:r>
      <w:r>
        <w:rPr>
          <w:rFonts w:ascii="SimSun" w:eastAsia="SimSun" w:hAnsi="SimSun" w:cs="SimSun"/>
          <w:spacing w:val="-7"/>
          <w:sz w:val="28"/>
          <w:szCs w:val="28"/>
        </w:rPr>
        <w:t>长度允许偏差±1.0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mm</w:t>
      </w:r>
      <w:r>
        <w:rPr>
          <w:rFonts w:ascii="SimSun" w:eastAsia="SimSun" w:hAnsi="SimSun" w:cs="SimSun"/>
          <w:spacing w:val="-7"/>
          <w:sz w:val="28"/>
          <w:szCs w:val="28"/>
        </w:rPr>
        <w:t>。</w:t>
      </w:r>
    </w:p>
    <w:p>
      <w:pPr>
        <w:pStyle w:val="BodyText"/>
        <w:spacing w:line="253" w:lineRule="auto"/>
      </w:pPr>
    </w:p>
    <w:p>
      <w:pPr>
        <w:spacing w:before="91" w:line="630" w:lineRule="exact"/>
        <w:ind w:right="18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7"/>
          <w:position w:val="26"/>
          <w:sz w:val="28"/>
          <w:szCs w:val="28"/>
        </w:rPr>
        <w:t>5.2骨架样板(样杆)可采用厚度为0.3∽0.5</w:t>
      </w:r>
      <w:r>
        <w:rPr>
          <w:rFonts w:ascii="Times New Roman" w:eastAsia="Times New Roman" w:hAnsi="Times New Roman" w:cs="Times New Roman"/>
          <w:position w:val="26"/>
          <w:sz w:val="28"/>
          <w:szCs w:val="28"/>
        </w:rPr>
        <w:t>mm</w:t>
      </w:r>
      <w:r>
        <w:rPr>
          <w:rFonts w:ascii="SimSun" w:eastAsia="SimSun" w:hAnsi="SimSun" w:cs="SimSun"/>
          <w:spacing w:val="7"/>
          <w:position w:val="26"/>
          <w:sz w:val="28"/>
          <w:szCs w:val="28"/>
        </w:rPr>
        <w:t>的薄钢板制作，</w:t>
      </w:r>
    </w:p>
    <w:p>
      <w:pPr>
        <w:spacing w:line="218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金属板的规格应符合设计规定的要求。</w:t>
      </w:r>
    </w:p>
    <w:p>
      <w:pPr>
        <w:spacing w:before="288" w:line="408" w:lineRule="auto"/>
        <w:ind w:left="13" w:firstLine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5.3号料以样板为依据，在材料上划出实</w:t>
      </w:r>
      <w:r>
        <w:rPr>
          <w:rFonts w:ascii="SimSun" w:eastAsia="SimSun" w:hAnsi="SimSun" w:cs="SimSun"/>
          <w:spacing w:val="-6"/>
          <w:sz w:val="28"/>
          <w:szCs w:val="28"/>
        </w:rPr>
        <w:t>样并打上各种加工记号。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9"/>
          <w:sz w:val="28"/>
          <w:szCs w:val="28"/>
        </w:rPr>
        <w:t>号料应使用经过检查合格的样板(样杆),避免直接用钢尺所造成的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</w:rPr>
        <w:t>过大偏差或因看错尺寸而引起的不必要损失。号料的允许偏差须符合</w:t>
      </w:r>
    </w:p>
    <w:p>
      <w:pPr>
        <w:spacing w:before="1" w:line="216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零件外形尺寸允许偏差±1.0mm, 孔距允许偏差±0.</w:t>
      </w:r>
      <w:r>
        <w:rPr>
          <w:rFonts w:ascii="SimSun" w:eastAsia="SimSun" w:hAnsi="SimSun" w:cs="SimSun"/>
          <w:spacing w:val="-2"/>
          <w:sz w:val="28"/>
          <w:szCs w:val="28"/>
        </w:rPr>
        <w:t>5mm。</w:t>
      </w:r>
    </w:p>
    <w:p>
      <w:pPr>
        <w:spacing w:before="325" w:line="622" w:lineRule="exact"/>
        <w:ind w:left="58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6"/>
          <w:sz w:val="28"/>
          <w:szCs w:val="28"/>
        </w:rPr>
        <w:t>5.4 号料预留的焊接收缩余量及切割，边缘加工等加工余量应符</w:t>
      </w:r>
    </w:p>
    <w:p>
      <w:pPr>
        <w:spacing w:line="220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1"/>
          <w:sz w:val="28"/>
          <w:szCs w:val="28"/>
        </w:rPr>
        <w:t>合下表规定：</w:t>
      </w:r>
    </w:p>
    <w:p>
      <w:pPr>
        <w:spacing w:before="254" w:line="212" w:lineRule="auto"/>
        <w:ind w:left="91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切割余量</w:t>
      </w:r>
      <w:r>
        <w:rPr>
          <w:rFonts w:ascii="SimSun" w:eastAsia="SimSun" w:hAnsi="SimSun" w:cs="SimSun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(mm)</w:t>
      </w:r>
    </w:p>
    <w:p>
      <w:pPr>
        <w:spacing w:line="163" w:lineRule="exact"/>
      </w:pPr>
    </w:p>
    <w:tbl>
      <w:tblPr>
        <w:tblStyle w:val="TableNormal0"/>
        <w:tblW w:w="6580" w:type="dxa"/>
        <w:tblInd w:w="8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61"/>
        <w:gridCol w:w="1358"/>
        <w:gridCol w:w="2861"/>
      </w:tblGrid>
      <w:tr>
        <w:tblPrEx>
          <w:tblW w:w="6580" w:type="dxa"/>
          <w:tblInd w:w="87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12"/>
        </w:trPr>
        <w:tc>
          <w:tcPr>
            <w:tcW w:w="2361" w:type="dxa"/>
            <w:vAlign w:val="top"/>
          </w:tcPr>
          <w:p>
            <w:pPr>
              <w:spacing w:before="177" w:line="220" w:lineRule="auto"/>
              <w:ind w:left="115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加工余量</w:t>
            </w:r>
          </w:p>
        </w:tc>
        <w:tc>
          <w:tcPr>
            <w:tcW w:w="1358" w:type="dxa"/>
            <w:vAlign w:val="top"/>
          </w:tcPr>
          <w:p>
            <w:pPr>
              <w:spacing w:before="176" w:line="219" w:lineRule="auto"/>
              <w:ind w:left="94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10"/>
                <w:sz w:val="28"/>
                <w:szCs w:val="28"/>
              </w:rPr>
              <w:t>剪切</w:t>
            </w:r>
          </w:p>
        </w:tc>
        <w:tc>
          <w:tcPr>
            <w:tcW w:w="2861" w:type="dxa"/>
            <w:vAlign w:val="top"/>
          </w:tcPr>
          <w:p>
            <w:pPr>
              <w:spacing w:before="177" w:line="220" w:lineRule="auto"/>
              <w:ind w:left="126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半自动切割</w:t>
            </w:r>
          </w:p>
        </w:tc>
      </w:tr>
      <w:tr>
        <w:tblPrEx>
          <w:tblW w:w="6580" w:type="dxa"/>
          <w:tblInd w:w="873" w:type="dxa"/>
          <w:tblLayout w:type="fixed"/>
        </w:tblPrEx>
        <w:trPr>
          <w:trHeight w:val="637"/>
        </w:trPr>
        <w:tc>
          <w:tcPr>
            <w:tcW w:w="2361" w:type="dxa"/>
            <w:vAlign w:val="top"/>
          </w:tcPr>
          <w:p>
            <w:pPr>
              <w:spacing w:before="185" w:line="220" w:lineRule="auto"/>
              <w:ind w:left="115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切割缝</w:t>
            </w:r>
          </w:p>
        </w:tc>
        <w:tc>
          <w:tcPr>
            <w:tcW w:w="1358" w:type="dxa"/>
            <w:vAlign w:val="top"/>
          </w:tcPr>
          <w:p>
            <w:pPr>
              <w:spacing w:before="255" w:line="184" w:lineRule="auto"/>
              <w:ind w:left="94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z w:val="28"/>
                <w:szCs w:val="28"/>
              </w:rPr>
              <w:t>1</w:t>
            </w:r>
          </w:p>
        </w:tc>
        <w:tc>
          <w:tcPr>
            <w:tcW w:w="2861" w:type="dxa"/>
            <w:vAlign w:val="top"/>
          </w:tcPr>
          <w:p>
            <w:pPr>
              <w:spacing w:before="256" w:line="183" w:lineRule="auto"/>
              <w:ind w:left="126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6"/>
                <w:sz w:val="28"/>
                <w:szCs w:val="28"/>
              </w:rPr>
              <w:t>3-4</w:t>
            </w:r>
          </w:p>
        </w:tc>
      </w:tr>
      <w:tr>
        <w:tblPrEx>
          <w:tblW w:w="6580" w:type="dxa"/>
          <w:tblInd w:w="873" w:type="dxa"/>
          <w:tblLayout w:type="fixed"/>
        </w:tblPrEx>
        <w:trPr>
          <w:trHeight w:val="618"/>
        </w:trPr>
        <w:tc>
          <w:tcPr>
            <w:tcW w:w="2361" w:type="dxa"/>
            <w:vAlign w:val="top"/>
          </w:tcPr>
          <w:p>
            <w:pPr>
              <w:spacing w:before="181" w:line="222" w:lineRule="auto"/>
              <w:ind w:left="115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刨边</w:t>
            </w:r>
          </w:p>
        </w:tc>
        <w:tc>
          <w:tcPr>
            <w:tcW w:w="1358" w:type="dxa"/>
            <w:vAlign w:val="top"/>
          </w:tcPr>
          <w:p>
            <w:pPr>
              <w:spacing w:before="249" w:line="183" w:lineRule="auto"/>
              <w:ind w:left="94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2-3</w:t>
            </w:r>
          </w:p>
        </w:tc>
        <w:tc>
          <w:tcPr>
            <w:tcW w:w="2861" w:type="dxa"/>
            <w:vAlign w:val="top"/>
          </w:tcPr>
          <w:p>
            <w:pPr>
              <w:spacing w:before="248" w:line="184" w:lineRule="auto"/>
              <w:ind w:left="126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z w:val="28"/>
                <w:szCs w:val="28"/>
              </w:rPr>
              <w:t>1</w:t>
            </w:r>
          </w:p>
        </w:tc>
      </w:tr>
      <w:tr>
        <w:tblPrEx>
          <w:tblW w:w="6580" w:type="dxa"/>
          <w:tblInd w:w="873" w:type="dxa"/>
          <w:tblLayout w:type="fixed"/>
        </w:tblPrEx>
        <w:trPr>
          <w:trHeight w:val="622"/>
        </w:trPr>
        <w:tc>
          <w:tcPr>
            <w:tcW w:w="2361" w:type="dxa"/>
            <w:vAlign w:val="top"/>
          </w:tcPr>
          <w:p>
            <w:pPr>
              <w:spacing w:before="181" w:line="221" w:lineRule="auto"/>
              <w:ind w:left="115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铣平</w:t>
            </w:r>
          </w:p>
        </w:tc>
        <w:tc>
          <w:tcPr>
            <w:tcW w:w="1358" w:type="dxa"/>
            <w:vAlign w:val="top"/>
          </w:tcPr>
          <w:p>
            <w:pPr>
              <w:spacing w:before="251" w:line="183" w:lineRule="auto"/>
              <w:ind w:left="94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2-3</w:t>
            </w:r>
          </w:p>
        </w:tc>
        <w:tc>
          <w:tcPr>
            <w:tcW w:w="2861" w:type="dxa"/>
            <w:vAlign w:val="top"/>
          </w:tcPr>
          <w:p>
            <w:pPr>
              <w:spacing w:before="251" w:line="183" w:lineRule="auto"/>
              <w:ind w:left="126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2-3</w:t>
            </w:r>
          </w:p>
        </w:tc>
      </w:tr>
    </w:tbl>
    <w:p>
      <w:pPr>
        <w:spacing w:before="158" w:line="658" w:lineRule="exact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position w:val="29"/>
          <w:sz w:val="28"/>
          <w:szCs w:val="28"/>
        </w:rPr>
        <w:t>焊接收缩量实腹结构</w:t>
      </w:r>
      <w:r>
        <w:rPr>
          <w:rFonts w:ascii="SimSun" w:eastAsia="SimSun" w:hAnsi="SimSun" w:cs="SimSun"/>
          <w:spacing w:val="-48"/>
          <w:position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position w:val="29"/>
          <w:sz w:val="28"/>
          <w:szCs w:val="28"/>
        </w:rPr>
        <w:t xml:space="preserve">H </w:t>
      </w:r>
      <w:r>
        <w:rPr>
          <w:rFonts w:ascii="SimSun" w:eastAsia="SimSun" w:hAnsi="SimSun" w:cs="SimSun"/>
          <w:position w:val="29"/>
          <w:sz w:val="28"/>
          <w:szCs w:val="28"/>
        </w:rPr>
        <w:t>型钢本工程长度方向每米收缩0.6</w:t>
      </w:r>
      <w:r>
        <w:rPr>
          <w:rFonts w:ascii="Times New Roman" w:eastAsia="Times New Roman" w:hAnsi="Times New Roman" w:cs="Times New Roman"/>
          <w:position w:val="29"/>
          <w:sz w:val="28"/>
          <w:szCs w:val="28"/>
        </w:rPr>
        <w:t>mm,</w:t>
      </w:r>
      <w:r>
        <w:rPr>
          <w:rFonts w:ascii="SimSun" w:eastAsia="SimSun" w:hAnsi="SimSun" w:cs="SimSun"/>
          <w:position w:val="29"/>
          <w:sz w:val="28"/>
          <w:szCs w:val="28"/>
        </w:rPr>
        <w:t>对接焊</w:t>
      </w:r>
    </w:p>
    <w:p>
      <w:pPr>
        <w:spacing w:before="1" w:line="218" w:lineRule="auto"/>
        <w:ind w:left="1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缝每米收缩0.7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mmc</w:t>
      </w:r>
    </w:p>
    <w:p>
      <w:pPr>
        <w:spacing w:before="269" w:line="628" w:lineRule="exact"/>
        <w:ind w:right="90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6"/>
          <w:sz w:val="28"/>
          <w:szCs w:val="28"/>
        </w:rPr>
        <w:t>5.5 号料过程中发现原料有质量问题，则要另行调换或和技术部</w:t>
      </w:r>
    </w:p>
    <w:p>
      <w:pPr>
        <w:spacing w:before="1" w:line="217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门及时联系。当材料有较大幅度弯曲而影响号料质量时，可先矫正平</w:t>
      </w:r>
    </w:p>
    <w:p>
      <w:pPr>
        <w:spacing w:line="217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19" w:bottom="0" w:left="1786" w:header="0" w:footer="0" w:gutter="0"/>
          <w:pgNumType w:start="15"/>
          <w:cols w:space="708"/>
        </w:sectPr>
      </w:pPr>
    </w:p>
    <w:p>
      <w:pPr>
        <w:spacing w:before="171" w:line="220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直，再号料。</w:t>
      </w:r>
    </w:p>
    <w:p>
      <w:pPr>
        <w:spacing w:before="291" w:line="416" w:lineRule="auto"/>
        <w:ind w:left="23" w:right="12" w:firstLine="55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5.6 成型和矫正：在制作过程中，在金属板烧</w:t>
      </w:r>
      <w:r>
        <w:rPr>
          <w:rFonts w:ascii="SimSun" w:eastAsia="SimSun" w:hAnsi="SimSun" w:cs="SimSun"/>
          <w:spacing w:val="-5"/>
          <w:sz w:val="28"/>
          <w:szCs w:val="28"/>
        </w:rPr>
        <w:t>烤过程中，金属板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要达到一定温度，以便可以保证敲打锤拓。由于原材料变形，气割、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剪切变形、钢结构成型后焊接变形、运输变形等，影响构件的制作及 </w:t>
      </w:r>
      <w:r>
        <w:rPr>
          <w:rFonts w:ascii="SimSun" w:eastAsia="SimSun" w:hAnsi="SimSun" w:cs="SimSun"/>
          <w:spacing w:val="-4"/>
          <w:sz w:val="28"/>
          <w:szCs w:val="28"/>
        </w:rPr>
        <w:t>安装质量，须采用机械或火焰矫正，矫正后的钢材表面</w:t>
      </w:r>
      <w:r>
        <w:rPr>
          <w:rFonts w:ascii="SimSun" w:eastAsia="SimSun" w:hAnsi="SimSun" w:cs="SimSun"/>
          <w:spacing w:val="-5"/>
          <w:sz w:val="28"/>
          <w:szCs w:val="28"/>
        </w:rPr>
        <w:t>不应有明显的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凹痕和损伤，表面划痕深度不得大于0.5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mm</w:t>
      </w:r>
      <w:r>
        <w:rPr>
          <w:rFonts w:ascii="SimSun" w:eastAsia="SimSun" w:hAnsi="SimSun" w:cs="SimSun"/>
          <w:spacing w:val="-4"/>
          <w:sz w:val="28"/>
          <w:szCs w:val="28"/>
        </w:rPr>
        <w:t>。</w:t>
      </w:r>
    </w:p>
    <w:p>
      <w:pPr>
        <w:spacing w:before="267" w:line="412" w:lineRule="auto"/>
        <w:ind w:left="23" w:firstLine="55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5.7 制孔：钢架高强螺栓孔、普通螺栓孔、地脚螺栓孔等，高强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螺栓孔应采用钻成孔，当孔径超过50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mm </w:t>
      </w:r>
      <w:r>
        <w:rPr>
          <w:rFonts w:ascii="SimSun" w:eastAsia="SimSun" w:hAnsi="SimSun" w:cs="SimSun"/>
          <w:spacing w:val="-3"/>
          <w:sz w:val="28"/>
          <w:szCs w:val="28"/>
        </w:rPr>
        <w:t>时也可用火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焰割孔。高强螺 </w:t>
      </w:r>
      <w:r>
        <w:rPr>
          <w:rFonts w:ascii="SimSun" w:eastAsia="SimSun" w:hAnsi="SimSun" w:cs="SimSun"/>
          <w:spacing w:val="2"/>
          <w:sz w:val="28"/>
          <w:szCs w:val="28"/>
        </w:rPr>
        <w:t>栓孔的允许偏差应是直径允许偏差+1.0</w:t>
      </w:r>
      <w:r>
        <w:rPr>
          <w:rFonts w:ascii="Times New Roman" w:eastAsia="Times New Roman" w:hAnsi="Times New Roman" w:cs="Times New Roman"/>
          <w:sz w:val="28"/>
          <w:szCs w:val="28"/>
        </w:rPr>
        <w:t>mm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,  </w:t>
      </w:r>
      <w:r>
        <w:rPr>
          <w:rFonts w:ascii="SimSun" w:eastAsia="SimSun" w:hAnsi="SimSun" w:cs="SimSun"/>
          <w:spacing w:val="2"/>
          <w:sz w:val="28"/>
          <w:szCs w:val="28"/>
        </w:rPr>
        <w:t>圆度允许偏差2.0</w:t>
      </w:r>
      <w:r>
        <w:rPr>
          <w:rFonts w:ascii="Times New Roman" w:eastAsia="Times New Roman" w:hAnsi="Times New Roman" w:cs="Times New Roman"/>
          <w:sz w:val="28"/>
          <w:szCs w:val="28"/>
        </w:rPr>
        <w:t>mm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,    </w:t>
      </w:r>
      <w:r>
        <w:rPr>
          <w:rFonts w:ascii="SimSun" w:eastAsia="SimSun" w:hAnsi="SimSun" w:cs="SimSun"/>
          <w:sz w:val="28"/>
          <w:szCs w:val="28"/>
        </w:rPr>
        <w:t>垂直度允许偏差±0.3 且不大于2.0mm。</w:t>
      </w:r>
      <w:r>
        <w:rPr>
          <w:rFonts w:ascii="SimSun" w:eastAsia="SimSun" w:hAnsi="SimSun" w:cs="SimSun"/>
          <w:spacing w:val="-4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 xml:space="preserve">螺栓孔的分组应符合规定： </w:t>
      </w:r>
      <w:r>
        <w:rPr>
          <w:rFonts w:ascii="SimSun" w:eastAsia="SimSun" w:hAnsi="SimSun" w:cs="SimSun"/>
          <w:spacing w:val="-5"/>
          <w:sz w:val="28"/>
          <w:szCs w:val="28"/>
        </w:rPr>
        <w:t>在节点中连接板与一要杆件相连的所有螺栓孔为一组；对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接接头在拼 </w:t>
      </w:r>
      <w:r>
        <w:rPr>
          <w:rFonts w:ascii="SimSun" w:eastAsia="SimSun" w:hAnsi="SimSun" w:cs="SimSun"/>
          <w:spacing w:val="-5"/>
          <w:sz w:val="28"/>
          <w:szCs w:val="28"/>
        </w:rPr>
        <w:t>接板一侧的螺栓孔为一组；在相邻节点或接头间的螺栓孔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为一组，但 </w:t>
      </w:r>
      <w:r>
        <w:rPr>
          <w:rFonts w:ascii="SimSun" w:eastAsia="SimSun" w:hAnsi="SimSun" w:cs="SimSun"/>
          <w:spacing w:val="-4"/>
          <w:sz w:val="28"/>
          <w:szCs w:val="28"/>
        </w:rPr>
        <w:t>不包括上述两款所规定的螺栓孔；受弯构件翼缘上的连接螺丝栓孔，</w:t>
      </w:r>
      <w:r>
        <w:rPr>
          <w:rFonts w:ascii="SimSun" w:eastAsia="SimSun" w:hAnsi="SimSun" w:cs="SimSun"/>
          <w:spacing w:val="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每米长度范围内螺栓孔为一组；制孔后应用磨光机清除孔边毛刺，并</w:t>
      </w:r>
    </w:p>
    <w:p>
      <w:pPr>
        <w:spacing w:line="218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不得损伤母材。</w:t>
      </w:r>
    </w:p>
    <w:p>
      <w:pPr>
        <w:spacing w:before="296" w:line="220" w:lineRule="auto"/>
        <w:ind w:left="2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6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雕塑的组装方案</w:t>
      </w:r>
    </w:p>
    <w:p>
      <w:pPr>
        <w:spacing w:before="292" w:line="406" w:lineRule="auto"/>
        <w:ind w:left="23" w:right="60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金属板分块锻造后，需综合组装。钢结构构件在公司生产车间加</w:t>
      </w:r>
      <w:r>
        <w:rPr>
          <w:rFonts w:ascii="SimSun" w:eastAsia="SimSun" w:hAnsi="SimSun" w:cs="SimSun"/>
          <w:spacing w:val="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工成型后，把已加工完成零件或半成品装配成独立的成品构件。</w:t>
      </w:r>
      <w:r>
        <w:rPr>
          <w:rFonts w:ascii="SimSun" w:eastAsia="SimSun" w:hAnsi="SimSun" w:cs="SimSun"/>
          <w:spacing w:val="-5"/>
          <w:sz w:val="28"/>
          <w:szCs w:val="28"/>
        </w:rPr>
        <w:t>零组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件在组装前应矫正其变形并达到符合控制偏差范围以内，接触表面应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无毛刺，污垢和杂物，除工艺要求外零件组装间隙不得大于1.0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mm</w:t>
      </w:r>
      <w:r>
        <w:rPr>
          <w:rFonts w:ascii="SimSun" w:eastAsia="SimSun" w:hAnsi="SimSun" w:cs="SimSun"/>
          <w:spacing w:val="-4"/>
          <w:sz w:val="28"/>
          <w:szCs w:val="28"/>
        </w:rPr>
        <w:t>。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  <w:sz w:val="28"/>
          <w:szCs w:val="28"/>
        </w:rPr>
        <w:t>顶紧接触面应有75%以上的面积紧贴，用0.3</w:t>
      </w:r>
      <w:r>
        <w:rPr>
          <w:rFonts w:ascii="Times New Roman" w:eastAsia="Times New Roman" w:hAnsi="Times New Roman" w:cs="Times New Roman"/>
          <w:sz w:val="28"/>
          <w:szCs w:val="28"/>
        </w:rPr>
        <w:t>mm</w:t>
      </w:r>
      <w:r>
        <w:rPr>
          <w:rFonts w:ascii="Times New Roman" w:eastAsia="Times New Roman" w:hAnsi="Times New Roman" w:cs="Times New Roman"/>
          <w:spacing w:val="49"/>
          <w:w w:val="10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  <w:sz w:val="28"/>
          <w:szCs w:val="28"/>
        </w:rPr>
        <w:t>塞</w:t>
      </w:r>
      <w:r>
        <w:rPr>
          <w:rFonts w:ascii="SimSun" w:eastAsia="SimSun" w:hAnsi="SimSun" w:cs="SimSun"/>
          <w:spacing w:val="4"/>
          <w:sz w:val="28"/>
          <w:szCs w:val="28"/>
        </w:rPr>
        <w:t>尺检查，其塞入</w:t>
      </w:r>
    </w:p>
    <w:p>
      <w:pPr>
        <w:spacing w:before="1" w:line="212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1"/>
          <w:sz w:val="28"/>
          <w:szCs w:val="28"/>
        </w:rPr>
        <w:t>面积应小于25%,边缘间隙不应大于0.8</w:t>
      </w:r>
      <w:r>
        <w:rPr>
          <w:rFonts w:ascii="Times New Roman" w:eastAsia="Times New Roman" w:hAnsi="Times New Roman" w:cs="Times New Roman"/>
          <w:sz w:val="28"/>
          <w:szCs w:val="28"/>
        </w:rPr>
        <w:t>mm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>,</w:t>
      </w:r>
      <w:r>
        <w:rPr>
          <w:rFonts w:ascii="SimSun" w:eastAsia="SimSun" w:hAnsi="SimSun" w:cs="SimSun"/>
          <w:spacing w:val="11"/>
          <w:sz w:val="28"/>
          <w:szCs w:val="28"/>
        </w:rPr>
        <w:t>板叠上所有螺栓孔，铆</w:t>
      </w:r>
    </w:p>
    <w:p>
      <w:pPr>
        <w:spacing w:line="212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39" w:bottom="0" w:left="1786" w:header="0" w:footer="0" w:gutter="0"/>
          <w:pgNumType w:start="16"/>
          <w:cols w:space="708"/>
        </w:sectPr>
      </w:pPr>
    </w:p>
    <w:p>
      <w:pPr>
        <w:spacing w:before="168" w:line="219" w:lineRule="auto"/>
        <w:ind w:left="2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钉孔等应采用量规检查，其通过率应符合下列规定：</w:t>
      </w:r>
    </w:p>
    <w:p>
      <w:pPr>
        <w:spacing w:before="309" w:line="610" w:lineRule="exact"/>
        <w:ind w:right="27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5"/>
          <w:sz w:val="28"/>
          <w:szCs w:val="28"/>
        </w:rPr>
        <w:t>6.1 用比孔的直径小1.0</w:t>
      </w:r>
      <w:r>
        <w:rPr>
          <w:rFonts w:ascii="Times New Roman" w:eastAsia="Times New Roman" w:hAnsi="Times New Roman" w:cs="Times New Roman"/>
          <w:spacing w:val="-4"/>
          <w:position w:val="25"/>
          <w:sz w:val="28"/>
          <w:szCs w:val="28"/>
        </w:rPr>
        <w:t>mm</w:t>
      </w:r>
      <w:r>
        <w:rPr>
          <w:rFonts w:ascii="SimSun" w:eastAsia="SimSun" w:hAnsi="SimSun" w:cs="SimSun"/>
          <w:spacing w:val="-4"/>
          <w:position w:val="25"/>
          <w:sz w:val="28"/>
          <w:szCs w:val="28"/>
        </w:rPr>
        <w:t>量规检查，应通过每组孔数的85%;用</w:t>
      </w:r>
    </w:p>
    <w:p>
      <w:pPr>
        <w:spacing w:line="219" w:lineRule="auto"/>
        <w:ind w:left="2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比螺栓公称直径大0.2-0.3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mm</w:t>
      </w:r>
      <w:r>
        <w:rPr>
          <w:rFonts w:ascii="SimSun" w:eastAsia="SimSun" w:hAnsi="SimSun" w:cs="SimSun"/>
          <w:spacing w:val="-4"/>
          <w:sz w:val="28"/>
          <w:szCs w:val="28"/>
        </w:rPr>
        <w:t>的量规检查应全部通过。</w:t>
      </w:r>
    </w:p>
    <w:p>
      <w:pPr>
        <w:spacing w:before="297" w:line="629" w:lineRule="exact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position w:val="26"/>
          <w:sz w:val="28"/>
          <w:szCs w:val="28"/>
        </w:rPr>
        <w:t>6.2 组装时，须有适当的工具和设备.如组装平台或胎架</w:t>
      </w:r>
      <w:r>
        <w:rPr>
          <w:rFonts w:ascii="SimSun" w:eastAsia="SimSun" w:hAnsi="SimSun" w:cs="SimSun"/>
          <w:spacing w:val="-8"/>
          <w:position w:val="26"/>
          <w:sz w:val="28"/>
          <w:szCs w:val="28"/>
        </w:rPr>
        <w:t>、夹具、</w:t>
      </w:r>
    </w:p>
    <w:p>
      <w:pPr>
        <w:spacing w:line="218" w:lineRule="auto"/>
        <w:ind w:left="2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定位器等以保证组装有足够的精度。</w:t>
      </w:r>
    </w:p>
    <w:p>
      <w:pPr>
        <w:spacing w:before="289" w:line="630" w:lineRule="exact"/>
        <w:ind w:right="43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6"/>
          <w:sz w:val="28"/>
          <w:szCs w:val="28"/>
        </w:rPr>
        <w:t>6.3 为了保证隐蔽部位的质量，应经质检人员检查认可，签发隐</w:t>
      </w:r>
    </w:p>
    <w:p>
      <w:pPr>
        <w:spacing w:before="1" w:line="219" w:lineRule="auto"/>
        <w:ind w:left="2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蔽部位验收记录，方可封闭。</w:t>
      </w:r>
    </w:p>
    <w:p>
      <w:pPr>
        <w:spacing w:before="277" w:line="631" w:lineRule="exact"/>
        <w:ind w:right="47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6"/>
          <w:sz w:val="28"/>
          <w:szCs w:val="28"/>
        </w:rPr>
        <w:t>6.4 组装出首批构件后，必须由质检部门进行全面检</w:t>
      </w:r>
      <w:r>
        <w:rPr>
          <w:rFonts w:ascii="SimSun" w:eastAsia="SimSun" w:hAnsi="SimSun" w:cs="SimSun"/>
          <w:spacing w:val="-5"/>
          <w:position w:val="26"/>
          <w:sz w:val="28"/>
          <w:szCs w:val="28"/>
        </w:rPr>
        <w:t>查，经合格</w:t>
      </w:r>
    </w:p>
    <w:p>
      <w:pPr>
        <w:spacing w:line="220" w:lineRule="auto"/>
        <w:ind w:left="2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认可后方可进行继续组装。</w:t>
      </w:r>
    </w:p>
    <w:p>
      <w:pPr>
        <w:spacing w:before="292" w:line="219" w:lineRule="auto"/>
        <w:ind w:left="2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7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雕塑的焊接方案</w:t>
      </w:r>
    </w:p>
    <w:p>
      <w:pPr>
        <w:spacing w:before="290" w:line="409" w:lineRule="auto"/>
        <w:ind w:left="20" w:right="49" w:firstLine="56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7.1 焊接金属应与基本金属相适应。成型金属板</w:t>
      </w:r>
      <w:r>
        <w:rPr>
          <w:rFonts w:ascii="SimSun" w:eastAsia="SimSun" w:hAnsi="SimSun" w:cs="SimSun"/>
          <w:spacing w:val="-5"/>
          <w:sz w:val="28"/>
          <w:szCs w:val="28"/>
        </w:rPr>
        <w:t>需与骨架进行整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体的焊接。当焊接两种不同强度的钢材时，</w:t>
      </w:r>
      <w:r>
        <w:rPr>
          <w:rFonts w:ascii="SimSun" w:eastAsia="SimSun" w:hAnsi="SimSun" w:cs="SimSun"/>
          <w:spacing w:val="-5"/>
          <w:sz w:val="28"/>
          <w:szCs w:val="28"/>
        </w:rPr>
        <w:t>可采用与低强度钢材相适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应的焊接材料。焊接结构是否需要采用焊前</w:t>
      </w:r>
      <w:r>
        <w:rPr>
          <w:rFonts w:ascii="SimSun" w:eastAsia="SimSun" w:hAnsi="SimSun" w:cs="SimSun"/>
          <w:spacing w:val="-5"/>
          <w:sz w:val="28"/>
          <w:szCs w:val="28"/>
        </w:rPr>
        <w:t>预热或焊后热处理等特殊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措施，应根据材质、焊接厚度、焊接工艺、焊</w:t>
      </w:r>
      <w:r>
        <w:rPr>
          <w:rFonts w:ascii="SimSun" w:eastAsia="SimSun" w:hAnsi="SimSun" w:cs="SimSun"/>
          <w:spacing w:val="-5"/>
          <w:sz w:val="28"/>
          <w:szCs w:val="28"/>
        </w:rPr>
        <w:t>接时天气情况等因素来</w:t>
      </w:r>
    </w:p>
    <w:p>
      <w:pPr>
        <w:spacing w:before="1" w:line="219" w:lineRule="auto"/>
        <w:ind w:left="2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决定。</w:t>
      </w:r>
    </w:p>
    <w:p>
      <w:pPr>
        <w:spacing w:before="325" w:line="405" w:lineRule="auto"/>
        <w:ind w:left="20" w:right="51" w:firstLine="56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7.2 焊缝的布置应尽可能对称于杆件或构</w:t>
      </w:r>
      <w:r>
        <w:rPr>
          <w:rFonts w:ascii="SimSun" w:eastAsia="SimSun" w:hAnsi="SimSun" w:cs="SimSun"/>
          <w:spacing w:val="-5"/>
          <w:sz w:val="28"/>
          <w:szCs w:val="28"/>
        </w:rPr>
        <w:t>件中心，并尽可能使焊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  <w:sz w:val="28"/>
          <w:szCs w:val="28"/>
        </w:rPr>
        <w:t>缝截面的重心与杆件或构件的重心重合。应避免在一处集中大量焊</w:t>
      </w:r>
    </w:p>
    <w:p>
      <w:pPr>
        <w:spacing w:before="1" w:line="223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缝。</w:t>
      </w:r>
    </w:p>
    <w:p>
      <w:pPr>
        <w:spacing w:before="294" w:line="409" w:lineRule="auto"/>
        <w:ind w:left="20" w:right="3" w:firstLine="56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7.3 对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T </w:t>
      </w:r>
      <w:r>
        <w:rPr>
          <w:rFonts w:ascii="SimSun" w:eastAsia="SimSun" w:hAnsi="SimSun" w:cs="SimSun"/>
          <w:spacing w:val="-3"/>
          <w:sz w:val="28"/>
          <w:szCs w:val="28"/>
        </w:rPr>
        <w:t>型连接的单面角焊缝，应增加1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mm</w:t>
      </w:r>
      <w:r>
        <w:rPr>
          <w:rFonts w:ascii="SimSun" w:eastAsia="SimSun" w:hAnsi="SimSun" w:cs="SimSun"/>
          <w:spacing w:val="-4"/>
          <w:sz w:val="28"/>
          <w:szCs w:val="28"/>
        </w:rPr>
        <w:t>。当焊件厚度等于或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小于4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mm</w:t>
      </w:r>
      <w:r>
        <w:rPr>
          <w:rFonts w:ascii="SimSun" w:eastAsia="SimSun" w:hAnsi="SimSun" w:cs="SimSun"/>
          <w:spacing w:val="-12"/>
          <w:sz w:val="28"/>
          <w:szCs w:val="28"/>
        </w:rPr>
        <w:t>时，则最小焊角尺寸应与焊件厚度相同。角焊缝的缝脚尺寸，</w:t>
      </w:r>
    </w:p>
    <w:p>
      <w:pPr>
        <w:spacing w:line="219" w:lineRule="auto"/>
        <w:ind w:left="2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3"/>
          <w:sz w:val="28"/>
          <w:szCs w:val="28"/>
        </w:rPr>
        <w:t>除钢管结构外，不宜大于较薄构件厚度的1.2倍。</w:t>
      </w:r>
    </w:p>
    <w:p>
      <w:pPr>
        <w:spacing w:before="306" w:line="219" w:lineRule="auto"/>
        <w:ind w:right="46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7.4 角焊缝的两焊缝脚尺寸一般应相等。当焊件厚度</w:t>
      </w:r>
      <w:r>
        <w:rPr>
          <w:rFonts w:ascii="SimSun" w:eastAsia="SimSun" w:hAnsi="SimSun" w:cs="SimSun"/>
          <w:spacing w:val="-5"/>
          <w:sz w:val="28"/>
          <w:szCs w:val="28"/>
        </w:rPr>
        <w:t>相差较大且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86" w:bottom="0" w:left="1779" w:header="0" w:footer="0" w:gutter="0"/>
          <w:pgNumType w:start="17"/>
          <w:cols w:space="708"/>
        </w:sectPr>
      </w:pPr>
    </w:p>
    <w:p>
      <w:pPr>
        <w:spacing w:before="169" w:line="631" w:lineRule="exact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7"/>
          <w:sz w:val="28"/>
          <w:szCs w:val="28"/>
        </w:rPr>
        <w:t>焊脚尺寸不能符合以上规定时，可采用不等角尺寸，但应符合有关规</w:t>
      </w:r>
    </w:p>
    <w:p>
      <w:pPr>
        <w:spacing w:line="220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定。</w:t>
      </w:r>
    </w:p>
    <w:p>
      <w:pPr>
        <w:spacing w:before="286" w:line="409" w:lineRule="auto"/>
        <w:ind w:left="13" w:right="103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7.5 屋架焊接焊工必须有上岗证，安排焊工所担任的焊接工作应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与焊工技术水平相适应。焊接前应复查组装质量和焊缝区的处理情况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修整后方能施焊。应先焊上、下弦连接板外</w:t>
      </w:r>
      <w:r>
        <w:rPr>
          <w:rFonts w:ascii="SimSun" w:eastAsia="SimSun" w:hAnsi="SimSun" w:cs="SimSun"/>
          <w:spacing w:val="-5"/>
          <w:sz w:val="28"/>
          <w:szCs w:val="28"/>
        </w:rPr>
        <w:t>侧焊缝，后焊上、下弦连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接板内侧焊缝，再焊连接板与腹杆的焊缝，</w:t>
      </w:r>
      <w:r>
        <w:rPr>
          <w:rFonts w:ascii="SimSun" w:eastAsia="SimSun" w:hAnsi="SimSun" w:cs="SimSun"/>
          <w:spacing w:val="-5"/>
          <w:sz w:val="28"/>
          <w:szCs w:val="28"/>
        </w:rPr>
        <w:t>最后焊腹杆，上、下弦之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间的垫板。屋架一面全部焊完后，翻转进行另一面焊接，</w:t>
      </w:r>
      <w:r>
        <w:rPr>
          <w:rFonts w:ascii="SimSun" w:eastAsia="SimSun" w:hAnsi="SimSun" w:cs="SimSun"/>
          <w:spacing w:val="-5"/>
          <w:sz w:val="28"/>
          <w:szCs w:val="28"/>
        </w:rPr>
        <w:t>其焊接顺序</w:t>
      </w:r>
    </w:p>
    <w:p>
      <w:pPr>
        <w:spacing w:line="221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8"/>
          <w:sz w:val="28"/>
          <w:szCs w:val="28"/>
        </w:rPr>
        <w:t>同上。</w:t>
      </w:r>
    </w:p>
    <w:p>
      <w:pPr>
        <w:spacing w:before="308" w:line="409" w:lineRule="auto"/>
        <w:ind w:left="13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 xml:space="preserve">7.6 用样杆在屋架上划出支撑连接板的位置，将支撑连接板对准 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位置装配并定位点焊。用样杆画样划出檩条支座角钢位置，放上角钢 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并定位点焊，全部装配完毕即开始焊接檩条支座角钢，支撑连接板焊 </w:t>
      </w:r>
      <w:r>
        <w:rPr>
          <w:rFonts w:ascii="SimSun" w:eastAsia="SimSun" w:hAnsi="SimSun" w:cs="SimSun"/>
          <w:spacing w:val="-2"/>
          <w:sz w:val="28"/>
          <w:szCs w:val="28"/>
        </w:rPr>
        <w:t>完后应清除焊渣及飞溅物。焊接全部完成焊缝冷却24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之后，全部做 </w:t>
      </w:r>
      <w:r>
        <w:rPr>
          <w:rFonts w:ascii="SimSun" w:eastAsia="SimSun" w:hAnsi="SimSun" w:cs="SimSun"/>
          <w:sz w:val="28"/>
          <w:szCs w:val="28"/>
        </w:rPr>
        <w:t xml:space="preserve">外观检查。用高强螺栓连接时须将构件摩擦面进行喷砂处埋(或砂轮 </w:t>
      </w:r>
      <w:r>
        <w:rPr>
          <w:rFonts w:ascii="SimSun" w:eastAsia="SimSun" w:hAnsi="SimSun" w:cs="SimSun"/>
          <w:spacing w:val="-5"/>
          <w:sz w:val="28"/>
          <w:szCs w:val="28"/>
        </w:rPr>
        <w:t>打磨处理)。经检查合格进行除锈并按设计要求进行底漆</w:t>
      </w:r>
      <w:r>
        <w:rPr>
          <w:rFonts w:ascii="SimSun" w:eastAsia="SimSun" w:hAnsi="SimSun" w:cs="SimSun"/>
          <w:spacing w:val="-6"/>
          <w:sz w:val="28"/>
          <w:szCs w:val="28"/>
        </w:rPr>
        <w:t>、面漆涂装。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当天使用的涂料应在当天配置并不得随意添加稀料，涂装后不得淋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雨。构件的安装焊缝及磨擦面处应留出30—50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mm</w:t>
      </w:r>
      <w:r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暂不涂装，涂装完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毕后应标明构件编号。</w:t>
      </w:r>
    </w:p>
    <w:p>
      <w:pPr>
        <w:spacing w:before="284" w:line="219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8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雕塑的打磨与磨擦面处理方案</w:t>
      </w:r>
    </w:p>
    <w:p>
      <w:pPr>
        <w:pStyle w:val="BodyText"/>
        <w:spacing w:line="248" w:lineRule="auto"/>
      </w:pPr>
    </w:p>
    <w:p>
      <w:pPr>
        <w:spacing w:before="91" w:line="631" w:lineRule="exact"/>
        <w:ind w:right="81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6"/>
          <w:sz w:val="28"/>
          <w:szCs w:val="28"/>
        </w:rPr>
        <w:t>8.1 高强度螺栓连接时构件接触面的钢材表面经过加工处理，使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其接触外表面抗滑移系数达到设计要求的确定值。</w:t>
      </w:r>
    </w:p>
    <w:p>
      <w:pPr>
        <w:spacing w:before="277" w:line="640" w:lineRule="exact"/>
        <w:ind w:right="81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7"/>
          <w:sz w:val="28"/>
          <w:szCs w:val="28"/>
        </w:rPr>
        <w:t>8.2 磨擦面的处理方法及质量，直接影响抗滑移系数的取值及至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整个连接的承载能力，故必须按设计要求处理被连接构件的接触面。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30" w:bottom="0" w:left="1786" w:header="0" w:footer="0" w:gutter="0"/>
          <w:pgNumType w:start="18"/>
          <w:cols w:space="708"/>
        </w:sectPr>
      </w:pPr>
    </w:p>
    <w:p>
      <w:pPr>
        <w:spacing w:before="168" w:line="219" w:lineRule="auto"/>
        <w:ind w:left="57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8.3 磨擦面处理方法采用抛丸除锈。金属板表面应打磨光滑。</w:t>
      </w:r>
    </w:p>
    <w:p>
      <w:pPr>
        <w:spacing w:before="299" w:line="620" w:lineRule="exact"/>
        <w:ind w:right="84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5"/>
          <w:sz w:val="28"/>
          <w:szCs w:val="28"/>
        </w:rPr>
        <w:t>8.4 经处理的磨擦面，出厂前应按批作抗滑移系数</w:t>
      </w:r>
      <w:r>
        <w:rPr>
          <w:rFonts w:ascii="SimSun" w:eastAsia="SimSun" w:hAnsi="SimSun" w:cs="SimSun"/>
          <w:spacing w:val="-5"/>
          <w:position w:val="25"/>
          <w:sz w:val="28"/>
          <w:szCs w:val="28"/>
        </w:rPr>
        <w:t>试验，最小值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应符合设计的要求，在运输过程中试件磨擦面不得</w:t>
      </w:r>
      <w:r>
        <w:rPr>
          <w:rFonts w:ascii="SimSun" w:eastAsia="SimSun" w:hAnsi="SimSun" w:cs="SimSun"/>
          <w:spacing w:val="-4"/>
          <w:sz w:val="28"/>
          <w:szCs w:val="28"/>
        </w:rPr>
        <w:t>损伤。</w:t>
      </w:r>
    </w:p>
    <w:p>
      <w:pPr>
        <w:spacing w:before="296" w:line="621" w:lineRule="exact"/>
        <w:ind w:right="37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position w:val="26"/>
          <w:sz w:val="28"/>
          <w:szCs w:val="28"/>
        </w:rPr>
        <w:t>8.5 钢结构表面和金属板处理好的磨擦面，不得有飞边、毛刺、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焊疤或污损等。</w:t>
      </w:r>
    </w:p>
    <w:p>
      <w:pPr>
        <w:spacing w:before="287" w:line="639" w:lineRule="exact"/>
        <w:ind w:right="63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7"/>
          <w:sz w:val="28"/>
          <w:szCs w:val="28"/>
        </w:rPr>
        <w:t>8.6 应注意磨擦面的保护，防止构件运输、装卸、堆放、二次搬</w:t>
      </w:r>
    </w:p>
    <w:p>
      <w:pPr>
        <w:spacing w:before="1" w:line="218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运、翻吊时连接板的变形。安装前，应处理好被污染的连接面表面。</w:t>
      </w:r>
    </w:p>
    <w:p>
      <w:pPr>
        <w:spacing w:before="286" w:line="219" w:lineRule="auto"/>
        <w:ind w:left="1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9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雕塑的除锈、油漆饰面方案</w:t>
      </w:r>
    </w:p>
    <w:p>
      <w:pPr>
        <w:spacing w:before="289" w:line="416" w:lineRule="auto"/>
        <w:ind w:left="13" w:right="81" w:firstLine="56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9.1 除锈：钢材在吊装之前应进行喷砂或抛丸</w:t>
      </w:r>
      <w:r>
        <w:rPr>
          <w:rFonts w:ascii="SimSun" w:eastAsia="SimSun" w:hAnsi="SimSun" w:cs="SimSun"/>
          <w:spacing w:val="-5"/>
          <w:sz w:val="28"/>
          <w:szCs w:val="28"/>
        </w:rPr>
        <w:t>除锈，达到钢材表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面无可见的油脂、污垢、氧化皮、铁锈和油漆涂层等附着物，</w:t>
      </w:r>
      <w:r>
        <w:rPr>
          <w:rFonts w:ascii="SimSun" w:eastAsia="SimSun" w:hAnsi="SimSun" w:cs="SimSun"/>
          <w:spacing w:val="-5"/>
          <w:sz w:val="28"/>
          <w:szCs w:val="28"/>
        </w:rPr>
        <w:t>可以显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示均匀的金属光泽等级。</w:t>
      </w:r>
    </w:p>
    <w:p>
      <w:pPr>
        <w:spacing w:before="279" w:line="415" w:lineRule="auto"/>
        <w:ind w:left="13" w:right="83" w:firstLine="56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9.2 涂漆：钢结构在除锈完毕之后应进行油漆工作。</w:t>
      </w:r>
      <w:r>
        <w:rPr>
          <w:rFonts w:ascii="SimSun" w:eastAsia="SimSun" w:hAnsi="SimSun" w:cs="SimSun"/>
          <w:spacing w:val="-5"/>
          <w:sz w:val="28"/>
          <w:szCs w:val="28"/>
        </w:rPr>
        <w:t>用湿膜厚度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计测定湿膜厚度，以控制干膜厚度和漆膜质量；待</w:t>
      </w:r>
      <w:r>
        <w:rPr>
          <w:rFonts w:ascii="SimSun" w:eastAsia="SimSun" w:hAnsi="SimSun" w:cs="SimSun"/>
          <w:spacing w:val="-5"/>
          <w:sz w:val="28"/>
          <w:szCs w:val="28"/>
        </w:rPr>
        <w:t>漆膜干后，用湿膜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厚度计测定湿膜厚度。具体施工要求：醇酸防锈底漆一</w:t>
      </w:r>
      <w:r>
        <w:rPr>
          <w:rFonts w:ascii="SimSun" w:eastAsia="SimSun" w:hAnsi="SimSun" w:cs="SimSun"/>
          <w:spacing w:val="-5"/>
          <w:sz w:val="28"/>
          <w:szCs w:val="28"/>
        </w:rPr>
        <w:t>道；醇酸防锈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中间漆两道；醇酸面漆两道；每道漆膜不允许有咬</w:t>
      </w:r>
      <w:r>
        <w:rPr>
          <w:rFonts w:ascii="SimSun" w:eastAsia="SimSun" w:hAnsi="SimSun" w:cs="SimSun"/>
          <w:spacing w:val="-4"/>
          <w:sz w:val="28"/>
          <w:szCs w:val="28"/>
        </w:rPr>
        <w:t>底、脱落等缺陷。</w:t>
      </w:r>
    </w:p>
    <w:p>
      <w:pPr>
        <w:spacing w:before="296" w:line="409" w:lineRule="auto"/>
        <w:ind w:left="13" w:firstLine="56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9.3 在施工过程中，涂料的施工粘度变稠时操作者不应擅自调</w:t>
      </w:r>
      <w:r>
        <w:rPr>
          <w:rFonts w:ascii="SimSun" w:eastAsia="SimSun" w:hAnsi="SimSun" w:cs="SimSun"/>
          <w:spacing w:val="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整，应有现场技术员进行调整。涂层外观的标</w:t>
      </w:r>
      <w:r>
        <w:rPr>
          <w:rFonts w:ascii="SimSun" w:eastAsia="SimSun" w:hAnsi="SimSun" w:cs="SimSun"/>
          <w:spacing w:val="-11"/>
          <w:sz w:val="28"/>
          <w:szCs w:val="28"/>
        </w:rPr>
        <w:t>准达到外观均匀、平整、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丰满和有光泽；其颜色应与设计规定的颜色</w:t>
      </w:r>
      <w:r>
        <w:rPr>
          <w:rFonts w:ascii="SimSun" w:eastAsia="SimSun" w:hAnsi="SimSun" w:cs="SimSun"/>
          <w:spacing w:val="-4"/>
          <w:sz w:val="28"/>
          <w:szCs w:val="28"/>
        </w:rPr>
        <w:t>相一致；不允许有咬底、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裂纹、剥落、针孔等缺陷。钢结构涂装的涂层允许有不影响防</w:t>
      </w:r>
      <w:r>
        <w:rPr>
          <w:rFonts w:ascii="SimSun" w:eastAsia="SimSun" w:hAnsi="SimSun" w:cs="SimSun"/>
          <w:spacing w:val="-5"/>
          <w:sz w:val="28"/>
          <w:szCs w:val="28"/>
        </w:rPr>
        <w:t>护性能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的轻微流挂、刷痕、起皱和少量颗粒灰尘。</w:t>
      </w:r>
    </w:p>
    <w:p>
      <w:pPr>
        <w:spacing w:before="286" w:line="641" w:lineRule="exact"/>
        <w:ind w:right="76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7"/>
          <w:sz w:val="28"/>
          <w:szCs w:val="28"/>
        </w:rPr>
        <w:t>9.4 涂层厚度的采用漆膜测厚仪测定，总厚度必须根据设计规定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的标准施工。涂层检测的总平均厚度，达到规定厚度的95%。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50" w:bottom="0" w:left="1786" w:header="0" w:footer="0" w:gutter="0"/>
          <w:pgNumType w:start="19"/>
          <w:cols w:space="708"/>
        </w:sectPr>
      </w:pPr>
    </w:p>
    <w:p>
      <w:pPr>
        <w:spacing w:before="166" w:line="219" w:lineRule="auto"/>
        <w:ind w:left="2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10</w:t>
      </w:r>
      <w:r>
        <w:rPr>
          <w:rFonts w:ascii="SimSun" w:eastAsia="SimSun" w:hAnsi="SimSun" w:cs="SimSun"/>
          <w:spacing w:val="21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运输方案</w:t>
      </w:r>
    </w:p>
    <w:p>
      <w:pPr>
        <w:spacing w:before="299" w:line="409" w:lineRule="auto"/>
        <w:ind w:left="23" w:firstLine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10.1 因雕塑尺寸较大，为了防止雕塑在运输过程中变形和损伤，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且不利于运输的原因，我们采用雕塑分块运输，到安装现场再进行组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装的办法。在运输环节中，提前做好保护，包裹，覆盖、局部封闭半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成品，以防止半成品可能发生的损伤和污染。在</w:t>
      </w:r>
      <w:r>
        <w:rPr>
          <w:rFonts w:ascii="SimSun" w:eastAsia="SimSun" w:hAnsi="SimSun" w:cs="SimSun"/>
          <w:spacing w:val="-5"/>
          <w:sz w:val="28"/>
          <w:szCs w:val="28"/>
        </w:rPr>
        <w:t>运输前，对运输公司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做好半成品正确运输的交底工作，以避免发生部必要的碰撞和返修。</w:t>
      </w:r>
    </w:p>
    <w:p>
      <w:pPr>
        <w:spacing w:before="305" w:line="409" w:lineRule="auto"/>
        <w:ind w:left="23" w:firstLine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10.2 构件在运输过程中，应采取防止构件变形和损伤的措施。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图中未注明长度的焊缝一律满焊，且不小于6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mm,</w:t>
      </w: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焊脚尺寸除图中注 </w:t>
      </w:r>
      <w:r>
        <w:rPr>
          <w:rFonts w:ascii="SimSun" w:eastAsia="SimSun" w:hAnsi="SimSun" w:cs="SimSun"/>
          <w:spacing w:val="-11"/>
          <w:sz w:val="28"/>
          <w:szCs w:val="28"/>
        </w:rPr>
        <w:t>明者外均为6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mm</w:t>
      </w:r>
      <w:r>
        <w:rPr>
          <w:rFonts w:ascii="SimSun" w:eastAsia="SimSun" w:hAnsi="SimSun" w:cs="SimSun"/>
          <w:spacing w:val="-11"/>
          <w:sz w:val="28"/>
          <w:szCs w:val="28"/>
        </w:rPr>
        <w:t>。对于施工吊装损伤的防锈涂料应在施工完毕后补漆。</w:t>
      </w:r>
    </w:p>
    <w:p>
      <w:pPr>
        <w:spacing w:before="1" w:line="218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成型铜板在运输过程中应轻拿轻放，同样防止表面变形和损伤。</w:t>
      </w:r>
    </w:p>
    <w:p>
      <w:pPr>
        <w:spacing w:before="316" w:line="220" w:lineRule="auto"/>
        <w:ind w:left="2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17"/>
          <w:sz w:val="28"/>
          <w:szCs w:val="28"/>
        </w:rPr>
        <w:t>11</w:t>
      </w:r>
      <w:r>
        <w:rPr>
          <w:rFonts w:ascii="SimSun" w:eastAsia="SimSun" w:hAnsi="SimSun" w:cs="SimSun"/>
          <w:spacing w:val="17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17"/>
          <w:sz w:val="28"/>
          <w:szCs w:val="28"/>
        </w:rPr>
        <w:t>雕塑安装(吊装)方案</w:t>
      </w:r>
    </w:p>
    <w:p>
      <w:pPr>
        <w:spacing w:before="281" w:line="415" w:lineRule="auto"/>
        <w:ind w:left="23" w:right="70" w:firstLine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 xml:space="preserve">11.1 主钢构施工顺序：作业准备→承重主钢柱安装校正→ 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础柱础和主要钢构安装校正→雕塑主次梁安装焊</w:t>
      </w:r>
      <w:r>
        <w:rPr>
          <w:rFonts w:ascii="SimSun" w:eastAsia="SimSun" w:hAnsi="SimSun" w:cs="SimSun"/>
          <w:spacing w:val="-5"/>
          <w:sz w:val="28"/>
          <w:szCs w:val="28"/>
        </w:rPr>
        <w:t>接→除锈、补漆等→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检查验收等。</w:t>
      </w:r>
    </w:p>
    <w:p>
      <w:pPr>
        <w:spacing w:before="290" w:line="408" w:lineRule="auto"/>
        <w:ind w:left="23" w:right="80" w:firstLine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11.2 主体结构的安装：钢结构安装应具备钢结构设计图、有关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基础图、钢结构施工详图；钢结构安装前，须进行图纸会审，须熟悉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并掌握设计文件内容。</w:t>
      </w:r>
    </w:p>
    <w:p>
      <w:pPr>
        <w:spacing w:before="297" w:line="630" w:lineRule="exact"/>
        <w:ind w:right="85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9"/>
          <w:position w:val="26"/>
          <w:sz w:val="28"/>
          <w:szCs w:val="28"/>
        </w:rPr>
        <w:t>11.3 设计单位应在图纸会审时作设计意图说明和提出工艺要</w:t>
      </w:r>
    </w:p>
    <w:p>
      <w:pPr>
        <w:spacing w:before="1" w:line="218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求，制作车间要介绍制作钢结构的主要制作工艺。</w:t>
      </w:r>
    </w:p>
    <w:p>
      <w:pPr>
        <w:spacing w:before="289" w:line="409" w:lineRule="auto"/>
        <w:ind w:left="23" w:right="53" w:firstLine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11.4 安装队介绍施工程序和主要操作方法，并对设计制作方面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提出具体要求和建议：施工前应按施工方案逐级进行技术交底，交底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人和被交底人应在交底记录上签字；施工前应结合现场实际根据情况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49" w:bottom="0" w:left="1786" w:header="0" w:footer="0" w:gutter="0"/>
          <w:pgNumType w:start="20"/>
          <w:cols w:space="708"/>
        </w:sectPr>
      </w:pPr>
    </w:p>
    <w:p>
      <w:pPr>
        <w:spacing w:before="169" w:line="640" w:lineRule="exact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7"/>
          <w:sz w:val="28"/>
          <w:szCs w:val="28"/>
        </w:rPr>
        <w:t>合理安排人员组织施工，合理调配人员，合理安排生产；工地所须的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工具应提前一天安排到位，认真检查工具的使用状况。</w:t>
      </w:r>
    </w:p>
    <w:p>
      <w:pPr>
        <w:spacing w:before="276" w:line="410" w:lineRule="auto"/>
        <w:ind w:left="13" w:right="202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11.5 高强螺栓施工：  高强螺栓必须是经国家有关部门认可的专</w:t>
      </w:r>
      <w:r>
        <w:rPr>
          <w:rFonts w:ascii="SimSun" w:eastAsia="SimSun" w:hAnsi="SimSun" w:cs="SimSun"/>
          <w:spacing w:val="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业生产合格产品，要严格按照钢结构设计图纸</w:t>
      </w:r>
      <w:r>
        <w:rPr>
          <w:rFonts w:ascii="SimSun" w:eastAsia="SimSun" w:hAnsi="SimSun" w:cs="SimSun"/>
          <w:spacing w:val="-5"/>
          <w:sz w:val="28"/>
          <w:szCs w:val="28"/>
        </w:rPr>
        <w:t>要求选用螺栓等级；高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强度螺栓连接副必须配套供应。其中扭剪型高强度</w:t>
      </w:r>
      <w:r>
        <w:rPr>
          <w:rFonts w:ascii="SimSun" w:eastAsia="SimSun" w:hAnsi="SimSun" w:cs="SimSun"/>
          <w:spacing w:val="-5"/>
          <w:sz w:val="28"/>
          <w:szCs w:val="28"/>
        </w:rPr>
        <w:t>螺栓连接副每套包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3"/>
          <w:sz w:val="28"/>
          <w:szCs w:val="28"/>
        </w:rPr>
        <w:t>括一个螺栓、 一个螺母、两个垫圈；要注意高强度螺栓使用</w:t>
      </w:r>
      <w:r>
        <w:rPr>
          <w:rFonts w:ascii="SimSun" w:eastAsia="SimSun" w:hAnsi="SimSun" w:cs="SimSun"/>
          <w:spacing w:val="-14"/>
          <w:sz w:val="28"/>
          <w:szCs w:val="28"/>
        </w:rPr>
        <w:t>前的防锈。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保管要防止生锈，防止撞击，在施拧前，应尽可能地保持其在出厂状</w:t>
      </w:r>
    </w:p>
    <w:p>
      <w:pPr>
        <w:spacing w:line="224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态。</w:t>
      </w:r>
    </w:p>
    <w:p>
      <w:pPr>
        <w:spacing w:before="299" w:line="416" w:lineRule="auto"/>
        <w:ind w:left="13" w:right="328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11.6 结构组装：为防止连接后构件位置偏移，以及为了金属板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间的有效夹紧，尺量消除间隙。因此，在安装时，要控制每个节点所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要用的临时螺栓和冲钉数量，应按安装时可能产生的荷载计算确定。</w:t>
      </w: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before="91" w:line="219" w:lineRule="auto"/>
        <w:ind w:left="105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27"/>
          <w:sz w:val="28"/>
          <w:szCs w:val="28"/>
        </w:rPr>
        <w:t>第六章确保工程制作安装质量的技术组织措施</w:t>
      </w:r>
    </w:p>
    <w:p>
      <w:pPr>
        <w:pStyle w:val="BodyText"/>
        <w:spacing w:line="337" w:lineRule="auto"/>
      </w:pPr>
    </w:p>
    <w:p>
      <w:pPr>
        <w:spacing w:before="92" w:line="344" w:lineRule="auto"/>
        <w:ind w:left="13" w:right="12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我们坚持“质量第一，用户至上”  的原则，将竭尽全力，确保工</w:t>
      </w:r>
      <w:r>
        <w:rPr>
          <w:rFonts w:ascii="SimSun" w:eastAsia="SimSun" w:hAnsi="SimSun" w:cs="SimSun"/>
          <w:spacing w:val="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程制作、安装的质量，达到预先设计的艺术效果，并符合建设方的工程</w:t>
      </w:r>
    </w:p>
    <w:p>
      <w:pPr>
        <w:spacing w:line="220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质量要求。</w:t>
      </w:r>
    </w:p>
    <w:p>
      <w:pPr>
        <w:spacing w:before="180" w:line="219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0"/>
          <w:sz w:val="28"/>
          <w:szCs w:val="28"/>
        </w:rPr>
        <w:t>1</w:t>
      </w:r>
      <w:r>
        <w:rPr>
          <w:rFonts w:ascii="SimSun" w:eastAsia="SimSun" w:hAnsi="SimSun" w:cs="SimSun"/>
          <w:spacing w:val="26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8"/>
          <w:szCs w:val="28"/>
        </w:rPr>
        <w:t>组织机构系统</w:t>
      </w:r>
    </w:p>
    <w:p>
      <w:pPr>
        <w:spacing w:before="192" w:line="343" w:lineRule="auto"/>
        <w:ind w:left="13" w:right="10" w:firstLine="570"/>
        <w:jc w:val="both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507" w:bottom="0" w:left="1786" w:header="0" w:footer="0" w:gutter="0"/>
          <w:pgNumType w:start="21"/>
          <w:cols w:space="708"/>
        </w:sectPr>
      </w:pPr>
      <w:r>
        <w:rPr>
          <w:rFonts w:ascii="SimSun" w:eastAsia="SimSun" w:hAnsi="SimSun" w:cs="SimSun"/>
          <w:spacing w:val="-4"/>
          <w:sz w:val="28"/>
          <w:szCs w:val="28"/>
        </w:rPr>
        <w:t>为提高我们知名度，增强企业活力，使我单位在同类行业市场竞争</w:t>
      </w:r>
      <w:r>
        <w:rPr>
          <w:rFonts w:ascii="SimSun" w:eastAsia="SimSun" w:hAnsi="SimSun" w:cs="SimSun"/>
          <w:spacing w:val="1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中立于不败之地，我单位始终贯彻“以质量求信誉，以信誉求发展，以</w:t>
      </w:r>
      <w:r>
        <w:rPr>
          <w:rFonts w:ascii="SimSun" w:eastAsia="SimSun" w:hAnsi="SimSun" w:cs="SimSun"/>
          <w:spacing w:val="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发展求效益”的质量方针。对该工程，我公司特别重视</w:t>
      </w:r>
      <w:r>
        <w:rPr>
          <w:rFonts w:ascii="SimSun" w:eastAsia="SimSun" w:hAnsi="SimSun" w:cs="SimSun"/>
          <w:spacing w:val="-4"/>
          <w:sz w:val="28"/>
          <w:szCs w:val="28"/>
        </w:rPr>
        <w:t>，将责成各部门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综合本工程的实际情况，借鉴按照质量管理体系标准，建立健全本工程</w:t>
      </w:r>
    </w:p>
    <w:p>
      <w:pPr>
        <w:spacing w:line="219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项目部的质量保证体系，使工程施工的全过程在受控状态下有序进行，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type w:val="nextPage"/>
          <w:pgSz w:w="11910" w:h="16840"/>
          <w:pgMar w:top="1431" w:right="1507" w:bottom="0" w:left="1786" w:header="0" w:footer="0" w:gutter="0"/>
          <w:pgNumType w:start="22"/>
          <w:cols w:space="708"/>
          <w:titlePg w:val="0"/>
        </w:sectPr>
      </w:pPr>
    </w:p>
    <w:p>
      <w:pPr>
        <w:spacing w:before="171" w:line="220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以确保质量目标的实现。</w:t>
      </w:r>
    </w:p>
    <w:p>
      <w:pPr>
        <w:spacing w:before="201" w:line="219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2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质量管理保证措施流程</w:t>
      </w:r>
    </w:p>
    <w:p>
      <w:pPr>
        <w:spacing w:before="172" w:line="344" w:lineRule="auto"/>
        <w:ind w:left="13" w:right="75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2.1</w:t>
      </w:r>
      <w:r>
        <w:rPr>
          <w:rFonts w:ascii="SimSun" w:eastAsia="SimSun" w:hAnsi="SimSun" w:cs="SimSun"/>
          <w:spacing w:val="3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小品雕塑行业是个特殊的行业，区别于其它行业的最大的不同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点就是它兼于艺术和技术的统一。针对于这种情况，我厂以多年以来的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工程经验，以及在定制雕塑界树立了良好口碑，结合本工</w:t>
      </w:r>
      <w:r>
        <w:rPr>
          <w:rFonts w:ascii="SimSun" w:eastAsia="SimSun" w:hAnsi="SimSun" w:cs="SimSun"/>
          <w:spacing w:val="-4"/>
          <w:sz w:val="28"/>
          <w:szCs w:val="28"/>
        </w:rPr>
        <w:t>程的重要性和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特殊性，我厂将以惯例邀请著名公共雕塑界人士</w:t>
      </w:r>
      <w:r>
        <w:rPr>
          <w:rFonts w:ascii="SimSun" w:eastAsia="SimSun" w:hAnsi="SimSun" w:cs="SimSun"/>
          <w:spacing w:val="-4"/>
          <w:sz w:val="28"/>
          <w:szCs w:val="28"/>
        </w:rPr>
        <w:t>加入到本项目中来，誓</w:t>
      </w:r>
    </w:p>
    <w:p>
      <w:pPr>
        <w:spacing w:before="1" w:line="217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以将本设计的创意和精髓在实物中能够得到淋漓尽致的体现和发挥。</w:t>
      </w:r>
    </w:p>
    <w:p>
      <w:pPr>
        <w:spacing w:before="190" w:line="343" w:lineRule="auto"/>
        <w:ind w:left="13" w:right="68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2.2 为保证此项目质量标准做到有据可依，我方决议在此</w:t>
      </w:r>
      <w:r>
        <w:rPr>
          <w:rFonts w:ascii="SimSun" w:eastAsia="SimSun" w:hAnsi="SimSun" w:cs="SimSun"/>
          <w:spacing w:val="-4"/>
          <w:sz w:val="28"/>
          <w:szCs w:val="28"/>
        </w:rPr>
        <w:t>工程实物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加工前期，首先由雕塑行家召集对图纸进行会审，接受设计者的设计交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底，了解工程特点、设计意图和关键部位的工程质量要求，</w:t>
      </w:r>
      <w:r>
        <w:rPr>
          <w:rFonts w:ascii="SimSun" w:eastAsia="SimSun" w:hAnsi="SimSun" w:cs="SimSun"/>
          <w:spacing w:val="-4"/>
          <w:sz w:val="28"/>
          <w:szCs w:val="28"/>
        </w:rPr>
        <w:t>并按设计图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纸放样模型，且在建设方的参与之下定稿。此项将作为项目工程质量验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收的重要标准之一。</w:t>
      </w:r>
    </w:p>
    <w:p>
      <w:pPr>
        <w:spacing w:before="207" w:line="336" w:lineRule="auto"/>
        <w:ind w:left="13" w:right="85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2.3</w:t>
      </w:r>
      <w:r>
        <w:rPr>
          <w:rFonts w:ascii="SimSun" w:eastAsia="SimSun" w:hAnsi="SimSun" w:cs="SimSun"/>
          <w:spacing w:val="4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定稿之后，我方成立的本工程的项目经理部，须组织所有管理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人员、施工雕刻技师及施工骨干工人，都要认真熟悉图纸和稿样，进行</w:t>
      </w:r>
    </w:p>
    <w:p>
      <w:pPr>
        <w:spacing w:before="1" w:line="218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再一次会审。</w:t>
      </w:r>
    </w:p>
    <w:p>
      <w:pPr>
        <w:spacing w:before="189" w:line="343" w:lineRule="auto"/>
        <w:ind w:left="13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2.4 原材料的质量是工程质量的基础，加强原材料</w:t>
      </w:r>
      <w:r>
        <w:rPr>
          <w:rFonts w:ascii="SimSun" w:eastAsia="SimSun" w:hAnsi="SimSun" w:cs="SimSun"/>
          <w:spacing w:val="-4"/>
          <w:sz w:val="28"/>
          <w:szCs w:val="28"/>
        </w:rPr>
        <w:t>的质量控制是提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高工程质量的重要保证，也是创造正常施工</w:t>
      </w:r>
      <w:r>
        <w:rPr>
          <w:rFonts w:ascii="SimSun" w:eastAsia="SimSun" w:hAnsi="SimSun" w:cs="SimSun"/>
          <w:spacing w:val="-10"/>
          <w:sz w:val="28"/>
          <w:szCs w:val="28"/>
        </w:rPr>
        <w:t>条件的前提。因此在施工前，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我方将责令采购部门对原材料、构配件进行严格的选择和检验。本工程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的主要材料为金属，我们将根据建设方的标准，通过书面检验、外观检</w:t>
      </w:r>
      <w:r>
        <w:rPr>
          <w:rFonts w:ascii="SimSun" w:eastAsia="SimSun" w:hAnsi="SimSun" w:cs="SimSun"/>
          <w:spacing w:val="1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验、无损检验、测量等方法借以判断材料质量的质地和实用性。对于工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程安装中使用的构配件必须具有厂家批号和出厂合格证。</w:t>
      </w:r>
    </w:p>
    <w:p>
      <w:pPr>
        <w:spacing w:before="198" w:line="336" w:lineRule="auto"/>
        <w:ind w:left="13" w:right="88" w:firstLine="55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2.5 在工程加工和安装过程中，雕塑专家和雕</w:t>
      </w:r>
      <w:r>
        <w:rPr>
          <w:rFonts w:ascii="SimSun" w:eastAsia="SimSun" w:hAnsi="SimSun" w:cs="SimSun"/>
          <w:spacing w:val="-4"/>
          <w:sz w:val="28"/>
          <w:szCs w:val="28"/>
        </w:rPr>
        <w:t>刻技师应加强全过程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的预控，对关键环节应进行特殊管理和指导；并认真接受建设方工程监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理对工程质量进行监督检查，对提出的问题及时整改和修理。</w:t>
      </w:r>
    </w:p>
    <w:p>
      <w:pPr>
        <w:spacing w:before="206" w:line="530" w:lineRule="exact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position w:val="18"/>
          <w:sz w:val="28"/>
          <w:szCs w:val="28"/>
        </w:rPr>
        <w:t>2.6 在整个过程中本项目的项目部经理、雕刻技师以及工人在施工</w:t>
      </w:r>
    </w:p>
    <w:p>
      <w:pPr>
        <w:spacing w:before="1" w:line="218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过程中如遇到技术、机器设备或者其它不可</w:t>
      </w:r>
      <w:r>
        <w:rPr>
          <w:rFonts w:ascii="SimSun" w:eastAsia="SimSun" w:hAnsi="SimSun" w:cs="SimSun"/>
          <w:spacing w:val="-4"/>
          <w:sz w:val="28"/>
          <w:szCs w:val="28"/>
        </w:rPr>
        <w:t>预测因素应及时反馈给项目</w:t>
      </w:r>
    </w:p>
    <w:p>
      <w:pPr>
        <w:spacing w:line="218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449" w:bottom="0" w:left="1786" w:header="0" w:footer="0" w:gutter="0"/>
          <w:pgNumType w:start="23"/>
          <w:cols w:space="708"/>
        </w:sectPr>
      </w:pPr>
    </w:p>
    <w:p>
      <w:pPr>
        <w:spacing w:before="178" w:line="511" w:lineRule="exact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position w:val="17"/>
          <w:sz w:val="28"/>
          <w:szCs w:val="28"/>
        </w:rPr>
        <w:t>部经理，并由项目部经理召集会议商议并解决难</w:t>
      </w:r>
      <w:r>
        <w:rPr>
          <w:rFonts w:ascii="SimSun" w:eastAsia="SimSun" w:hAnsi="SimSun" w:cs="SimSun"/>
          <w:spacing w:val="-4"/>
          <w:position w:val="17"/>
          <w:sz w:val="28"/>
          <w:szCs w:val="28"/>
        </w:rPr>
        <w:t>题，及时剔除影响本工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程质量和工期的不良因素。</w:t>
      </w:r>
    </w:p>
    <w:p>
      <w:pPr>
        <w:spacing w:before="188" w:line="349" w:lineRule="auto"/>
        <w:ind w:left="13" w:right="59" w:firstLine="56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2.7 在整个质量管理体系中，我方项目部者将根据工期时间制定评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审计划，定期检查并召开评审会议，使工程质量在以上几点严密且有保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障的条件下受控有序的进行。</w:t>
      </w:r>
    </w:p>
    <w:p>
      <w:pPr>
        <w:spacing w:before="184" w:line="219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3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质量的检查和评定</w:t>
      </w:r>
    </w:p>
    <w:p>
      <w:pPr>
        <w:spacing w:before="181" w:line="343" w:lineRule="auto"/>
        <w:ind w:left="13" w:right="81" w:firstLine="5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3.1 质量的检查和评定贯彻于整个工程质量的始末，也是工程质量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完工认定的重要依据和准则。因此针对项目成立</w:t>
      </w:r>
      <w:r>
        <w:rPr>
          <w:rFonts w:ascii="SimSun" w:eastAsia="SimSun" w:hAnsi="SimSun" w:cs="SimSun"/>
          <w:spacing w:val="-4"/>
          <w:sz w:val="28"/>
          <w:szCs w:val="28"/>
        </w:rPr>
        <w:t>专门的质量检查和评定</w:t>
      </w:r>
    </w:p>
    <w:p>
      <w:pPr>
        <w:spacing w:line="219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小组，此小组成员由建设方或监理方、设计</w:t>
      </w:r>
      <w:r>
        <w:rPr>
          <w:rFonts w:ascii="SimSun" w:eastAsia="SimSun" w:hAnsi="SimSun" w:cs="SimSun"/>
          <w:spacing w:val="-10"/>
          <w:sz w:val="28"/>
          <w:szCs w:val="28"/>
        </w:rPr>
        <w:t>方、施工方负责人共同组成。</w:t>
      </w:r>
    </w:p>
    <w:p>
      <w:pPr>
        <w:spacing w:before="187" w:line="343" w:lineRule="auto"/>
        <w:ind w:left="13" w:right="82" w:firstLine="5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4"/>
          <w:sz w:val="28"/>
          <w:szCs w:val="28"/>
        </w:rPr>
        <w:t>3.2 检查小组根据本工程设计的工艺流程同步进行检查和评定：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泡沫模型检查评定—原材料检查评定—施工中钢构的检查—</w:t>
      </w:r>
      <w:r>
        <w:rPr>
          <w:rFonts w:ascii="SimSun" w:eastAsia="SimSun" w:hAnsi="SimSun" w:cs="SimSun"/>
          <w:spacing w:val="5"/>
          <w:sz w:val="28"/>
          <w:szCs w:val="28"/>
        </w:rPr>
        <w:t>施工中艺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术造型的检查—排水避雷照明的检查—饰面着色竣工完毕检查验收。</w:t>
      </w:r>
    </w:p>
    <w:p>
      <w:pPr>
        <w:spacing w:before="186" w:line="531" w:lineRule="exact"/>
        <w:ind w:right="60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position w:val="18"/>
          <w:sz w:val="28"/>
          <w:szCs w:val="28"/>
        </w:rPr>
        <w:t>3.3 每个阶段的验收资料和文件是工程项目竣工验收的重要依据，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从项目开始就完整地积累和保管，做到与施工同步。</w:t>
      </w:r>
    </w:p>
    <w:p>
      <w:pPr>
        <w:spacing w:before="176" w:line="343" w:lineRule="auto"/>
        <w:ind w:left="13" w:right="397" w:firstLine="5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3.4 我方内部成立自我检查质量评定小组。此</w:t>
      </w:r>
      <w:r>
        <w:rPr>
          <w:rFonts w:ascii="SimSun" w:eastAsia="SimSun" w:hAnsi="SimSun" w:cs="SimSun"/>
          <w:spacing w:val="4"/>
          <w:sz w:val="28"/>
          <w:szCs w:val="28"/>
        </w:rPr>
        <w:t>小组由最高管理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者、设计总监、项目经理、锻造总工、钢构总工组成，定期对工程重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点部位进行质量检查和评定。</w:t>
      </w:r>
    </w:p>
    <w:p>
      <w:pPr>
        <w:spacing w:before="194" w:line="219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4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经济保障措施</w:t>
      </w:r>
    </w:p>
    <w:p>
      <w:pPr>
        <w:spacing w:before="180" w:line="343" w:lineRule="auto"/>
        <w:ind w:left="13" w:right="340" w:firstLine="56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保证资金正常运作，确保施工质量、安全和施工资源正常供应。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同时为了更进一步搞好工程质量，引进竞争机制，建立奖罚制度、样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板制度，对施工质量优秀的班组、管理人员给予一定的经济奖励，奖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励他们在工作中始终能把质量放在首位，使他们能再接再厉，扎扎实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实地把工程质量干好。对施工质量低劣的班组</w:t>
      </w:r>
      <w:r>
        <w:rPr>
          <w:rFonts w:ascii="SimSun" w:eastAsia="SimSun" w:hAnsi="SimSun" w:cs="SimSun"/>
          <w:spacing w:val="-5"/>
          <w:sz w:val="28"/>
          <w:szCs w:val="28"/>
        </w:rPr>
        <w:t>、管理人员给予经济惩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罚，严格的予以除名。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449" w:bottom="0" w:left="1786" w:header="0" w:footer="0" w:gutter="0"/>
          <w:pgNumType w:start="24"/>
          <w:cols w:space="708"/>
        </w:sectPr>
      </w:pPr>
    </w:p>
    <w:p>
      <w:pPr>
        <w:spacing w:before="155" w:line="219" w:lineRule="auto"/>
        <w:ind w:left="728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4"/>
          <w:sz w:val="32"/>
          <w:szCs w:val="32"/>
        </w:rPr>
        <w:t>第七章确保安全生产及文明施工的技术组织措施</w:t>
      </w:r>
    </w:p>
    <w:p>
      <w:pPr>
        <w:pStyle w:val="BodyText"/>
        <w:spacing w:line="348" w:lineRule="auto"/>
      </w:pPr>
    </w:p>
    <w:p>
      <w:pPr>
        <w:pStyle w:val="BodyText"/>
        <w:spacing w:line="348" w:lineRule="auto"/>
      </w:pPr>
    </w:p>
    <w:p>
      <w:pPr>
        <w:spacing w:before="91" w:line="219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1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确保安全施工的技术组织措施</w:t>
      </w:r>
    </w:p>
    <w:p>
      <w:pPr>
        <w:spacing w:before="279" w:line="409" w:lineRule="auto"/>
        <w:ind w:left="13" w:firstLine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1.1 安全工作直接影响到工程施工管理的成败。因此首先</w:t>
      </w:r>
      <w:r>
        <w:rPr>
          <w:rFonts w:ascii="SimSun" w:eastAsia="SimSun" w:hAnsi="SimSun" w:cs="SimSun"/>
          <w:spacing w:val="-6"/>
          <w:sz w:val="28"/>
          <w:szCs w:val="28"/>
        </w:rPr>
        <w:t>从领导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组织机构方面给予重视，定制一切切实有效的安全措施，是安全工作</w:t>
      </w:r>
      <w:r>
        <w:rPr>
          <w:rFonts w:ascii="SimSun" w:eastAsia="SimSun" w:hAnsi="SimSun" w:cs="SimSun"/>
          <w:spacing w:val="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授予受控状态，充分保证施工过程的安全。本工程设备安全保卫科，</w:t>
      </w:r>
      <w:r>
        <w:rPr>
          <w:rFonts w:ascii="SimSun" w:eastAsia="SimSun" w:hAnsi="SimSun" w:cs="SimSun"/>
          <w:spacing w:val="1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配有专职安全员，直接对项目经理负责。安保科负责定制安全管理措</w:t>
      </w:r>
      <w:r>
        <w:rPr>
          <w:rFonts w:ascii="SimSun" w:eastAsia="SimSun" w:hAnsi="SimSun" w:cs="SimSun"/>
          <w:spacing w:val="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施；督促、检查、处理日常安全工作项目经理人</w:t>
      </w:r>
      <w:r>
        <w:rPr>
          <w:rFonts w:ascii="SimSun" w:eastAsia="SimSun" w:hAnsi="SimSun" w:cs="SimSun"/>
          <w:spacing w:val="-5"/>
          <w:sz w:val="28"/>
          <w:szCs w:val="28"/>
        </w:rPr>
        <w:t>为本作业队的安全第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一责任人，确保整个在施工过程中安全工作组织落实、责任到人。</w:t>
      </w:r>
    </w:p>
    <w:p>
      <w:pPr>
        <w:spacing w:before="327" w:line="219" w:lineRule="auto"/>
        <w:ind w:left="59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1.2 做好劳动保护工作：</w:t>
      </w:r>
    </w:p>
    <w:p>
      <w:pPr>
        <w:spacing w:before="277" w:line="640" w:lineRule="exact"/>
        <w:ind w:right="51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27"/>
          <w:sz w:val="28"/>
          <w:szCs w:val="28"/>
        </w:rPr>
        <w:t>1.2.1 我们将根据不同工种，尤其特殊工种，对身体危害较大的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工种，按国家的劳动法规配备足够的劳保用品。</w:t>
      </w:r>
    </w:p>
    <w:p>
      <w:pPr>
        <w:spacing w:before="276" w:line="641" w:lineRule="exact"/>
        <w:ind w:right="61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27"/>
          <w:sz w:val="28"/>
          <w:szCs w:val="28"/>
        </w:rPr>
        <w:t>1.2.2 施工中严格执行安全管理规章制度，加大控制力度，坚持</w:t>
      </w:r>
    </w:p>
    <w:p>
      <w:pPr>
        <w:spacing w:before="1" w:line="219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“三不放过”原则，把事故隐患消除在萌芽状态。</w:t>
      </w:r>
    </w:p>
    <w:p>
      <w:pPr>
        <w:spacing w:before="277" w:line="639" w:lineRule="exact"/>
        <w:ind w:right="54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27"/>
          <w:sz w:val="28"/>
          <w:szCs w:val="28"/>
        </w:rPr>
        <w:t>1.2.3 对各个施工项目的安全进行控制，对专业制定的安全操作</w:t>
      </w:r>
    </w:p>
    <w:p>
      <w:pPr>
        <w:spacing w:before="1" w:line="218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规章制度并监督执行，使工地施工有条不紊的正常进行。</w:t>
      </w:r>
    </w:p>
    <w:p>
      <w:pPr>
        <w:spacing w:before="281" w:line="408" w:lineRule="auto"/>
        <w:ind w:left="13" w:right="39" w:firstLine="5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1.2.4 制定有关的安全防护措施，并递交监理单位批准，安全防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护措施应包括安全生产、防火、防爆及易燃、易爆等物品的管理等内</w:t>
      </w:r>
    </w:p>
    <w:p>
      <w:pPr>
        <w:spacing w:before="1" w:line="218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容。同时严格遵守国家颁布的安全法规，做到彻底消除事故的隐患。</w:t>
      </w:r>
    </w:p>
    <w:p>
      <w:pPr>
        <w:spacing w:before="309" w:line="630" w:lineRule="exact"/>
        <w:ind w:right="57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26"/>
          <w:sz w:val="28"/>
          <w:szCs w:val="28"/>
        </w:rPr>
        <w:t>1.2.5 做好安全照明工作：遵守合同规定，在各施工区域、施工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道路，各仓库及生活区设置足够的系统。</w:t>
      </w:r>
    </w:p>
    <w:p>
      <w:pPr>
        <w:spacing w:before="298" w:line="219" w:lineRule="auto"/>
        <w:ind w:left="59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1.2.6 做好疫情防护措施，设立临时隔离房，并记录相关人员的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82" w:bottom="0" w:left="1786" w:header="0" w:footer="0" w:gutter="0"/>
          <w:pgNumType w:start="25"/>
          <w:cols w:space="708"/>
        </w:sectPr>
      </w:pPr>
    </w:p>
    <w:p>
      <w:pPr>
        <w:spacing w:before="171" w:line="220" w:lineRule="auto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行踪和出入记录。</w:t>
      </w:r>
    </w:p>
    <w:p>
      <w:pPr>
        <w:spacing w:before="296" w:line="220" w:lineRule="auto"/>
        <w:ind w:left="5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1.3</w:t>
      </w:r>
      <w:r>
        <w:rPr>
          <w:rFonts w:ascii="SimSun" w:eastAsia="SimSun" w:hAnsi="SimSun" w:cs="SimSun"/>
          <w:spacing w:val="3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消防安全：</w:t>
      </w:r>
    </w:p>
    <w:p>
      <w:pPr>
        <w:spacing w:before="285" w:line="640" w:lineRule="exact"/>
        <w:ind w:right="80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7"/>
          <w:sz w:val="28"/>
          <w:szCs w:val="28"/>
        </w:rPr>
        <w:t>1.3.1 厂区明显的位置设消火栓，料库设消火</w:t>
      </w:r>
      <w:r>
        <w:rPr>
          <w:rFonts w:ascii="SimSun" w:eastAsia="SimSun" w:hAnsi="SimSun" w:cs="SimSun"/>
          <w:spacing w:val="-5"/>
          <w:position w:val="27"/>
          <w:sz w:val="28"/>
          <w:szCs w:val="28"/>
        </w:rPr>
        <w:t>栓、灭火器、消防</w:t>
      </w:r>
    </w:p>
    <w:p>
      <w:pPr>
        <w:spacing w:line="219" w:lineRule="auto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水桶、沙箱、铁锹做紧急时刻使用，任何人不得随意挪动。</w:t>
      </w:r>
    </w:p>
    <w:p>
      <w:pPr>
        <w:spacing w:before="276" w:line="641" w:lineRule="exact"/>
        <w:ind w:right="53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position w:val="27"/>
          <w:sz w:val="28"/>
          <w:szCs w:val="28"/>
        </w:rPr>
        <w:t>1.3.2 建立以项目经理为首的消防机</w:t>
      </w:r>
      <w:r>
        <w:rPr>
          <w:rFonts w:ascii="SimSun" w:eastAsia="SimSun" w:hAnsi="SimSun" w:cs="SimSun"/>
          <w:spacing w:val="-4"/>
          <w:position w:val="27"/>
          <w:sz w:val="28"/>
          <w:szCs w:val="28"/>
        </w:rPr>
        <w:t>构，以及工地防火负责人，</w:t>
      </w:r>
    </w:p>
    <w:p>
      <w:pPr>
        <w:spacing w:line="219" w:lineRule="auto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全面负责工地消防安全和发生火情的报警和扑救工作。</w:t>
      </w:r>
    </w:p>
    <w:p>
      <w:pPr>
        <w:spacing w:before="275" w:line="409" w:lineRule="auto"/>
        <w:ind w:left="30" w:right="30" w:firstLine="5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1.3.3 施工材料要认真做好保管存放工作，对干燥木料、涂料、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油料等易燃物必须专库存放，使用后的废弃物必</w:t>
      </w:r>
      <w:r>
        <w:rPr>
          <w:rFonts w:ascii="SimSun" w:eastAsia="SimSun" w:hAnsi="SimSun" w:cs="SimSun"/>
          <w:spacing w:val="-5"/>
          <w:sz w:val="28"/>
          <w:szCs w:val="28"/>
        </w:rPr>
        <w:t>须及时消除，库房内</w:t>
      </w:r>
    </w:p>
    <w:p>
      <w:pPr>
        <w:spacing w:before="1" w:line="218" w:lineRule="auto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配备干粉灭火器。</w:t>
      </w:r>
    </w:p>
    <w:p>
      <w:pPr>
        <w:spacing w:before="319" w:line="620" w:lineRule="exact"/>
        <w:ind w:right="84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6"/>
          <w:sz w:val="28"/>
          <w:szCs w:val="28"/>
        </w:rPr>
        <w:t>1.3.4 现场设置足够数量的干粉灭火</w:t>
      </w:r>
      <w:r>
        <w:rPr>
          <w:rFonts w:ascii="SimSun" w:eastAsia="SimSun" w:hAnsi="SimSun" w:cs="SimSun"/>
          <w:spacing w:val="-5"/>
          <w:position w:val="26"/>
          <w:sz w:val="28"/>
          <w:szCs w:val="28"/>
        </w:rPr>
        <w:t>器、消防水桶、水龙带、铁</w:t>
      </w:r>
    </w:p>
    <w:p>
      <w:pPr>
        <w:spacing w:before="1" w:line="219" w:lineRule="auto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锹、火勾等灭火工具，设专人管理并定期检查试验，确保设备完好。</w:t>
      </w:r>
    </w:p>
    <w:p>
      <w:pPr>
        <w:spacing w:before="277" w:line="641" w:lineRule="exact"/>
        <w:ind w:right="80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7"/>
          <w:sz w:val="28"/>
          <w:szCs w:val="28"/>
        </w:rPr>
        <w:t>1.3.5 现场各工种的易燃可燃杂物做到及时清</w:t>
      </w:r>
      <w:r>
        <w:rPr>
          <w:rFonts w:ascii="SimSun" w:eastAsia="SimSun" w:hAnsi="SimSun" w:cs="SimSun"/>
          <w:spacing w:val="-5"/>
          <w:position w:val="27"/>
          <w:sz w:val="28"/>
          <w:szCs w:val="28"/>
        </w:rPr>
        <w:t>理，做到当日完工</w:t>
      </w:r>
    </w:p>
    <w:p>
      <w:pPr>
        <w:spacing w:before="1" w:line="220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场清。</w:t>
      </w:r>
    </w:p>
    <w:p>
      <w:pPr>
        <w:spacing w:before="275" w:line="219" w:lineRule="auto"/>
        <w:ind w:left="5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1"/>
          <w:sz w:val="28"/>
          <w:szCs w:val="28"/>
        </w:rPr>
        <w:t>1.4</w:t>
      </w:r>
      <w:r>
        <w:rPr>
          <w:rFonts w:ascii="SimSun" w:eastAsia="SimSun" w:hAnsi="SimSun" w:cs="SimSun"/>
          <w:spacing w:val="2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安全信号设置：</w:t>
      </w:r>
    </w:p>
    <w:p>
      <w:pPr>
        <w:spacing w:before="297" w:line="620" w:lineRule="exact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position w:val="26"/>
          <w:sz w:val="28"/>
          <w:szCs w:val="28"/>
        </w:rPr>
        <w:t>1.4.1 在施工区内设置必要的信号，这些</w:t>
      </w:r>
      <w:r>
        <w:rPr>
          <w:rFonts w:ascii="SimSun" w:eastAsia="SimSun" w:hAnsi="SimSun" w:cs="SimSun"/>
          <w:spacing w:val="-11"/>
          <w:position w:val="26"/>
          <w:sz w:val="28"/>
          <w:szCs w:val="28"/>
        </w:rPr>
        <w:t>包括：标准的道路信号、</w:t>
      </w:r>
    </w:p>
    <w:p>
      <w:pPr>
        <w:spacing w:before="1" w:line="219" w:lineRule="auto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报警信号、危险信号、安全信号、指示信号。</w:t>
      </w:r>
    </w:p>
    <w:p>
      <w:pPr>
        <w:spacing w:before="298" w:line="219" w:lineRule="auto"/>
        <w:ind w:left="5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1.4.3 定期保护所有信号及标志。</w:t>
      </w:r>
    </w:p>
    <w:p>
      <w:pPr>
        <w:spacing w:before="289" w:line="221" w:lineRule="auto"/>
        <w:ind w:left="5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1"/>
          <w:sz w:val="28"/>
          <w:szCs w:val="28"/>
        </w:rPr>
        <w:t>1.5 用电安全：</w:t>
      </w:r>
    </w:p>
    <w:p>
      <w:pPr>
        <w:spacing w:before="293" w:line="630" w:lineRule="exact"/>
        <w:ind w:right="82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6"/>
          <w:sz w:val="28"/>
          <w:szCs w:val="28"/>
        </w:rPr>
        <w:t>1.5.1 必须经技术培训考核合格后持有效</w:t>
      </w:r>
      <w:r>
        <w:rPr>
          <w:rFonts w:ascii="SimSun" w:eastAsia="SimSun" w:hAnsi="SimSun" w:cs="SimSun"/>
          <w:spacing w:val="-5"/>
          <w:position w:val="26"/>
          <w:sz w:val="28"/>
          <w:szCs w:val="28"/>
        </w:rPr>
        <w:t>的特种作业上岗，从事</w:t>
      </w:r>
    </w:p>
    <w:p>
      <w:pPr>
        <w:spacing w:line="219" w:lineRule="auto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作业的难易程序，须符合电工等级要求。</w:t>
      </w:r>
    </w:p>
    <w:p>
      <w:pPr>
        <w:spacing w:before="288" w:line="631" w:lineRule="exact"/>
        <w:ind w:right="83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6"/>
          <w:sz w:val="28"/>
          <w:szCs w:val="28"/>
        </w:rPr>
        <w:t>1.5.2 线路上禁止带负荷接电或断电，</w:t>
      </w:r>
      <w:r>
        <w:rPr>
          <w:rFonts w:ascii="SimSun" w:eastAsia="SimSun" w:hAnsi="SimSun" w:cs="SimSun"/>
          <w:spacing w:val="-5"/>
          <w:position w:val="26"/>
          <w:sz w:val="28"/>
          <w:szCs w:val="28"/>
        </w:rPr>
        <w:t>并禁止带电操作、带危险</w:t>
      </w:r>
    </w:p>
    <w:p>
      <w:pPr>
        <w:spacing w:line="220" w:lineRule="auto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作业，必须有人在安全距离外监护。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749" w:bottom="0" w:left="1779" w:header="0" w:footer="0" w:gutter="0"/>
          <w:pgNumType w:start="26"/>
          <w:cols w:space="708"/>
        </w:sectPr>
      </w:pPr>
    </w:p>
    <w:p>
      <w:pPr>
        <w:spacing w:before="169" w:line="416" w:lineRule="auto"/>
        <w:ind w:left="13" w:right="102" w:firstLine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4"/>
          <w:sz w:val="28"/>
          <w:szCs w:val="28"/>
        </w:rPr>
        <w:t>1.5.3 电力传动装置的调试和维修时，除采取可靠的断电措施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外，在开关箱外应悬挂“有人操作、禁止合闸”标志牌，并有专人监</w:t>
      </w:r>
    </w:p>
    <w:p>
      <w:pPr>
        <w:spacing w:line="220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护。</w:t>
      </w:r>
    </w:p>
    <w:p>
      <w:pPr>
        <w:spacing w:before="284" w:line="409" w:lineRule="auto"/>
        <w:ind w:left="13" w:right="95" w:firstLine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1.5.4 配电系统必须采取分级配电，各类配电箱、开关等的安装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和内部设置必须符合有关规定，开关电器标明用途，各类配电箱、开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关箱外观应完整、牢固、防雨、防尘，箱体</w:t>
      </w:r>
      <w:r>
        <w:rPr>
          <w:rFonts w:ascii="SimSun" w:eastAsia="SimSun" w:hAnsi="SimSun" w:cs="SimSun"/>
          <w:spacing w:val="-5"/>
          <w:sz w:val="28"/>
          <w:szCs w:val="28"/>
        </w:rPr>
        <w:t>应外涂安全色标，统一编</w:t>
      </w:r>
    </w:p>
    <w:p>
      <w:pPr>
        <w:spacing w:line="219" w:lineRule="auto"/>
        <w:ind w:left="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号，停止使用的配电箱应切断电源，箱门上锁。</w:t>
      </w:r>
    </w:p>
    <w:p>
      <w:pPr>
        <w:spacing w:before="306" w:line="621" w:lineRule="exact"/>
        <w:ind w:left="58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26"/>
          <w:sz w:val="28"/>
          <w:szCs w:val="28"/>
        </w:rPr>
        <w:t>1.5.5 现场有各类机电设备必须合安全标准，电气设备有临设电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工统一管理，电器设备派专人管理、操作。</w:t>
      </w:r>
    </w:p>
    <w:p>
      <w:pPr>
        <w:spacing w:before="306" w:line="611" w:lineRule="exact"/>
        <w:ind w:right="79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5"/>
          <w:sz w:val="28"/>
          <w:szCs w:val="28"/>
        </w:rPr>
        <w:t>1.5.6 现场总箱及分箱装设端正、牢固、防尘、防雨箱内接线采</w:t>
      </w:r>
    </w:p>
    <w:p>
      <w:pPr>
        <w:spacing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用绝缘导线，不得出现外落带电部分。</w:t>
      </w:r>
    </w:p>
    <w:p>
      <w:pPr>
        <w:spacing w:before="283" w:line="644" w:lineRule="exact"/>
        <w:ind w:left="58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position w:val="28"/>
          <w:sz w:val="28"/>
          <w:szCs w:val="28"/>
        </w:rPr>
        <w:t>1.5.7 每台用电设备设有各自专用的闸箱，实行“一箱一闸</w:t>
      </w:r>
      <w:r>
        <w:rPr>
          <w:rFonts w:ascii="SimSun" w:eastAsia="SimSun" w:hAnsi="SimSun" w:cs="SimSun"/>
          <w:spacing w:val="-4"/>
          <w:position w:val="28"/>
          <w:sz w:val="28"/>
          <w:szCs w:val="28"/>
        </w:rPr>
        <w:t>”,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严禁同一开关直接控制两台以上的用电设备。</w:t>
      </w:r>
    </w:p>
    <w:p>
      <w:pPr>
        <w:spacing w:before="284" w:line="219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2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确保文明施工的技术组织措施</w:t>
      </w:r>
    </w:p>
    <w:p>
      <w:pPr>
        <w:spacing w:before="300" w:line="219" w:lineRule="auto"/>
        <w:ind w:left="58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2.1 建立针对本工程及场地环境的文明标准化工地管理制度。</w:t>
      </w:r>
    </w:p>
    <w:p>
      <w:pPr>
        <w:spacing w:before="278" w:line="409" w:lineRule="auto"/>
        <w:ind w:left="13" w:right="83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2.2 教育职工树立社会主义道德风尚，严禁聚</w:t>
      </w:r>
      <w:r>
        <w:rPr>
          <w:rFonts w:ascii="SimSun" w:eastAsia="SimSun" w:hAnsi="SimSun" w:cs="SimSun"/>
          <w:spacing w:val="-5"/>
          <w:sz w:val="28"/>
          <w:szCs w:val="28"/>
        </w:rPr>
        <w:t>众赌博、酗酒、打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架斗殴和扰乱社会治安和居民生活秩序的事件发生，树立文明施工形</w:t>
      </w:r>
    </w:p>
    <w:p>
      <w:pPr>
        <w:spacing w:before="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象。</w:t>
      </w:r>
    </w:p>
    <w:p>
      <w:pPr>
        <w:spacing w:before="307" w:line="409" w:lineRule="auto"/>
        <w:ind w:left="13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2.3 按照施工总平面图、划分布置施工场地，明确施工、生活、</w:t>
      </w:r>
      <w:r>
        <w:rPr>
          <w:rFonts w:ascii="SimSun" w:eastAsia="SimSun" w:hAnsi="SimSun" w:cs="SimSun"/>
          <w:spacing w:val="1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材料储运区域，保护场内道路畅通，地面排水有序，场</w:t>
      </w:r>
      <w:r>
        <w:rPr>
          <w:rFonts w:ascii="SimSun" w:eastAsia="SimSun" w:hAnsi="SimSun" w:cs="SimSun"/>
          <w:spacing w:val="-5"/>
          <w:sz w:val="28"/>
          <w:szCs w:val="28"/>
        </w:rPr>
        <w:t>地周围修建围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挡，设置主要进出口，树立醒目的五牌一图，监督和创造工地文明、</w:t>
      </w:r>
    </w:p>
    <w:p>
      <w:pPr>
        <w:spacing w:line="220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安全标化气氛。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br/>
      </w:r>
      <w:r>
        <w:rPr>
          <w:rFonts w:ascii="SimSun" w:eastAsia="SimSun" w:hAnsi="SimSun" w:cs="SimSun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https://d.book118.com/198034001115006022</w:t>
        </w:r>
      </w:hyperlink>
    </w:p>
    <w:p>
      <w:pPr>
        <w:spacing w:line="220" w:lineRule="auto"/>
        <w:rPr>
          <w:rFonts w:ascii="SimSun" w:eastAsia="SimSun" w:hAnsi="SimSun" w:cs="SimSun"/>
          <w:sz w:val="28"/>
          <w:szCs w:val="28"/>
        </w:rPr>
      </w:pPr>
    </w:p>
    <w:sectPr>
      <w:pgSz w:w="11910" w:h="16840"/>
      <w:pgMar w:top="1431" w:right="1743" w:bottom="0" w:left="1786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980340011150060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2024-01-01T16:34:36Z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2024-01-01T16:34:39Z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6592791598caa6001fc49a55wl</vt:lpwstr>
  </property>
</Properties>
</file>