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药物检测设备项目规划设计纲要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72" w:history="1">
        <w:r>
          <w:rPr>
            <w:rFonts w:ascii="仿宋" w:eastAsia="仿宋" w:hAnsi="仿宋" w:cs="仿宋" w:hint="eastAsia"/>
            <w:lang w:eastAsia="zh-CN"/>
          </w:rPr>
          <w:t>概论</w:t>
        </w:r>
        <w:r>
          <w:tab/>
        </w:r>
        <w:r>
          <w:fldChar w:fldCharType="begin"/>
        </w:r>
        <w:r>
          <w:instrText xml:space="preserve"> PAGEREF _Toc11172 \h </w:instrText>
        </w:r>
        <w:r>
          <w:fldChar w:fldCharType="separate"/>
        </w:r>
        <w:r>
          <w:t>3</w:t>
        </w:r>
        <w:r>
          <w:fldChar w:fldCharType="end"/>
        </w:r>
      </w:hyperlink>
    </w:p>
    <w:p>
      <w:pPr>
        <w:pStyle w:val="TOC1"/>
        <w:tabs>
          <w:tab w:val="right" w:leader="dot" w:pos="8306"/>
        </w:tabs>
      </w:pPr>
      <w:hyperlink w:anchor="_Toc29252" w:history="1">
        <w:r>
          <w:rPr>
            <w:rFonts w:ascii="仿宋" w:eastAsia="仿宋" w:hAnsi="仿宋" w:cs="仿宋" w:hint="eastAsia"/>
            <w:lang w:eastAsia="zh-CN"/>
          </w:rPr>
          <w:t>一、药物检测设备项目土建工程</w:t>
        </w:r>
        <w:r>
          <w:tab/>
        </w:r>
        <w:r>
          <w:fldChar w:fldCharType="begin"/>
        </w:r>
        <w:r>
          <w:instrText xml:space="preserve"> PAGEREF _Toc29252 \h </w:instrText>
        </w:r>
        <w:r>
          <w:fldChar w:fldCharType="separate"/>
        </w:r>
        <w:r>
          <w:t>3</w:t>
        </w:r>
        <w:r>
          <w:fldChar w:fldCharType="end"/>
        </w:r>
      </w:hyperlink>
    </w:p>
    <w:p>
      <w:pPr>
        <w:pStyle w:val="TOC2"/>
        <w:tabs>
          <w:tab w:val="right" w:leader="dot" w:pos="8306"/>
        </w:tabs>
      </w:pPr>
      <w:hyperlink w:anchor="_Toc2272" w:history="1">
        <w:r>
          <w:rPr>
            <w:rFonts w:ascii="仿宋" w:eastAsia="仿宋" w:hAnsi="仿宋" w:cs="仿宋" w:hint="eastAsia"/>
            <w:lang w:eastAsia="zh-CN"/>
          </w:rPr>
          <w:t>(一)、建筑工程设计原则</w:t>
        </w:r>
        <w:r>
          <w:tab/>
        </w:r>
        <w:r>
          <w:fldChar w:fldCharType="begin"/>
        </w:r>
        <w:r>
          <w:instrText xml:space="preserve"> PAGEREF _Toc2272 \h </w:instrText>
        </w:r>
        <w:r>
          <w:fldChar w:fldCharType="separate"/>
        </w:r>
        <w:r>
          <w:t>3</w:t>
        </w:r>
        <w:r>
          <w:fldChar w:fldCharType="end"/>
        </w:r>
      </w:hyperlink>
    </w:p>
    <w:p>
      <w:pPr>
        <w:pStyle w:val="TOC2"/>
        <w:tabs>
          <w:tab w:val="right" w:leader="dot" w:pos="8306"/>
        </w:tabs>
      </w:pPr>
      <w:hyperlink w:anchor="_Toc12040" w:history="1">
        <w:r>
          <w:rPr>
            <w:rFonts w:ascii="仿宋" w:eastAsia="仿宋" w:hAnsi="仿宋" w:cs="仿宋" w:hint="eastAsia"/>
            <w:lang w:eastAsia="zh-CN"/>
          </w:rPr>
          <w:t>(二)、土建工程设计年限及安全等级</w:t>
        </w:r>
        <w:r>
          <w:tab/>
        </w:r>
        <w:r>
          <w:fldChar w:fldCharType="begin"/>
        </w:r>
        <w:r>
          <w:instrText xml:space="preserve"> PAGEREF _Toc12040 \h </w:instrText>
        </w:r>
        <w:r>
          <w:fldChar w:fldCharType="separate"/>
        </w:r>
        <w:r>
          <w:t>4</w:t>
        </w:r>
        <w:r>
          <w:fldChar w:fldCharType="end"/>
        </w:r>
      </w:hyperlink>
    </w:p>
    <w:p>
      <w:pPr>
        <w:pStyle w:val="TOC2"/>
        <w:tabs>
          <w:tab w:val="right" w:leader="dot" w:pos="8306"/>
        </w:tabs>
      </w:pPr>
      <w:hyperlink w:anchor="_Toc16967" w:history="1">
        <w:r>
          <w:rPr>
            <w:rFonts w:ascii="仿宋" w:eastAsia="仿宋" w:hAnsi="仿宋" w:cs="仿宋" w:hint="eastAsia"/>
            <w:lang w:eastAsia="zh-CN"/>
          </w:rPr>
          <w:t>(三)、建筑工程设计总体要求</w:t>
        </w:r>
        <w:r>
          <w:tab/>
        </w:r>
        <w:r>
          <w:fldChar w:fldCharType="begin"/>
        </w:r>
        <w:r>
          <w:instrText xml:space="preserve"> PAGEREF _Toc16967 \h </w:instrText>
        </w:r>
        <w:r>
          <w:fldChar w:fldCharType="separate"/>
        </w:r>
        <w:r>
          <w:t>5</w:t>
        </w:r>
        <w:r>
          <w:fldChar w:fldCharType="end"/>
        </w:r>
      </w:hyperlink>
    </w:p>
    <w:p>
      <w:pPr>
        <w:pStyle w:val="TOC2"/>
        <w:tabs>
          <w:tab w:val="right" w:leader="dot" w:pos="8306"/>
        </w:tabs>
      </w:pPr>
      <w:hyperlink w:anchor="_Toc27730" w:history="1">
        <w:r>
          <w:rPr>
            <w:rFonts w:ascii="仿宋" w:eastAsia="仿宋" w:hAnsi="仿宋" w:cs="仿宋" w:hint="eastAsia"/>
            <w:lang w:eastAsia="zh-CN"/>
          </w:rPr>
          <w:t>(四)、土建工程建设指标</w:t>
        </w:r>
        <w:r>
          <w:tab/>
        </w:r>
        <w:r>
          <w:fldChar w:fldCharType="begin"/>
        </w:r>
        <w:r>
          <w:instrText xml:space="preserve"> PAGEREF _Toc27730 \h </w:instrText>
        </w:r>
        <w:r>
          <w:fldChar w:fldCharType="separate"/>
        </w:r>
        <w:r>
          <w:t>6</w:t>
        </w:r>
        <w:r>
          <w:fldChar w:fldCharType="end"/>
        </w:r>
      </w:hyperlink>
    </w:p>
    <w:p>
      <w:pPr>
        <w:pStyle w:val="TOC1"/>
        <w:tabs>
          <w:tab w:val="right" w:leader="dot" w:pos="8306"/>
        </w:tabs>
      </w:pPr>
      <w:hyperlink w:anchor="_Toc9228" w:history="1">
        <w:r>
          <w:rPr>
            <w:rFonts w:ascii="仿宋" w:eastAsia="仿宋" w:hAnsi="仿宋" w:cs="仿宋" w:hint="eastAsia"/>
            <w:lang w:eastAsia="zh-CN"/>
          </w:rPr>
          <w:t>二、药物检测设备项目概论</w:t>
        </w:r>
        <w:r>
          <w:tab/>
        </w:r>
        <w:r>
          <w:fldChar w:fldCharType="begin"/>
        </w:r>
        <w:r>
          <w:instrText xml:space="preserve"> PAGEREF _Toc9228 \h </w:instrText>
        </w:r>
        <w:r>
          <w:fldChar w:fldCharType="separate"/>
        </w:r>
        <w:r>
          <w:t>6</w:t>
        </w:r>
        <w:r>
          <w:fldChar w:fldCharType="end"/>
        </w:r>
      </w:hyperlink>
    </w:p>
    <w:p>
      <w:pPr>
        <w:pStyle w:val="TOC2"/>
        <w:tabs>
          <w:tab w:val="right" w:leader="dot" w:pos="8306"/>
        </w:tabs>
      </w:pPr>
      <w:hyperlink w:anchor="_Toc30651" w:history="1">
        <w:r>
          <w:rPr>
            <w:rFonts w:ascii="仿宋" w:eastAsia="仿宋" w:hAnsi="仿宋" w:cs="仿宋" w:hint="eastAsia"/>
            <w:lang w:eastAsia="zh-CN"/>
          </w:rPr>
          <w:t>(一)、药物检测设备项目概况</w:t>
        </w:r>
        <w:r>
          <w:tab/>
        </w:r>
        <w:r>
          <w:fldChar w:fldCharType="begin"/>
        </w:r>
        <w:r>
          <w:instrText xml:space="preserve"> PAGEREF _Toc30651 \h </w:instrText>
        </w:r>
        <w:r>
          <w:fldChar w:fldCharType="separate"/>
        </w:r>
        <w:r>
          <w:t>6</w:t>
        </w:r>
        <w:r>
          <w:fldChar w:fldCharType="end"/>
        </w:r>
      </w:hyperlink>
    </w:p>
    <w:p>
      <w:pPr>
        <w:pStyle w:val="TOC2"/>
        <w:tabs>
          <w:tab w:val="right" w:leader="dot" w:pos="8306"/>
        </w:tabs>
      </w:pPr>
      <w:hyperlink w:anchor="_Toc30413" w:history="1">
        <w:r>
          <w:rPr>
            <w:rFonts w:ascii="仿宋" w:eastAsia="仿宋" w:hAnsi="仿宋" w:cs="仿宋" w:hint="eastAsia"/>
            <w:lang w:eastAsia="zh-CN"/>
          </w:rPr>
          <w:t>(二)、药物检测设备项目目标</w:t>
        </w:r>
        <w:r>
          <w:tab/>
        </w:r>
        <w:r>
          <w:fldChar w:fldCharType="begin"/>
        </w:r>
        <w:r>
          <w:instrText xml:space="preserve"> PAGEREF _Toc30413 \h </w:instrText>
        </w:r>
        <w:r>
          <w:fldChar w:fldCharType="separate"/>
        </w:r>
        <w:r>
          <w:t>9</w:t>
        </w:r>
        <w:r>
          <w:fldChar w:fldCharType="end"/>
        </w:r>
      </w:hyperlink>
    </w:p>
    <w:p>
      <w:pPr>
        <w:pStyle w:val="TOC2"/>
        <w:tabs>
          <w:tab w:val="right" w:leader="dot" w:pos="8306"/>
        </w:tabs>
      </w:pPr>
      <w:hyperlink w:anchor="_Toc2858" w:history="1">
        <w:r>
          <w:rPr>
            <w:rFonts w:ascii="仿宋" w:eastAsia="仿宋" w:hAnsi="仿宋" w:cs="仿宋" w:hint="eastAsia"/>
            <w:lang w:eastAsia="zh-CN"/>
          </w:rPr>
          <w:t>(三)、药物检测设备项目提出的理由</w:t>
        </w:r>
        <w:r>
          <w:tab/>
        </w:r>
        <w:r>
          <w:fldChar w:fldCharType="begin"/>
        </w:r>
        <w:r>
          <w:instrText xml:space="preserve"> PAGEREF _Toc2858 \h </w:instrText>
        </w:r>
        <w:r>
          <w:fldChar w:fldCharType="separate"/>
        </w:r>
        <w:r>
          <w:t>9</w:t>
        </w:r>
        <w:r>
          <w:fldChar w:fldCharType="end"/>
        </w:r>
      </w:hyperlink>
    </w:p>
    <w:p>
      <w:pPr>
        <w:pStyle w:val="TOC2"/>
        <w:tabs>
          <w:tab w:val="right" w:leader="dot" w:pos="8306"/>
        </w:tabs>
      </w:pPr>
      <w:hyperlink w:anchor="_Toc22924" w:history="1">
        <w:r>
          <w:rPr>
            <w:rFonts w:ascii="仿宋" w:eastAsia="仿宋" w:hAnsi="仿宋" w:cs="仿宋" w:hint="eastAsia"/>
            <w:lang w:eastAsia="zh-CN"/>
          </w:rPr>
          <w:t>(四)、药物检测设备项目意义</w:t>
        </w:r>
        <w:r>
          <w:tab/>
        </w:r>
        <w:r>
          <w:fldChar w:fldCharType="begin"/>
        </w:r>
        <w:r>
          <w:instrText xml:space="preserve"> PAGEREF _Toc22924 \h </w:instrText>
        </w:r>
        <w:r>
          <w:fldChar w:fldCharType="separate"/>
        </w:r>
        <w:r>
          <w:t>11</w:t>
        </w:r>
        <w:r>
          <w:fldChar w:fldCharType="end"/>
        </w:r>
      </w:hyperlink>
    </w:p>
    <w:p>
      <w:pPr>
        <w:pStyle w:val="TOC2"/>
        <w:tabs>
          <w:tab w:val="right" w:leader="dot" w:pos="8306"/>
        </w:tabs>
      </w:pPr>
      <w:hyperlink w:anchor="_Toc19306" w:history="1">
        <w:r>
          <w:rPr>
            <w:rFonts w:ascii="仿宋" w:eastAsia="仿宋" w:hAnsi="仿宋" w:cs="仿宋" w:hint="eastAsia"/>
            <w:lang w:eastAsia="zh-CN"/>
          </w:rPr>
          <w:t>(五)、药物检测设备项目背景</w:t>
        </w:r>
        <w:r>
          <w:tab/>
        </w:r>
        <w:r>
          <w:fldChar w:fldCharType="begin"/>
        </w:r>
        <w:r>
          <w:instrText xml:space="preserve"> PAGEREF _Toc19306 \h </w:instrText>
        </w:r>
        <w:r>
          <w:fldChar w:fldCharType="separate"/>
        </w:r>
        <w:r>
          <w:t>12</w:t>
        </w:r>
        <w:r>
          <w:fldChar w:fldCharType="end"/>
        </w:r>
      </w:hyperlink>
    </w:p>
    <w:p>
      <w:pPr>
        <w:pStyle w:val="TOC1"/>
        <w:tabs>
          <w:tab w:val="right" w:leader="dot" w:pos="8306"/>
        </w:tabs>
      </w:pPr>
      <w:hyperlink w:anchor="_Toc8306" w:history="1">
        <w:r>
          <w:rPr>
            <w:rFonts w:ascii="仿宋" w:eastAsia="仿宋" w:hAnsi="仿宋" w:cs="仿宋" w:hint="eastAsia"/>
            <w:lang w:eastAsia="zh-CN"/>
          </w:rPr>
          <w:t>三、药物检测设备项目危机管理</w:t>
        </w:r>
        <w:r>
          <w:tab/>
        </w:r>
        <w:r>
          <w:fldChar w:fldCharType="begin"/>
        </w:r>
        <w:r>
          <w:instrText xml:space="preserve"> PAGEREF _Toc8306 \h </w:instrText>
        </w:r>
        <w:r>
          <w:fldChar w:fldCharType="separate"/>
        </w:r>
        <w:r>
          <w:t>13</w:t>
        </w:r>
        <w:r>
          <w:fldChar w:fldCharType="end"/>
        </w:r>
      </w:hyperlink>
    </w:p>
    <w:p>
      <w:pPr>
        <w:pStyle w:val="TOC2"/>
        <w:tabs>
          <w:tab w:val="right" w:leader="dot" w:pos="8306"/>
        </w:tabs>
      </w:pPr>
      <w:hyperlink w:anchor="_Toc7267" w:history="1">
        <w:r>
          <w:rPr>
            <w:rFonts w:ascii="仿宋" w:eastAsia="仿宋" w:hAnsi="仿宋" w:cs="仿宋" w:hint="eastAsia"/>
            <w:lang w:eastAsia="zh-CN"/>
          </w:rPr>
          <w:t>(一)、危机预警与识别</w:t>
        </w:r>
        <w:r>
          <w:tab/>
        </w:r>
        <w:r>
          <w:fldChar w:fldCharType="begin"/>
        </w:r>
        <w:r>
          <w:instrText xml:space="preserve"> PAGEREF _Toc7267 \h </w:instrText>
        </w:r>
        <w:r>
          <w:fldChar w:fldCharType="separate"/>
        </w:r>
        <w:r>
          <w:t>13</w:t>
        </w:r>
        <w:r>
          <w:fldChar w:fldCharType="end"/>
        </w:r>
      </w:hyperlink>
    </w:p>
    <w:p>
      <w:pPr>
        <w:pStyle w:val="TOC2"/>
        <w:tabs>
          <w:tab w:val="right" w:leader="dot" w:pos="8306"/>
        </w:tabs>
      </w:pPr>
      <w:hyperlink w:anchor="_Toc1697" w:history="1">
        <w:r>
          <w:rPr>
            <w:rFonts w:ascii="仿宋" w:eastAsia="仿宋" w:hAnsi="仿宋" w:cs="仿宋" w:hint="eastAsia"/>
            <w:lang w:eastAsia="zh-CN"/>
          </w:rPr>
          <w:t>(二)、危机应对与恢复</w:t>
        </w:r>
        <w:r>
          <w:tab/>
        </w:r>
        <w:r>
          <w:fldChar w:fldCharType="begin"/>
        </w:r>
        <w:r>
          <w:instrText xml:space="preserve"> PAGEREF _Toc1697 \h </w:instrText>
        </w:r>
        <w:r>
          <w:fldChar w:fldCharType="separate"/>
        </w:r>
        <w:r>
          <w:t>14</w:t>
        </w:r>
        <w:r>
          <w:fldChar w:fldCharType="end"/>
        </w:r>
      </w:hyperlink>
    </w:p>
    <w:p>
      <w:pPr>
        <w:pStyle w:val="TOC1"/>
        <w:tabs>
          <w:tab w:val="right" w:leader="dot" w:pos="8306"/>
        </w:tabs>
      </w:pPr>
      <w:hyperlink w:anchor="_Toc34" w:history="1">
        <w:r>
          <w:rPr>
            <w:rFonts w:ascii="仿宋" w:eastAsia="仿宋" w:hAnsi="仿宋" w:cs="仿宋" w:hint="eastAsia"/>
            <w:lang w:eastAsia="zh-CN"/>
          </w:rPr>
          <w:t>四、工艺说明</w:t>
        </w:r>
        <w:r>
          <w:tab/>
        </w:r>
        <w:r>
          <w:fldChar w:fldCharType="begin"/>
        </w:r>
        <w:r>
          <w:instrText xml:space="preserve"> PAGEREF _Toc34 \h </w:instrText>
        </w:r>
        <w:r>
          <w:fldChar w:fldCharType="separate"/>
        </w:r>
        <w:r>
          <w:t>15</w:t>
        </w:r>
        <w:r>
          <w:fldChar w:fldCharType="end"/>
        </w:r>
      </w:hyperlink>
    </w:p>
    <w:p>
      <w:pPr>
        <w:pStyle w:val="TOC2"/>
        <w:tabs>
          <w:tab w:val="right" w:leader="dot" w:pos="8306"/>
        </w:tabs>
      </w:pPr>
      <w:hyperlink w:anchor="_Toc13218" w:history="1">
        <w:r>
          <w:rPr>
            <w:rFonts w:ascii="仿宋" w:eastAsia="仿宋" w:hAnsi="仿宋" w:cs="仿宋" w:hint="eastAsia"/>
            <w:lang w:eastAsia="zh-CN"/>
          </w:rPr>
          <w:t>(一)、技术管理特点</w:t>
        </w:r>
        <w:r>
          <w:tab/>
        </w:r>
        <w:r>
          <w:fldChar w:fldCharType="begin"/>
        </w:r>
        <w:r>
          <w:instrText xml:space="preserve"> PAGEREF _Toc13218 \h </w:instrText>
        </w:r>
        <w:r>
          <w:fldChar w:fldCharType="separate"/>
        </w:r>
        <w:r>
          <w:t>15</w:t>
        </w:r>
        <w:r>
          <w:fldChar w:fldCharType="end"/>
        </w:r>
      </w:hyperlink>
    </w:p>
    <w:p>
      <w:pPr>
        <w:pStyle w:val="TOC2"/>
        <w:tabs>
          <w:tab w:val="right" w:leader="dot" w:pos="8306"/>
        </w:tabs>
      </w:pPr>
      <w:hyperlink w:anchor="_Toc7951" w:history="1">
        <w:r>
          <w:rPr>
            <w:rFonts w:ascii="仿宋" w:eastAsia="仿宋" w:hAnsi="仿宋" w:cs="仿宋" w:hint="eastAsia"/>
            <w:lang w:eastAsia="zh-CN"/>
          </w:rPr>
          <w:t>(二)、药物检测设备项目工艺技术设计方案</w:t>
        </w:r>
        <w:r>
          <w:tab/>
        </w:r>
        <w:r>
          <w:fldChar w:fldCharType="begin"/>
        </w:r>
        <w:r>
          <w:instrText xml:space="preserve"> PAGEREF _Toc7951 \h </w:instrText>
        </w:r>
        <w:r>
          <w:fldChar w:fldCharType="separate"/>
        </w:r>
        <w:r>
          <w:t>17</w:t>
        </w:r>
        <w:r>
          <w:fldChar w:fldCharType="end"/>
        </w:r>
      </w:hyperlink>
    </w:p>
    <w:p>
      <w:pPr>
        <w:pStyle w:val="TOC2"/>
        <w:tabs>
          <w:tab w:val="right" w:leader="dot" w:pos="8306"/>
        </w:tabs>
      </w:pPr>
      <w:hyperlink w:anchor="_Toc22830" w:history="1">
        <w:r>
          <w:rPr>
            <w:rFonts w:ascii="仿宋" w:eastAsia="仿宋" w:hAnsi="仿宋" w:cs="仿宋" w:hint="eastAsia"/>
            <w:lang w:eastAsia="zh-CN"/>
          </w:rPr>
          <w:t>(三)、设备选型方案</w:t>
        </w:r>
        <w:r>
          <w:tab/>
        </w:r>
        <w:r>
          <w:fldChar w:fldCharType="begin"/>
        </w:r>
        <w:r>
          <w:instrText xml:space="preserve"> PAGEREF _Toc22830 \h </w:instrText>
        </w:r>
        <w:r>
          <w:fldChar w:fldCharType="separate"/>
        </w:r>
        <w:r>
          <w:t>18</w:t>
        </w:r>
        <w:r>
          <w:fldChar w:fldCharType="end"/>
        </w:r>
      </w:hyperlink>
    </w:p>
    <w:p>
      <w:pPr>
        <w:pStyle w:val="TOC1"/>
        <w:tabs>
          <w:tab w:val="right" w:leader="dot" w:pos="8306"/>
        </w:tabs>
      </w:pPr>
      <w:hyperlink w:anchor="_Toc19214" w:history="1">
        <w:r>
          <w:rPr>
            <w:rFonts w:ascii="仿宋" w:eastAsia="仿宋" w:hAnsi="仿宋" w:cs="仿宋" w:hint="eastAsia"/>
            <w:lang w:eastAsia="zh-CN"/>
          </w:rPr>
          <w:t>五、药物检测设备项目绩效评估</w:t>
        </w:r>
        <w:r>
          <w:tab/>
        </w:r>
        <w:r>
          <w:fldChar w:fldCharType="begin"/>
        </w:r>
        <w:r>
          <w:instrText xml:space="preserve"> PAGEREF _Toc19214 \h </w:instrText>
        </w:r>
        <w:r>
          <w:fldChar w:fldCharType="separate"/>
        </w:r>
        <w:r>
          <w:t>19</w:t>
        </w:r>
        <w:r>
          <w:fldChar w:fldCharType="end"/>
        </w:r>
      </w:hyperlink>
    </w:p>
    <w:p>
      <w:pPr>
        <w:pStyle w:val="TOC2"/>
        <w:tabs>
          <w:tab w:val="right" w:leader="dot" w:pos="8306"/>
        </w:tabs>
      </w:pPr>
      <w:hyperlink w:anchor="_Toc5225" w:history="1">
        <w:r>
          <w:rPr>
            <w:rFonts w:ascii="仿宋" w:eastAsia="仿宋" w:hAnsi="仿宋" w:cs="仿宋" w:hint="eastAsia"/>
            <w:lang w:eastAsia="zh-CN"/>
          </w:rPr>
          <w:t>(一)、绩效评估指标</w:t>
        </w:r>
        <w:r>
          <w:tab/>
        </w:r>
        <w:r>
          <w:fldChar w:fldCharType="begin"/>
        </w:r>
        <w:r>
          <w:instrText xml:space="preserve"> PAGEREF _Toc5225 \h </w:instrText>
        </w:r>
        <w:r>
          <w:fldChar w:fldCharType="separate"/>
        </w:r>
        <w:r>
          <w:t>19</w:t>
        </w:r>
        <w:r>
          <w:fldChar w:fldCharType="end"/>
        </w:r>
      </w:hyperlink>
    </w:p>
    <w:p>
      <w:pPr>
        <w:pStyle w:val="TOC2"/>
        <w:tabs>
          <w:tab w:val="right" w:leader="dot" w:pos="8306"/>
        </w:tabs>
      </w:pPr>
      <w:hyperlink w:anchor="_Toc7254" w:history="1">
        <w:r>
          <w:rPr>
            <w:rFonts w:ascii="仿宋" w:eastAsia="仿宋" w:hAnsi="仿宋" w:cs="仿宋" w:hint="eastAsia"/>
            <w:lang w:eastAsia="zh-CN"/>
          </w:rPr>
          <w:t>(二)、绩效评估方法</w:t>
        </w:r>
        <w:r>
          <w:tab/>
        </w:r>
        <w:r>
          <w:fldChar w:fldCharType="begin"/>
        </w:r>
        <w:r>
          <w:instrText xml:space="preserve"> PAGEREF _Toc7254 \h </w:instrText>
        </w:r>
        <w:r>
          <w:fldChar w:fldCharType="separate"/>
        </w:r>
        <w:r>
          <w:t>20</w:t>
        </w:r>
        <w:r>
          <w:fldChar w:fldCharType="end"/>
        </w:r>
      </w:hyperlink>
    </w:p>
    <w:p>
      <w:pPr>
        <w:pStyle w:val="TOC2"/>
        <w:tabs>
          <w:tab w:val="right" w:leader="dot" w:pos="8306"/>
        </w:tabs>
      </w:pPr>
      <w:hyperlink w:anchor="_Toc21959" w:history="1">
        <w:r>
          <w:rPr>
            <w:rFonts w:ascii="仿宋" w:eastAsia="仿宋" w:hAnsi="仿宋" w:cs="仿宋" w:hint="eastAsia"/>
            <w:lang w:eastAsia="zh-CN"/>
          </w:rPr>
          <w:t>(三)、绩效评估周期</w:t>
        </w:r>
        <w:r>
          <w:tab/>
        </w:r>
        <w:r>
          <w:fldChar w:fldCharType="begin"/>
        </w:r>
        <w:r>
          <w:instrText xml:space="preserve"> PAGEREF _Toc21959 \h </w:instrText>
        </w:r>
        <w:r>
          <w:fldChar w:fldCharType="separate"/>
        </w:r>
        <w:r>
          <w:t>21</w:t>
        </w:r>
        <w:r>
          <w:fldChar w:fldCharType="end"/>
        </w:r>
      </w:hyperlink>
    </w:p>
    <w:p>
      <w:pPr>
        <w:pStyle w:val="TOC1"/>
        <w:tabs>
          <w:tab w:val="right" w:leader="dot" w:pos="8306"/>
        </w:tabs>
      </w:pPr>
      <w:hyperlink w:anchor="_Toc32318" w:history="1">
        <w:r>
          <w:rPr>
            <w:rFonts w:ascii="仿宋" w:eastAsia="仿宋" w:hAnsi="仿宋" w:cs="仿宋" w:hint="eastAsia"/>
            <w:lang w:eastAsia="zh-CN"/>
          </w:rPr>
          <w:t>六、产品规划分析</w:t>
        </w:r>
        <w:r>
          <w:tab/>
        </w:r>
        <w:r>
          <w:fldChar w:fldCharType="begin"/>
        </w:r>
        <w:r>
          <w:instrText xml:space="preserve"> PAGEREF _Toc32318 \h </w:instrText>
        </w:r>
        <w:r>
          <w:fldChar w:fldCharType="separate"/>
        </w:r>
        <w:r>
          <w:t>22</w:t>
        </w:r>
        <w:r>
          <w:fldChar w:fldCharType="end"/>
        </w:r>
      </w:hyperlink>
    </w:p>
    <w:p>
      <w:pPr>
        <w:pStyle w:val="TOC2"/>
        <w:tabs>
          <w:tab w:val="right" w:leader="dot" w:pos="8306"/>
        </w:tabs>
      </w:pPr>
      <w:hyperlink w:anchor="_Toc27947" w:history="1">
        <w:r>
          <w:rPr>
            <w:rFonts w:ascii="仿宋" w:eastAsia="仿宋" w:hAnsi="仿宋" w:cs="仿宋" w:hint="eastAsia"/>
            <w:lang w:eastAsia="zh-CN"/>
          </w:rPr>
          <w:t>(一)、产品规划</w:t>
        </w:r>
        <w:r>
          <w:tab/>
        </w:r>
        <w:r>
          <w:fldChar w:fldCharType="begin"/>
        </w:r>
        <w:r>
          <w:instrText xml:space="preserve"> PAGEREF _Toc27947 \h </w:instrText>
        </w:r>
        <w:r>
          <w:fldChar w:fldCharType="separate"/>
        </w:r>
        <w:r>
          <w:t>22</w:t>
        </w:r>
        <w:r>
          <w:fldChar w:fldCharType="end"/>
        </w:r>
      </w:hyperlink>
    </w:p>
    <w:p>
      <w:pPr>
        <w:pStyle w:val="TOC2"/>
        <w:tabs>
          <w:tab w:val="right" w:leader="dot" w:pos="8306"/>
        </w:tabs>
      </w:pPr>
      <w:hyperlink w:anchor="_Toc29533" w:history="1">
        <w:r>
          <w:rPr>
            <w:rFonts w:ascii="仿宋" w:eastAsia="仿宋" w:hAnsi="仿宋" w:cs="仿宋" w:hint="eastAsia"/>
            <w:lang w:eastAsia="zh-CN"/>
          </w:rPr>
          <w:t>(二)、建设规模</w:t>
        </w:r>
        <w:r>
          <w:tab/>
        </w:r>
        <w:r>
          <w:fldChar w:fldCharType="begin"/>
        </w:r>
        <w:r>
          <w:instrText xml:space="preserve"> PAGEREF _Toc29533 \h </w:instrText>
        </w:r>
        <w:r>
          <w:fldChar w:fldCharType="separate"/>
        </w:r>
        <w:r>
          <w:t>23</w:t>
        </w:r>
        <w:r>
          <w:fldChar w:fldCharType="end"/>
        </w:r>
      </w:hyperlink>
    </w:p>
    <w:p>
      <w:pPr>
        <w:pStyle w:val="TOC1"/>
        <w:tabs>
          <w:tab w:val="right" w:leader="dot" w:pos="8306"/>
        </w:tabs>
      </w:pPr>
      <w:hyperlink w:anchor="_Toc1034" w:history="1">
        <w:r>
          <w:rPr>
            <w:rFonts w:ascii="仿宋" w:eastAsia="仿宋" w:hAnsi="仿宋" w:cs="仿宋" w:hint="eastAsia"/>
            <w:lang w:eastAsia="zh-CN"/>
          </w:rPr>
          <w:t>七、药物检测设备项目财务管理</w:t>
        </w:r>
        <w:r>
          <w:tab/>
        </w:r>
        <w:r>
          <w:fldChar w:fldCharType="begin"/>
        </w:r>
        <w:r>
          <w:instrText xml:space="preserve"> PAGEREF _Toc1034 \h </w:instrText>
        </w:r>
        <w:r>
          <w:fldChar w:fldCharType="separate"/>
        </w:r>
        <w:r>
          <w:t>24</w:t>
        </w:r>
        <w:r>
          <w:fldChar w:fldCharType="end"/>
        </w:r>
      </w:hyperlink>
    </w:p>
    <w:p>
      <w:pPr>
        <w:pStyle w:val="TOC2"/>
        <w:tabs>
          <w:tab w:val="right" w:leader="dot" w:pos="8306"/>
        </w:tabs>
      </w:pPr>
      <w:hyperlink w:anchor="_Toc21415" w:history="1">
        <w:r>
          <w:rPr>
            <w:rFonts w:ascii="仿宋" w:eastAsia="仿宋" w:hAnsi="仿宋" w:cs="仿宋" w:hint="eastAsia"/>
            <w:lang w:eastAsia="zh-CN"/>
          </w:rPr>
          <w:t>(一)、资金需求大</w:t>
        </w:r>
        <w:r>
          <w:tab/>
        </w:r>
        <w:r>
          <w:fldChar w:fldCharType="begin"/>
        </w:r>
        <w:r>
          <w:instrText xml:space="preserve"> PAGEREF _Toc21415 \h </w:instrText>
        </w:r>
        <w:r>
          <w:fldChar w:fldCharType="separate"/>
        </w:r>
        <w:r>
          <w:t>24</w:t>
        </w:r>
        <w:r>
          <w:fldChar w:fldCharType="end"/>
        </w:r>
      </w:hyperlink>
    </w:p>
    <w:p>
      <w:pPr>
        <w:pStyle w:val="TOC2"/>
        <w:tabs>
          <w:tab w:val="right" w:leader="dot" w:pos="8306"/>
        </w:tabs>
      </w:pPr>
      <w:hyperlink w:anchor="_Toc23957" w:history="1">
        <w:r>
          <w:rPr>
            <w:rFonts w:ascii="仿宋" w:eastAsia="仿宋" w:hAnsi="仿宋" w:cs="仿宋" w:hint="eastAsia"/>
            <w:lang w:eastAsia="zh-CN"/>
          </w:rPr>
          <w:t>(二)、研发周期长</w:t>
        </w:r>
        <w:r>
          <w:tab/>
        </w:r>
        <w:r>
          <w:fldChar w:fldCharType="begin"/>
        </w:r>
        <w:r>
          <w:instrText xml:space="preserve"> PAGEREF _Toc23957 \h </w:instrText>
        </w:r>
        <w:r>
          <w:fldChar w:fldCharType="separate"/>
        </w:r>
        <w:r>
          <w:t>25</w:t>
        </w:r>
        <w:r>
          <w:fldChar w:fldCharType="end"/>
        </w:r>
      </w:hyperlink>
    </w:p>
    <w:p>
      <w:pPr>
        <w:pStyle w:val="TOC2"/>
        <w:tabs>
          <w:tab w:val="right" w:leader="dot" w:pos="8306"/>
        </w:tabs>
      </w:pPr>
      <w:hyperlink w:anchor="_Toc7277" w:history="1">
        <w:r>
          <w:rPr>
            <w:rFonts w:ascii="仿宋" w:eastAsia="仿宋" w:hAnsi="仿宋" w:cs="仿宋" w:hint="eastAsia"/>
            <w:lang w:eastAsia="zh-CN"/>
          </w:rPr>
          <w:t>(三)、市场风险大</w:t>
        </w:r>
        <w:r>
          <w:tab/>
        </w:r>
        <w:r>
          <w:fldChar w:fldCharType="begin"/>
        </w:r>
        <w:r>
          <w:instrText xml:space="preserve"> PAGEREF _Toc7277 \h </w:instrText>
        </w:r>
        <w:r>
          <w:fldChar w:fldCharType="separate"/>
        </w:r>
        <w:r>
          <w:t>27</w:t>
        </w:r>
        <w:r>
          <w:fldChar w:fldCharType="end"/>
        </w:r>
      </w:hyperlink>
    </w:p>
    <w:p>
      <w:pPr>
        <w:pStyle w:val="TOC2"/>
        <w:tabs>
          <w:tab w:val="right" w:leader="dot" w:pos="8306"/>
        </w:tabs>
      </w:pPr>
      <w:hyperlink w:anchor="_Toc13618" w:history="1">
        <w:r>
          <w:rPr>
            <w:rFonts w:ascii="仿宋" w:eastAsia="仿宋" w:hAnsi="仿宋" w:cs="仿宋" w:hint="eastAsia"/>
            <w:lang w:eastAsia="zh-CN"/>
          </w:rPr>
          <w:t>(四)、利润率高</w:t>
        </w:r>
        <w:r>
          <w:tab/>
        </w:r>
        <w:r>
          <w:fldChar w:fldCharType="begin"/>
        </w:r>
        <w:r>
          <w:instrText xml:space="preserve"> PAGEREF _Toc13618 \h </w:instrText>
        </w:r>
        <w:r>
          <w:fldChar w:fldCharType="separate"/>
        </w:r>
        <w:r>
          <w:t>29</w:t>
        </w:r>
        <w:r>
          <w:fldChar w:fldCharType="end"/>
        </w:r>
      </w:hyperlink>
    </w:p>
    <w:p>
      <w:pPr>
        <w:pStyle w:val="TOC1"/>
        <w:tabs>
          <w:tab w:val="right" w:leader="dot" w:pos="8306"/>
        </w:tabs>
      </w:pPr>
      <w:hyperlink w:anchor="_Toc26987" w:history="1">
        <w:r>
          <w:rPr>
            <w:rFonts w:ascii="仿宋" w:eastAsia="仿宋" w:hAnsi="仿宋" w:cs="仿宋" w:hint="eastAsia"/>
            <w:lang w:eastAsia="zh-CN"/>
          </w:rPr>
          <w:t>八、药物检测设备项目环境影响分析</w:t>
        </w:r>
        <w:r>
          <w:tab/>
        </w:r>
        <w:r>
          <w:fldChar w:fldCharType="begin"/>
        </w:r>
        <w:r>
          <w:instrText xml:space="preserve"> PAGEREF _Toc26987 \h </w:instrText>
        </w:r>
        <w:r>
          <w:fldChar w:fldCharType="separate"/>
        </w:r>
        <w:r>
          <w:t>32</w:t>
        </w:r>
        <w:r>
          <w:fldChar w:fldCharType="end"/>
        </w:r>
      </w:hyperlink>
    </w:p>
    <w:p>
      <w:pPr>
        <w:pStyle w:val="TOC2"/>
        <w:tabs>
          <w:tab w:val="right" w:leader="dot" w:pos="8306"/>
        </w:tabs>
      </w:pPr>
      <w:hyperlink w:anchor="_Toc5587" w:history="1">
        <w:r>
          <w:rPr>
            <w:rFonts w:ascii="仿宋" w:eastAsia="仿宋" w:hAnsi="仿宋" w:cs="仿宋" w:hint="eastAsia"/>
            <w:lang w:eastAsia="zh-CN"/>
          </w:rPr>
          <w:t>(一)、建设区域环境质量现状</w:t>
        </w:r>
        <w:r>
          <w:tab/>
        </w:r>
        <w:r>
          <w:fldChar w:fldCharType="begin"/>
        </w:r>
        <w:r>
          <w:instrText xml:space="preserve"> PAGEREF _Toc5587 \h </w:instrText>
        </w:r>
        <w:r>
          <w:fldChar w:fldCharType="separate"/>
        </w:r>
        <w:r>
          <w:t>32</w:t>
        </w:r>
        <w:r>
          <w:fldChar w:fldCharType="end"/>
        </w:r>
      </w:hyperlink>
    </w:p>
    <w:p>
      <w:pPr>
        <w:pStyle w:val="TOC2"/>
        <w:tabs>
          <w:tab w:val="right" w:leader="dot" w:pos="8306"/>
        </w:tabs>
      </w:pPr>
      <w:hyperlink w:anchor="_Toc10065" w:history="1">
        <w:r>
          <w:rPr>
            <w:rFonts w:ascii="仿宋" w:eastAsia="仿宋" w:hAnsi="仿宋" w:cs="仿宋" w:hint="eastAsia"/>
            <w:lang w:eastAsia="zh-CN"/>
          </w:rPr>
          <w:t>(二)、建设期环境保护</w:t>
        </w:r>
        <w:r>
          <w:tab/>
        </w:r>
        <w:r>
          <w:fldChar w:fldCharType="begin"/>
        </w:r>
        <w:r>
          <w:instrText xml:space="preserve"> PAGEREF _Toc10065 \h </w:instrText>
        </w:r>
        <w:r>
          <w:fldChar w:fldCharType="separate"/>
        </w:r>
        <w:r>
          <w:t>33</w:t>
        </w:r>
        <w:r>
          <w:fldChar w:fldCharType="end"/>
        </w:r>
      </w:hyperlink>
    </w:p>
    <w:p>
      <w:pPr>
        <w:pStyle w:val="TOC2"/>
        <w:tabs>
          <w:tab w:val="right" w:leader="dot" w:pos="8306"/>
        </w:tabs>
      </w:pPr>
      <w:hyperlink w:anchor="_Toc6377" w:history="1">
        <w:r>
          <w:rPr>
            <w:rFonts w:ascii="仿宋" w:eastAsia="仿宋" w:hAnsi="仿宋" w:cs="仿宋" w:hint="eastAsia"/>
            <w:lang w:eastAsia="zh-CN"/>
          </w:rPr>
          <w:t>(三)、运营期环境保护</w:t>
        </w:r>
        <w:r>
          <w:tab/>
        </w:r>
        <w:r>
          <w:fldChar w:fldCharType="begin"/>
        </w:r>
        <w:r>
          <w:instrText xml:space="preserve"> PAGEREF _Toc6377 \h </w:instrText>
        </w:r>
        <w:r>
          <w:fldChar w:fldCharType="separate"/>
        </w:r>
        <w:r>
          <w:t>34</w:t>
        </w:r>
        <w:r>
          <w:fldChar w:fldCharType="end"/>
        </w:r>
      </w:hyperlink>
    </w:p>
    <w:p>
      <w:pPr>
        <w:pStyle w:val="TOC2"/>
        <w:tabs>
          <w:tab w:val="right" w:leader="dot" w:pos="8306"/>
        </w:tabs>
      </w:pPr>
      <w:hyperlink w:anchor="_Toc21339" w:history="1">
        <w:r>
          <w:rPr>
            <w:rFonts w:ascii="仿宋" w:eastAsia="仿宋" w:hAnsi="仿宋" w:cs="仿宋" w:hint="eastAsia"/>
            <w:lang w:eastAsia="zh-CN"/>
          </w:rPr>
          <w:t>(四)、药物检测设备项目建设对区域经济的影响</w:t>
        </w:r>
        <w:r>
          <w:tab/>
        </w:r>
        <w:r>
          <w:fldChar w:fldCharType="begin"/>
        </w:r>
        <w:r>
          <w:instrText xml:space="preserve"> PAGEREF _Toc21339 \h </w:instrText>
        </w:r>
        <w:r>
          <w:fldChar w:fldCharType="separate"/>
        </w:r>
        <w:r>
          <w:t>36</w:t>
        </w:r>
        <w:r>
          <w:fldChar w:fldCharType="end"/>
        </w:r>
      </w:hyperlink>
    </w:p>
    <w:p>
      <w:pPr>
        <w:pStyle w:val="TOC2"/>
        <w:tabs>
          <w:tab w:val="right" w:leader="dot" w:pos="8306"/>
        </w:tabs>
      </w:pPr>
      <w:hyperlink w:anchor="_Toc12803" w:history="1">
        <w:r>
          <w:rPr>
            <w:rFonts w:ascii="仿宋" w:eastAsia="仿宋" w:hAnsi="仿宋" w:cs="仿宋" w:hint="eastAsia"/>
            <w:lang w:eastAsia="zh-CN"/>
          </w:rPr>
          <w:t>(五)、废弃物处理</w:t>
        </w:r>
        <w:r>
          <w:tab/>
        </w:r>
        <w:r>
          <w:fldChar w:fldCharType="begin"/>
        </w:r>
        <w:r>
          <w:instrText xml:space="preserve"> PAGEREF _Toc12803 \h </w:instrText>
        </w:r>
        <w:r>
          <w:fldChar w:fldCharType="separate"/>
        </w:r>
        <w:r>
          <w:t>38</w:t>
        </w:r>
        <w:r>
          <w:fldChar w:fldCharType="end"/>
        </w:r>
      </w:hyperlink>
    </w:p>
    <w:p>
      <w:pPr>
        <w:pStyle w:val="TOC2"/>
        <w:tabs>
          <w:tab w:val="right" w:leader="dot" w:pos="8306"/>
        </w:tabs>
      </w:pPr>
      <w:hyperlink w:anchor="_Toc30975" w:history="1">
        <w:r>
          <w:rPr>
            <w:rFonts w:ascii="仿宋" w:eastAsia="仿宋" w:hAnsi="仿宋" w:cs="仿宋" w:hint="eastAsia"/>
            <w:lang w:eastAsia="zh-CN"/>
          </w:rPr>
          <w:t>(六)、特殊环境影响分析</w:t>
        </w:r>
        <w:r>
          <w:tab/>
        </w:r>
        <w:r>
          <w:fldChar w:fldCharType="begin"/>
        </w:r>
        <w:r>
          <w:instrText xml:space="preserve"> PAGEREF _Toc30975 \h </w:instrText>
        </w:r>
        <w:r>
          <w:fldChar w:fldCharType="separate"/>
        </w:r>
        <w:r>
          <w:t>39</w:t>
        </w:r>
        <w:r>
          <w:fldChar w:fldCharType="end"/>
        </w:r>
      </w:hyperlink>
    </w:p>
    <w:p>
      <w:pPr>
        <w:pStyle w:val="TOC2"/>
        <w:tabs>
          <w:tab w:val="right" w:leader="dot" w:pos="8306"/>
        </w:tabs>
      </w:pPr>
      <w:hyperlink w:anchor="_Toc5214" w:history="1">
        <w:r>
          <w:rPr>
            <w:rFonts w:ascii="仿宋" w:eastAsia="仿宋" w:hAnsi="仿宋" w:cs="仿宋" w:hint="eastAsia"/>
            <w:lang w:eastAsia="zh-CN"/>
          </w:rPr>
          <w:t>(七)、清洁生产</w:t>
        </w:r>
        <w:r>
          <w:tab/>
        </w:r>
        <w:r>
          <w:fldChar w:fldCharType="begin"/>
        </w:r>
        <w:r>
          <w:instrText xml:space="preserve"> PAGEREF _Toc5214 \h </w:instrText>
        </w:r>
        <w:r>
          <w:fldChar w:fldCharType="separate"/>
        </w:r>
        <w:r>
          <w:t>40</w:t>
        </w:r>
        <w:r>
          <w:fldChar w:fldCharType="end"/>
        </w:r>
      </w:hyperlink>
    </w:p>
    <w:p>
      <w:pPr>
        <w:pStyle w:val="TOC2"/>
        <w:tabs>
          <w:tab w:val="right" w:leader="dot" w:pos="8306"/>
        </w:tabs>
      </w:pPr>
      <w:hyperlink w:anchor="_Toc26042" w:history="1">
        <w:r>
          <w:rPr>
            <w:rFonts w:ascii="仿宋" w:eastAsia="仿宋" w:hAnsi="仿宋" w:cs="仿宋" w:hint="eastAsia"/>
            <w:lang w:eastAsia="zh-CN"/>
          </w:rPr>
          <w:t>(八)、环境保护综合评价</w:t>
        </w:r>
        <w:r>
          <w:tab/>
        </w:r>
        <w:r>
          <w:fldChar w:fldCharType="begin"/>
        </w:r>
        <w:r>
          <w:instrText xml:space="preserve"> PAGEREF _Toc26042 \h </w:instrText>
        </w:r>
        <w:r>
          <w:fldChar w:fldCharType="separate"/>
        </w:r>
        <w:r>
          <w:t>41</w:t>
        </w:r>
        <w:r>
          <w:fldChar w:fldCharType="end"/>
        </w:r>
      </w:hyperlink>
    </w:p>
    <w:p>
      <w:pPr>
        <w:pStyle w:val="TOC1"/>
        <w:tabs>
          <w:tab w:val="right" w:leader="dot" w:pos="8306"/>
        </w:tabs>
      </w:pPr>
      <w:hyperlink w:anchor="_Toc27114" w:history="1">
        <w:r>
          <w:rPr>
            <w:rFonts w:ascii="仿宋" w:eastAsia="仿宋" w:hAnsi="仿宋" w:cs="仿宋" w:hint="eastAsia"/>
            <w:lang w:eastAsia="zh-CN"/>
          </w:rPr>
          <w:t>九、药物检测设备项目创新与研发</w:t>
        </w:r>
        <w:r>
          <w:tab/>
        </w:r>
        <w:r>
          <w:fldChar w:fldCharType="begin"/>
        </w:r>
        <w:r>
          <w:instrText xml:space="preserve"> PAGEREF _Toc27114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5" w:history="1">
        <w:r>
          <w:rPr>
            <w:rFonts w:ascii="仿宋" w:eastAsia="仿宋" w:hAnsi="仿宋" w:cs="仿宋" w:hint="eastAsia"/>
            <w:lang w:eastAsia="zh-CN"/>
          </w:rPr>
          <w:t>(一)、创新策略与方向</w:t>
        </w:r>
        <w:r>
          <w:tab/>
        </w:r>
        <w:r>
          <w:fldChar w:fldCharType="begin"/>
        </w:r>
        <w:r>
          <w:instrText xml:space="preserve"> PAGEREF _Toc3195 \h </w:instrText>
        </w:r>
        <w:r>
          <w:fldChar w:fldCharType="separate"/>
        </w:r>
        <w:r>
          <w:t>42</w:t>
        </w:r>
        <w:r>
          <w:fldChar w:fldCharType="end"/>
        </w:r>
      </w:hyperlink>
    </w:p>
    <w:p>
      <w:pPr>
        <w:pStyle w:val="TOC2"/>
        <w:tabs>
          <w:tab w:val="right" w:leader="dot" w:pos="8306"/>
        </w:tabs>
      </w:pPr>
      <w:hyperlink w:anchor="_Toc3992" w:history="1">
        <w:r>
          <w:rPr>
            <w:rFonts w:ascii="仿宋" w:eastAsia="仿宋" w:hAnsi="仿宋" w:cs="仿宋" w:hint="eastAsia"/>
            <w:lang w:eastAsia="zh-CN"/>
          </w:rPr>
          <w:t>(二)、研发规划与投入</w:t>
        </w:r>
        <w:r>
          <w:tab/>
        </w:r>
        <w:r>
          <w:fldChar w:fldCharType="begin"/>
        </w:r>
        <w:r>
          <w:instrText xml:space="preserve"> PAGEREF _Toc3992 \h </w:instrText>
        </w:r>
        <w:r>
          <w:fldChar w:fldCharType="separate"/>
        </w:r>
        <w:r>
          <w:t>44</w:t>
        </w:r>
        <w:r>
          <w:fldChar w:fldCharType="end"/>
        </w:r>
      </w:hyperlink>
    </w:p>
    <w:p>
      <w:pPr>
        <w:pStyle w:val="TOC1"/>
        <w:tabs>
          <w:tab w:val="right" w:leader="dot" w:pos="8306"/>
        </w:tabs>
      </w:pPr>
      <w:hyperlink w:anchor="_Toc7492" w:history="1">
        <w:r>
          <w:rPr>
            <w:rFonts w:ascii="仿宋" w:eastAsia="仿宋" w:hAnsi="仿宋" w:cs="仿宋" w:hint="eastAsia"/>
            <w:lang w:eastAsia="zh-CN"/>
          </w:rPr>
          <w:t>十、药物检测设备项目风险管理</w:t>
        </w:r>
        <w:r>
          <w:tab/>
        </w:r>
        <w:r>
          <w:fldChar w:fldCharType="begin"/>
        </w:r>
        <w:r>
          <w:instrText xml:space="preserve"> PAGEREF _Toc7492 \h </w:instrText>
        </w:r>
        <w:r>
          <w:fldChar w:fldCharType="separate"/>
        </w:r>
        <w:r>
          <w:t>46</w:t>
        </w:r>
        <w:r>
          <w:fldChar w:fldCharType="end"/>
        </w:r>
      </w:hyperlink>
    </w:p>
    <w:p>
      <w:pPr>
        <w:pStyle w:val="TOC2"/>
        <w:tabs>
          <w:tab w:val="right" w:leader="dot" w:pos="8306"/>
        </w:tabs>
      </w:pPr>
      <w:hyperlink w:anchor="_Toc26854" w:history="1">
        <w:r>
          <w:rPr>
            <w:rFonts w:ascii="仿宋" w:eastAsia="仿宋" w:hAnsi="仿宋" w:cs="仿宋" w:hint="eastAsia"/>
            <w:lang w:eastAsia="zh-CN"/>
          </w:rPr>
          <w:t>(一)、风险识别与评估</w:t>
        </w:r>
        <w:r>
          <w:tab/>
        </w:r>
        <w:r>
          <w:fldChar w:fldCharType="begin"/>
        </w:r>
        <w:r>
          <w:instrText xml:space="preserve"> PAGEREF _Toc26854 \h </w:instrText>
        </w:r>
        <w:r>
          <w:fldChar w:fldCharType="separate"/>
        </w:r>
        <w:r>
          <w:t>46</w:t>
        </w:r>
        <w:r>
          <w:fldChar w:fldCharType="end"/>
        </w:r>
      </w:hyperlink>
    </w:p>
    <w:p>
      <w:pPr>
        <w:pStyle w:val="TOC2"/>
        <w:tabs>
          <w:tab w:val="right" w:leader="dot" w:pos="8306"/>
        </w:tabs>
      </w:pPr>
      <w:hyperlink w:anchor="_Toc15097" w:history="1">
        <w:r>
          <w:rPr>
            <w:rFonts w:ascii="仿宋" w:eastAsia="仿宋" w:hAnsi="仿宋" w:cs="仿宋" w:hint="eastAsia"/>
            <w:lang w:eastAsia="zh-CN"/>
          </w:rPr>
          <w:t>(二)、风险应对策略</w:t>
        </w:r>
        <w:r>
          <w:tab/>
        </w:r>
        <w:r>
          <w:fldChar w:fldCharType="begin"/>
        </w:r>
        <w:r>
          <w:instrText xml:space="preserve"> PAGEREF _Toc15097 \h </w:instrText>
        </w:r>
        <w:r>
          <w:fldChar w:fldCharType="separate"/>
        </w:r>
        <w:r>
          <w:t>47</w:t>
        </w:r>
        <w:r>
          <w:fldChar w:fldCharType="end"/>
        </w:r>
      </w:hyperlink>
    </w:p>
    <w:p>
      <w:pPr>
        <w:pStyle w:val="TOC2"/>
        <w:tabs>
          <w:tab w:val="right" w:leader="dot" w:pos="8306"/>
        </w:tabs>
      </w:pPr>
      <w:hyperlink w:anchor="_Toc11530" w:history="1">
        <w:r>
          <w:rPr>
            <w:rFonts w:ascii="仿宋" w:eastAsia="仿宋" w:hAnsi="仿宋" w:cs="仿宋" w:hint="eastAsia"/>
            <w:lang w:eastAsia="zh-CN"/>
          </w:rPr>
          <w:t>(三)、风险监控与控制</w:t>
        </w:r>
        <w:r>
          <w:tab/>
        </w:r>
        <w:r>
          <w:fldChar w:fldCharType="begin"/>
        </w:r>
        <w:r>
          <w:instrText xml:space="preserve"> PAGEREF _Toc11530 \h </w:instrText>
        </w:r>
        <w:r>
          <w:fldChar w:fldCharType="separate"/>
        </w:r>
        <w:r>
          <w:t>49</w:t>
        </w:r>
        <w:r>
          <w:fldChar w:fldCharType="end"/>
        </w:r>
      </w:hyperlink>
    </w:p>
    <w:p>
      <w:pPr>
        <w:pStyle w:val="TOC1"/>
        <w:tabs>
          <w:tab w:val="right" w:leader="dot" w:pos="8306"/>
        </w:tabs>
      </w:pPr>
      <w:hyperlink w:anchor="_Toc18543" w:history="1">
        <w:r>
          <w:rPr>
            <w:rFonts w:ascii="仿宋" w:eastAsia="仿宋" w:hAnsi="仿宋" w:cs="仿宋" w:hint="eastAsia"/>
            <w:lang w:eastAsia="zh-CN"/>
          </w:rPr>
          <w:t>十一、药物检测设备项目社会影响</w:t>
        </w:r>
        <w:r>
          <w:tab/>
        </w:r>
        <w:r>
          <w:fldChar w:fldCharType="begin"/>
        </w:r>
        <w:r>
          <w:instrText xml:space="preserve"> PAGEREF _Toc18543 \h </w:instrText>
        </w:r>
        <w:r>
          <w:fldChar w:fldCharType="separate"/>
        </w:r>
        <w:r>
          <w:t>50</w:t>
        </w:r>
        <w:r>
          <w:fldChar w:fldCharType="end"/>
        </w:r>
      </w:hyperlink>
    </w:p>
    <w:p>
      <w:pPr>
        <w:pStyle w:val="TOC2"/>
        <w:tabs>
          <w:tab w:val="right" w:leader="dot" w:pos="8306"/>
        </w:tabs>
      </w:pPr>
      <w:hyperlink w:anchor="_Toc25124" w:history="1">
        <w:r>
          <w:rPr>
            <w:rFonts w:ascii="仿宋" w:eastAsia="仿宋" w:hAnsi="仿宋" w:cs="仿宋" w:hint="eastAsia"/>
            <w:lang w:eastAsia="zh-CN"/>
          </w:rPr>
          <w:t>(一)、社会责任与义务</w:t>
        </w:r>
        <w:r>
          <w:tab/>
        </w:r>
        <w:r>
          <w:fldChar w:fldCharType="begin"/>
        </w:r>
        <w:r>
          <w:instrText xml:space="preserve"> PAGEREF _Toc25124 \h </w:instrText>
        </w:r>
        <w:r>
          <w:fldChar w:fldCharType="separate"/>
        </w:r>
        <w:r>
          <w:t>50</w:t>
        </w:r>
        <w:r>
          <w:fldChar w:fldCharType="end"/>
        </w:r>
      </w:hyperlink>
    </w:p>
    <w:p>
      <w:pPr>
        <w:pStyle w:val="TOC2"/>
        <w:tabs>
          <w:tab w:val="right" w:leader="dot" w:pos="8306"/>
        </w:tabs>
      </w:pPr>
      <w:hyperlink w:anchor="_Toc20290" w:history="1">
        <w:r>
          <w:rPr>
            <w:rFonts w:ascii="仿宋" w:eastAsia="仿宋" w:hAnsi="仿宋" w:cs="仿宋" w:hint="eastAsia"/>
            <w:lang w:eastAsia="zh-CN"/>
          </w:rPr>
          <w:t>(二)、社会参与与沟通</w:t>
        </w:r>
        <w:r>
          <w:tab/>
        </w:r>
        <w:r>
          <w:fldChar w:fldCharType="begin"/>
        </w:r>
        <w:r>
          <w:instrText xml:space="preserve"> PAGEREF _Toc20290 \h </w:instrText>
        </w:r>
        <w:r>
          <w:fldChar w:fldCharType="separate"/>
        </w:r>
        <w:r>
          <w:t>50</w:t>
        </w:r>
        <w:r>
          <w:fldChar w:fldCharType="end"/>
        </w:r>
      </w:hyperlink>
    </w:p>
    <w:p>
      <w:pPr>
        <w:pStyle w:val="TOC1"/>
        <w:tabs>
          <w:tab w:val="right" w:leader="dot" w:pos="8306"/>
        </w:tabs>
      </w:pPr>
      <w:hyperlink w:anchor="_Toc8039" w:history="1">
        <w:r>
          <w:rPr>
            <w:rFonts w:ascii="仿宋" w:eastAsia="仿宋" w:hAnsi="仿宋" w:cs="仿宋" w:hint="eastAsia"/>
            <w:lang w:eastAsia="zh-CN"/>
          </w:rPr>
          <w:t>十二、药物检测设备项目人力资源培养与发展</w:t>
        </w:r>
        <w:r>
          <w:tab/>
        </w:r>
        <w:r>
          <w:fldChar w:fldCharType="begin"/>
        </w:r>
        <w:r>
          <w:instrText xml:space="preserve"> PAGEREF _Toc8039 \h </w:instrText>
        </w:r>
        <w:r>
          <w:fldChar w:fldCharType="separate"/>
        </w:r>
        <w:r>
          <w:t>51</w:t>
        </w:r>
        <w:r>
          <w:fldChar w:fldCharType="end"/>
        </w:r>
      </w:hyperlink>
    </w:p>
    <w:p>
      <w:pPr>
        <w:pStyle w:val="TOC2"/>
        <w:tabs>
          <w:tab w:val="right" w:leader="dot" w:pos="8306"/>
        </w:tabs>
      </w:pPr>
      <w:hyperlink w:anchor="_Toc22001" w:history="1">
        <w:r>
          <w:rPr>
            <w:rFonts w:ascii="仿宋" w:eastAsia="仿宋" w:hAnsi="仿宋" w:cs="仿宋" w:hint="eastAsia"/>
            <w:lang w:eastAsia="zh-CN"/>
          </w:rPr>
          <w:t>(一)、人才需求与规划</w:t>
        </w:r>
        <w:r>
          <w:tab/>
        </w:r>
        <w:r>
          <w:fldChar w:fldCharType="begin"/>
        </w:r>
        <w:r>
          <w:instrText xml:space="preserve"> PAGEREF _Toc22001 \h </w:instrText>
        </w:r>
        <w:r>
          <w:fldChar w:fldCharType="separate"/>
        </w:r>
        <w:r>
          <w:t>51</w:t>
        </w:r>
        <w:r>
          <w:fldChar w:fldCharType="end"/>
        </w:r>
      </w:hyperlink>
    </w:p>
    <w:p>
      <w:pPr>
        <w:pStyle w:val="TOC2"/>
        <w:tabs>
          <w:tab w:val="right" w:leader="dot" w:pos="8306"/>
        </w:tabs>
      </w:pPr>
      <w:hyperlink w:anchor="_Toc13587" w:history="1">
        <w:r>
          <w:rPr>
            <w:rFonts w:ascii="仿宋" w:eastAsia="仿宋" w:hAnsi="仿宋" w:cs="仿宋" w:hint="eastAsia"/>
            <w:lang w:eastAsia="zh-CN"/>
          </w:rPr>
          <w:t>(二)、培训与发展计划</w:t>
        </w:r>
        <w:r>
          <w:tab/>
        </w:r>
        <w:r>
          <w:fldChar w:fldCharType="begin"/>
        </w:r>
        <w:r>
          <w:instrText xml:space="preserve"> PAGEREF _Toc13587 \h </w:instrText>
        </w:r>
        <w:r>
          <w:fldChar w:fldCharType="separate"/>
        </w:r>
        <w:r>
          <w:t>52</w:t>
        </w:r>
        <w:r>
          <w:fldChar w:fldCharType="end"/>
        </w:r>
      </w:hyperlink>
    </w:p>
    <w:p>
      <w:pPr>
        <w:pStyle w:val="TOC1"/>
        <w:tabs>
          <w:tab w:val="right" w:leader="dot" w:pos="8306"/>
        </w:tabs>
      </w:pPr>
      <w:hyperlink w:anchor="_Toc26712" w:history="1">
        <w:r>
          <w:rPr>
            <w:rFonts w:ascii="仿宋" w:eastAsia="仿宋" w:hAnsi="仿宋" w:cs="仿宋" w:hint="eastAsia"/>
            <w:lang w:eastAsia="zh-CN"/>
          </w:rPr>
          <w:t>十三、营销与推广策略</w:t>
        </w:r>
        <w:r>
          <w:tab/>
        </w:r>
        <w:r>
          <w:fldChar w:fldCharType="begin"/>
        </w:r>
        <w:r>
          <w:instrText xml:space="preserve"> PAGEREF _Toc26712 \h </w:instrText>
        </w:r>
        <w:r>
          <w:fldChar w:fldCharType="separate"/>
        </w:r>
        <w:r>
          <w:t>52</w:t>
        </w:r>
        <w:r>
          <w:fldChar w:fldCharType="end"/>
        </w:r>
      </w:hyperlink>
    </w:p>
    <w:p>
      <w:pPr>
        <w:pStyle w:val="TOC2"/>
        <w:tabs>
          <w:tab w:val="right" w:leader="dot" w:pos="8306"/>
        </w:tabs>
      </w:pPr>
      <w:hyperlink w:anchor="_Toc4535" w:history="1">
        <w:r>
          <w:rPr>
            <w:rFonts w:ascii="仿宋" w:eastAsia="仿宋" w:hAnsi="仿宋" w:cs="仿宋" w:hint="eastAsia"/>
            <w:lang w:eastAsia="zh-CN"/>
          </w:rPr>
          <w:t>(一)、产品/服务定位与特点</w:t>
        </w:r>
        <w:r>
          <w:tab/>
        </w:r>
        <w:r>
          <w:fldChar w:fldCharType="begin"/>
        </w:r>
        <w:r>
          <w:instrText xml:space="preserve"> PAGEREF _Toc4535 \h </w:instrText>
        </w:r>
        <w:r>
          <w:fldChar w:fldCharType="separate"/>
        </w:r>
        <w:r>
          <w:t>52</w:t>
        </w:r>
        <w:r>
          <w:fldChar w:fldCharType="end"/>
        </w:r>
      </w:hyperlink>
    </w:p>
    <w:p>
      <w:pPr>
        <w:pStyle w:val="TOC2"/>
        <w:tabs>
          <w:tab w:val="right" w:leader="dot" w:pos="8306"/>
        </w:tabs>
      </w:pPr>
      <w:hyperlink w:anchor="_Toc27778" w:history="1">
        <w:r>
          <w:rPr>
            <w:rFonts w:ascii="仿宋" w:eastAsia="仿宋" w:hAnsi="仿宋" w:cs="仿宋" w:hint="eastAsia"/>
            <w:lang w:eastAsia="zh-CN"/>
          </w:rPr>
          <w:t>(二)、市场定位与竞争分析</w:t>
        </w:r>
        <w:r>
          <w:tab/>
        </w:r>
        <w:r>
          <w:fldChar w:fldCharType="begin"/>
        </w:r>
        <w:r>
          <w:instrText xml:space="preserve"> PAGEREF _Toc27778 \h </w:instrText>
        </w:r>
        <w:r>
          <w:fldChar w:fldCharType="separate"/>
        </w:r>
        <w:r>
          <w:t>54</w:t>
        </w:r>
        <w:r>
          <w:fldChar w:fldCharType="end"/>
        </w:r>
      </w:hyperlink>
    </w:p>
    <w:p>
      <w:pPr>
        <w:pStyle w:val="TOC2"/>
        <w:tabs>
          <w:tab w:val="right" w:leader="dot" w:pos="8306"/>
        </w:tabs>
      </w:pPr>
      <w:hyperlink w:anchor="_Toc13849" w:history="1">
        <w:r>
          <w:rPr>
            <w:rFonts w:ascii="仿宋" w:eastAsia="仿宋" w:hAnsi="仿宋" w:cs="仿宋" w:hint="eastAsia"/>
            <w:lang w:eastAsia="zh-CN"/>
          </w:rPr>
          <w:t>(三)、营销渠道与策略</w:t>
        </w:r>
        <w:r>
          <w:tab/>
        </w:r>
        <w:r>
          <w:fldChar w:fldCharType="begin"/>
        </w:r>
        <w:r>
          <w:instrText xml:space="preserve"> PAGEREF _Toc13849 \h </w:instrText>
        </w:r>
        <w:r>
          <w:fldChar w:fldCharType="separate"/>
        </w:r>
        <w:r>
          <w:t>55</w:t>
        </w:r>
        <w:r>
          <w:fldChar w:fldCharType="end"/>
        </w:r>
      </w:hyperlink>
    </w:p>
    <w:p>
      <w:pPr>
        <w:pStyle w:val="TOC2"/>
        <w:tabs>
          <w:tab w:val="right" w:leader="dot" w:pos="8306"/>
        </w:tabs>
      </w:pPr>
      <w:hyperlink w:anchor="_Toc28509" w:history="1">
        <w:r>
          <w:rPr>
            <w:rFonts w:ascii="仿宋" w:eastAsia="仿宋" w:hAnsi="仿宋" w:cs="仿宋" w:hint="eastAsia"/>
            <w:lang w:eastAsia="zh-CN"/>
          </w:rPr>
          <w:t>(四)、推广与宣传活动</w:t>
        </w:r>
        <w:r>
          <w:tab/>
        </w:r>
        <w:r>
          <w:fldChar w:fldCharType="begin"/>
        </w:r>
        <w:r>
          <w:instrText xml:space="preserve"> PAGEREF _Toc28509 \h </w:instrText>
        </w:r>
        <w:r>
          <w:fldChar w:fldCharType="separate"/>
        </w:r>
        <w:r>
          <w:t>56</w:t>
        </w:r>
        <w:r>
          <w:fldChar w:fldCharType="end"/>
        </w:r>
      </w:hyperlink>
    </w:p>
    <w:p>
      <w:pPr>
        <w:pStyle w:val="TOC1"/>
        <w:tabs>
          <w:tab w:val="right" w:leader="dot" w:pos="8306"/>
        </w:tabs>
      </w:pPr>
      <w:hyperlink w:anchor="_Toc21931" w:history="1">
        <w:r>
          <w:rPr>
            <w:rFonts w:ascii="仿宋" w:eastAsia="仿宋" w:hAnsi="仿宋" w:cs="仿宋" w:hint="eastAsia"/>
            <w:lang w:eastAsia="zh-CN"/>
          </w:rPr>
          <w:t>十四、药物检测设备项目变更管理</w:t>
        </w:r>
        <w:r>
          <w:tab/>
        </w:r>
        <w:r>
          <w:fldChar w:fldCharType="begin"/>
        </w:r>
        <w:r>
          <w:instrText xml:space="preserve"> PAGEREF _Toc21931 \h </w:instrText>
        </w:r>
        <w:r>
          <w:fldChar w:fldCharType="separate"/>
        </w:r>
        <w:r>
          <w:t>61</w:t>
        </w:r>
        <w:r>
          <w:fldChar w:fldCharType="end"/>
        </w:r>
      </w:hyperlink>
    </w:p>
    <w:p>
      <w:pPr>
        <w:pStyle w:val="TOC2"/>
        <w:tabs>
          <w:tab w:val="right" w:leader="dot" w:pos="8306"/>
        </w:tabs>
      </w:pPr>
      <w:hyperlink w:anchor="_Toc12259" w:history="1">
        <w:r>
          <w:rPr>
            <w:rFonts w:ascii="仿宋" w:eastAsia="仿宋" w:hAnsi="仿宋" w:cs="仿宋" w:hint="eastAsia"/>
            <w:lang w:eastAsia="zh-CN"/>
          </w:rPr>
          <w:t>(一)、变更申请与评估</w:t>
        </w:r>
        <w:r>
          <w:tab/>
        </w:r>
        <w:r>
          <w:fldChar w:fldCharType="begin"/>
        </w:r>
        <w:r>
          <w:instrText xml:space="preserve"> PAGEREF _Toc12259 \h </w:instrText>
        </w:r>
        <w:r>
          <w:fldChar w:fldCharType="separate"/>
        </w:r>
        <w:r>
          <w:t>61</w:t>
        </w:r>
        <w:r>
          <w:fldChar w:fldCharType="end"/>
        </w:r>
      </w:hyperlink>
    </w:p>
    <w:p>
      <w:pPr>
        <w:pStyle w:val="TOC2"/>
        <w:tabs>
          <w:tab w:val="right" w:leader="dot" w:pos="8306"/>
        </w:tabs>
      </w:pPr>
      <w:hyperlink w:anchor="_Toc28548" w:history="1">
        <w:r>
          <w:rPr>
            <w:rFonts w:ascii="仿宋" w:eastAsia="仿宋" w:hAnsi="仿宋" w:cs="仿宋" w:hint="eastAsia"/>
            <w:lang w:eastAsia="zh-CN"/>
          </w:rPr>
          <w:t>(二)、变更实施与控制</w:t>
        </w:r>
        <w:r>
          <w:tab/>
        </w:r>
        <w:r>
          <w:fldChar w:fldCharType="begin"/>
        </w:r>
        <w:r>
          <w:instrText xml:space="preserve"> PAGEREF _Toc28548 \h </w:instrText>
        </w:r>
        <w:r>
          <w:fldChar w:fldCharType="separate"/>
        </w:r>
        <w:r>
          <w:t>62</w:t>
        </w:r>
        <w:r>
          <w:fldChar w:fldCharType="end"/>
        </w:r>
      </w:hyperlink>
    </w:p>
    <w:p>
      <w:pPr>
        <w:pStyle w:val="TOC1"/>
        <w:tabs>
          <w:tab w:val="right" w:leader="dot" w:pos="8306"/>
        </w:tabs>
      </w:pPr>
      <w:hyperlink w:anchor="_Toc9393" w:history="1">
        <w:r>
          <w:rPr>
            <w:rFonts w:ascii="仿宋" w:eastAsia="仿宋" w:hAnsi="仿宋" w:cs="仿宋" w:hint="eastAsia"/>
            <w:lang w:eastAsia="zh-CN"/>
          </w:rPr>
          <w:t>十五、利益相关者分析与沟通计划</w:t>
        </w:r>
        <w:r>
          <w:tab/>
        </w:r>
        <w:r>
          <w:fldChar w:fldCharType="begin"/>
        </w:r>
        <w:r>
          <w:instrText xml:space="preserve"> PAGEREF _Toc9393 \h </w:instrText>
        </w:r>
        <w:r>
          <w:fldChar w:fldCharType="separate"/>
        </w:r>
        <w:r>
          <w:t>63</w:t>
        </w:r>
        <w:r>
          <w:fldChar w:fldCharType="end"/>
        </w:r>
      </w:hyperlink>
    </w:p>
    <w:p>
      <w:pPr>
        <w:pStyle w:val="TOC2"/>
        <w:tabs>
          <w:tab w:val="right" w:leader="dot" w:pos="8306"/>
        </w:tabs>
      </w:pPr>
      <w:hyperlink w:anchor="_Toc19501" w:history="1">
        <w:r>
          <w:rPr>
            <w:rFonts w:ascii="仿宋" w:eastAsia="仿宋" w:hAnsi="仿宋" w:cs="仿宋" w:hint="eastAsia"/>
            <w:lang w:eastAsia="zh-CN"/>
          </w:rPr>
          <w:t>(一)、利益相关者分析</w:t>
        </w:r>
        <w:r>
          <w:tab/>
        </w:r>
        <w:r>
          <w:fldChar w:fldCharType="begin"/>
        </w:r>
        <w:r>
          <w:instrText xml:space="preserve"> PAGEREF _Toc19501 \h </w:instrText>
        </w:r>
        <w:r>
          <w:fldChar w:fldCharType="separate"/>
        </w:r>
        <w:r>
          <w:t>63</w:t>
        </w:r>
        <w:r>
          <w:fldChar w:fldCharType="end"/>
        </w:r>
      </w:hyperlink>
    </w:p>
    <w:p>
      <w:pPr>
        <w:pStyle w:val="TOC2"/>
        <w:tabs>
          <w:tab w:val="right" w:leader="dot" w:pos="8306"/>
        </w:tabs>
      </w:pPr>
      <w:hyperlink w:anchor="_Toc22303" w:history="1">
        <w:r>
          <w:rPr>
            <w:rFonts w:ascii="仿宋" w:eastAsia="仿宋" w:hAnsi="仿宋" w:cs="仿宋" w:hint="eastAsia"/>
            <w:lang w:eastAsia="zh-CN"/>
          </w:rPr>
          <w:t>(二)、沟通计划</w:t>
        </w:r>
        <w:r>
          <w:tab/>
        </w:r>
        <w:r>
          <w:fldChar w:fldCharType="begin"/>
        </w:r>
        <w:r>
          <w:instrText xml:space="preserve"> PAGEREF _Toc22303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252"/>
      <w:r>
        <w:rPr>
          <w:rFonts w:ascii="仿宋" w:eastAsia="仿宋" w:hAnsi="仿宋" w:cs="仿宋" w:hint="eastAsia"/>
          <w:sz w:val="28"/>
          <w:lang w:eastAsia="zh-CN"/>
        </w:rPr>
        <w:t>一、药物检测设备项目土建工程</w:t>
      </w:r>
      <w:bookmarkEnd w:id="2"/>
    </w:p>
    <w:p>
      <w:pPr>
        <w:pStyle w:val="Heading2"/>
        <w:rPr>
          <w:rFonts w:ascii="仿宋" w:eastAsia="仿宋" w:hAnsi="仿宋" w:cs="仿宋" w:hint="eastAsia"/>
          <w:lang w:eastAsia="zh-CN"/>
        </w:rPr>
      </w:pPr>
      <w:bookmarkStart w:id="3" w:name="_Toc227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在药物检测设备项目的建筑工程设计中，我们将秉承一系列重要的设计原则，以确保药物检测设备项目建筑在功能、美观、可持续性等方面达到最佳效果。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首要原则是确保建筑的功能性得到最大化的发挥。我们将充分理解药物检测设备项目的实际需求，合理布局各个功能区域，保证建筑在满足业务需求的同时，提供高效的工作环境。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在建筑设计中，我们将综合考虑建设和运营成本。通过精细的经济效益分析，确保设计方案在高效利用资源的同时，对药物检测设备项目的长期盈利能力有积极的贡献。</w:t>
      </w:r>
    </w:p>
    <w:p>
      <w:pPr>
        <w:pStyle w:val="Heading2"/>
        <w:ind w:firstLine="560" w:firstLineChars="200"/>
        <w:rPr>
          <w:rFonts w:ascii="仿宋" w:eastAsia="仿宋" w:hAnsi="仿宋" w:cs="仿宋" w:hint="eastAsia"/>
          <w:sz w:val="28"/>
          <w:lang w:eastAsia="zh-CN"/>
        </w:rPr>
      </w:pPr>
      <w:bookmarkStart w:id="4" w:name="_Toc1204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物检测设备项目的土建工程设计中，我们将精准设定设计年限，结合药物检测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药物检测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96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药物检测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药物检测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药物检测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73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本期工程药物检测设备项目预计总建筑面积XXX平方米，其中：计容建筑面积XXX平方米，计划建筑工程投资XX万元，占药物检测设备项目总投资的XX%。</w:t>
      </w:r>
    </w:p>
    <w:p>
      <w:pPr>
        <w:pStyle w:val="Heading1"/>
        <w:ind w:firstLine="560" w:firstLineChars="200"/>
        <w:rPr>
          <w:rFonts w:ascii="仿宋" w:eastAsia="仿宋" w:hAnsi="仿宋" w:cs="仿宋" w:hint="eastAsia"/>
          <w:sz w:val="28"/>
          <w:lang w:eastAsia="zh-CN"/>
        </w:rPr>
      </w:pPr>
      <w:bookmarkStart w:id="7" w:name="_Toc9228"/>
      <w:r>
        <w:rPr>
          <w:rFonts w:ascii="仿宋" w:eastAsia="仿宋" w:hAnsi="仿宋" w:cs="仿宋" w:hint="eastAsia"/>
          <w:sz w:val="28"/>
          <w:lang w:eastAsia="zh-CN"/>
        </w:rPr>
        <w:t>二、药物检测设备项目概论</w:t>
      </w:r>
      <w:bookmarkEnd w:id="7"/>
    </w:p>
    <w:p>
      <w:pPr>
        <w:pStyle w:val="Heading2"/>
        <w:rPr>
          <w:rFonts w:ascii="仿宋" w:eastAsia="仿宋" w:hAnsi="仿宋" w:cs="仿宋" w:hint="eastAsia"/>
          <w:lang w:eastAsia="zh-CN"/>
        </w:rPr>
      </w:pPr>
      <w:bookmarkStart w:id="8" w:name="_Toc30651"/>
      <w:r>
        <w:rPr>
          <w:rFonts w:ascii="仿宋" w:eastAsia="仿宋" w:hAnsi="仿宋" w:cs="仿宋" w:hint="eastAsia"/>
          <w:lang w:eastAsia="zh-CN"/>
        </w:rPr>
        <w:t>(一)、药物检测设备项目概况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物检测设备项目的起源追溯至对市场的深入洞察。市场的不断演变与变革为药物检测设备项目提供了难得的机遇。当前市场存在的需求缺口和变革的大环境共同构成了药物检测设备项目的背景。这个药物检测设备项目旨在充分利用市场机遇，填补行业中尚未满足的需求，为客户提供全新的解决方案。市场的变革和需求的增长使得这个药物检测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药物检测设备项目名称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检测设备项目正式命名为药物检测设备。这个名称不仅仅是一个标识，更代表了药物检测设备项目的核心理念和愿景。它蕴含着药物检测设备项目所要解决问题的关键字，具有强烈的表达和辨识度，为药物检测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药物检测设备项目目标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检测设备项目的核心目标是提供一种全新、高效的解决方案，满足客户日益增长的需求。药物检测设备项目追求的不仅仅是满足市场需求，更是在市场中获得卓越的竞争优势。通过不断提升产品或服务的质量和创新水平，药物检测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药物检测设备项目范围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检测设备项目全面涵盖了产品研发、制造、市场推广和售后服务，确保从产品设计到最终用户体验的全方位关注。这一全面的药物检测设备项目范围是为了确保药物检测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药物检测设备项目时间表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药物检测设备项目计划在未来18个月内完成，包括研发、测试、市场试点和正式推出等不同阶段。这个时间表的合理设计是为了确保药物检测设备项目各个阶段的顺利推进，以便按时交付高质量的成果。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药物检测设备项目预算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物检测设备项目总预算估算为XX百万美元，主要分配在研发、市场推广、人员培训和运营等方面。这一充足的预算为药物检测设备项目提供了充足的资源，确保药物检测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药物检测设备项目风险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检测设备项目可能面临的风险包括市场接受度低、技术难题、竞争激烈等。药物检测设备项目团队已经制定了相应的风险应对计划，通过前瞻性的风险管理，确保药物检测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药物检测设备项目团队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药物检测设备项目汇聚了一支经验丰富、多领域专业素养的核心团队，确保药物检测设备项目在各个方面都能拥有高水平的执行力。团队的协同作战是药物检测设备项目成功的关键因素之一。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药物检测设备项目背景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药物检测设备项目的背景根植于市场对更高效、创新产品的渴望，同时也受到科技发展对行业格局的深刻改变的影响。这为药物检测设备项目提供了广阔的发展空间和市场需求。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药物检测设备项目现状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截至目前，药物检测设备项目已完成市场调研和技术验证，取得了初步的成功。这为药物检测设备项目在未来的发展奠定了坚实的基础，为更远大的目标打下了坚实的基石。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30413"/>
      <w:r>
        <w:rPr>
          <w:rFonts w:ascii="仿宋" w:eastAsia="仿宋" w:hAnsi="仿宋" w:cs="仿宋" w:hint="eastAsia"/>
          <w:sz w:val="28"/>
          <w:lang w:eastAsia="zh-CN"/>
        </w:rPr>
        <w:t>(二)、药物检测设备项目目标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keyword》药物检测设备项目首要业务目标是在市场中占据有利地位，实现产品/服务的成功推广和销售。通过不断提升产品质量、创新性，药物检测设备项目追求成为行业中的领导者，赢得更多客户的青睐。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在科技迅速发展的时代，药物检测设备项目着眼于技术创新。通过持续的研发和技术升级，药物检测设备项目旨在推出更具创新性的产品或服务，以满足市场对新鲜、先进解决方案的需求。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为了建立可持续的客户关系，药物检测设备项目设定了客户满意度目标。通过提供卓越的产品质量和优质的客户服务，药物检测设备项目追求赢得客户的信任和忠诚度，确保他们的满意度达到行业领先水平。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药物检测设备项目注重社会责任和可持续发展。通过实施环保、社会责任药物检测设备项目，药物检测设备项目致力于在经济发展的同时保护环境，促进社会公平，实现可持续经营。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药物检测设备项目的团队是实现目标的核心驱动力。因此，药物检测设备项目设定了团队发展目标，包括提升团队成员的专业技能、培养领导力，以及搭建协同高效的团队工作氛围。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858"/>
      <w:r>
        <w:rPr>
          <w:rFonts w:ascii="仿宋" w:eastAsia="仿宋" w:hAnsi="仿宋" w:cs="仿宋" w:hint="eastAsia"/>
          <w:sz w:val="28"/>
          <w:lang w:eastAsia="zh-CN"/>
        </w:rPr>
        <w:t>(三)、药物检测设备项目提出的理由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药物检测设备项目提出的理由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检测设备项目的提出源于对市场机遇的深刻洞察。当前市场中存在的需求缺口和行业发展趋势表明，有巨大的商业机会等待被开发。通过准确捕捉市场机遇，药物检测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检测设备项目的理念基于对技术创新的信仰。通过持续的研发和技术投入，药物检测设备项目有望推出更具创新性的产品或服务。在科技飞速发展的当下，药物检测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检测设备项目的提出是为了增强企业的行业竞争力。通过提升产品或服务的质量和独特性，药物检测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检测设备项目响应了消费者需求的变化。随着社会和科技的不断发展，消费者对产品和服务的需求也在发生变化。通过深入了解并及时回应消费者的新需求，药物检测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药物检测设备项目的提出是企业战略发展规划的一部分。在面对日益激烈的市场竞争和不断变化的商业环境中，药物检测设备项目作为企业战略的一环，旨在为企业开辟新的增长领域，巩固企业在行业中的地位。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检测设备项目的提出不仅仅是基于商业考量，还注重社会责任。通过推出环保、社会责任等方面的药物检测设备项目，药物检测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药物检测设备项目的提出反映了对利益相关者期望的关注。包括客户、员工、投资者等利益相关者在企业发展中都有着各自的期望，药物检测设备项目力求在满足这些期望的同时，取得更大的共赢。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2924"/>
      <w:r>
        <w:rPr>
          <w:rFonts w:ascii="仿宋" w:eastAsia="仿宋" w:hAnsi="仿宋" w:cs="仿宋" w:hint="eastAsia"/>
          <w:sz w:val="28"/>
          <w:lang w:eastAsia="zh-CN"/>
        </w:rPr>
        <w:t>(四)、药物检测设备项目意义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在实施药物检测设备项目的过程中，我们不仅仅是在追逐商业成功，更是为企业和社会的多个层面创造了深远的意义。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检测设备项目的首要意义在于提升企业的市场竞争力。通过持续的创新和对产品质量的高标准要求，药物检测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药物检测设备项目的推进将促使行业技术水平的提升。通过引入先进技术和创新性解决方案，药物检测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药物检测设备项目不仅创造了大量就业机会，提高了就业水平，还注重社会责任和环保。通过参与社会公益事业和推动环保药物检测设备项目，药物检测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综合而言，药物检测设备项目意义重大，不仅推动了企业的发展，也为行业和社会的进步贡献了积极力量。这是一个全面而深刻的影响，将在未来产生可持续的正面效应。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9306"/>
      <w:r>
        <w:rPr>
          <w:rFonts w:ascii="仿宋" w:eastAsia="仿宋" w:hAnsi="仿宋" w:cs="仿宋" w:hint="eastAsia"/>
          <w:sz w:val="28"/>
          <w:lang w:eastAsia="zh-CN"/>
        </w:rPr>
        <w:t>(五)、药物检测设备项目背景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在当今迅猛发展的商业环境中，药物检测设备项目的动因根植于对多方面因素的审慎考量。这个药物检测设备项目的提出并非孤立的决策，而是对企业所处背景深入思考的产物。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药物检测设备项目背后的首要原因。科技的迅速发展和全球市场的快速变化使得企业必须灵活应对。药物检测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竞争的激烈程度也是药物检测设备项目背景中不可忽视的一环。企业需要在激烈竞争中脱颖而出，为此，药物检测设备项目致力于打破常规，提供独特的价值主张，以吸引客户并确保市场份额的增长。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技术的迅速发展为企业带来了机遇与挑战。作为药物检测设备项目启动的背景之一，对新兴技术的应用将有助于提升企业的技术水平，使其在不断演进的商业环境中保持竞争优势。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此外，社会对企业责任的期望也在逐渐升高。药物检测设备项目充分融入了社会责任的理念，通过可持续经营和社会公益药物检测设备项目，企图为社会贡献一份力量，在商业成功的同时关注社会价值。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8306"/>
      <w:r>
        <w:rPr>
          <w:rFonts w:ascii="仿宋" w:eastAsia="仿宋" w:hAnsi="仿宋" w:cs="仿宋" w:hint="eastAsia"/>
          <w:sz w:val="28"/>
          <w:lang w:eastAsia="zh-CN"/>
        </w:rPr>
        <w:t>三、药物检测设备项目危机管理</w:t>
      </w:r>
      <w:bookmarkEnd w:id="13"/>
    </w:p>
    <w:p>
      <w:pPr>
        <w:pStyle w:val="Heading2"/>
        <w:rPr>
          <w:rFonts w:ascii="仿宋" w:eastAsia="仿宋" w:hAnsi="仿宋" w:cs="仿宋" w:hint="eastAsia"/>
          <w:lang w:eastAsia="zh-CN"/>
        </w:rPr>
      </w:pPr>
      <w:bookmarkStart w:id="14" w:name="_Toc7267"/>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药物检测设备项目危机管理中，危机预警与识别是确保药物检测设备项目稳健运行的核心步骤。通过建立全面的监测机制，药物检测设备项目团队旨在及时发现和理解潜在的风险和危机因素，以便采取及时的预防和应对措施，确保药物检测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首先，通过深入的风险评估，药物检测设备项目团队全面分析了整个药物检测设备项目和各个阶段可能存在的威胁。这包括准确评估每个潜在风险的发生概率和可能影响的程度，为后续危机预警提供了有力支持。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药物检测设备项目团队着重于明确定义药物检测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药物检测设备项目进展的持续监控，团队能够及时发现潜在问题并作出迅速反应。药物检测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在这一阶段，团队的专业素养和反应速度将发挥至关重要的作用，以确保潜在危机能够在初期得到有效的处理，最大程度地减轻负面影响。通过危机预警与识别，药物检测设备项目得以更有序、可控地推进。</w:t>
      </w:r>
    </w:p>
    <w:p>
      <w:pPr>
        <w:pStyle w:val="Heading2"/>
        <w:ind w:firstLine="560" w:firstLineChars="200"/>
        <w:rPr>
          <w:rFonts w:ascii="仿宋" w:eastAsia="仿宋" w:hAnsi="仿宋" w:cs="仿宋" w:hint="eastAsia"/>
          <w:sz w:val="28"/>
          <w:lang w:eastAsia="zh-CN"/>
        </w:rPr>
      </w:pPr>
      <w:bookmarkStart w:id="15" w:name="_Toc1697"/>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在危机发生时，药物检测设备项目团队立即行动，成立了应急小组。该小组的任务是迅速制定并实施紧急应对措施，以最小化潜在损失。以下是采取的主要措施：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暂停药物检测设备项目进度：为遏制危机蔓延，药物检测设备项目暂时停止进行，以便全面评估当前状况。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资源重新分配：重新评估药物检测设备项目资源的分配，确保最大限度地减小损失。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实时沟通：与关键利益相关者建立实时沟通机制，向他们传递药物检测设备项目危机的实际状况，保障药物检测设备项目核心利益。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在紧急应对的同时，药物检测设备项目团队强调了团队协作和有效沟通的重要性。以下是团队协作的关键举措：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信息共享机制：建立了信息共享平台，确保团队成员能够及时获取药物检测设备项目危机的实时信息。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领导者沟通：药物检测设备项目领导者通过定期会议和即时沟通工具，指导团队应对危机，保持团队稳定运行。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随着危机得到初步控制，药物检测设备项目团队转向制定恢复计划，以确保药物检测设备项目能够从中迅速恢复。主要恢复计划包括：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修复受损的进度计划：重新评估药物检测设备项目进度，制定修复计划，确保药物检测设备项目尽快回归正常进程。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重新调整资源分配：优化资源分配，确保药物检测设备项目在有限资源下高效运转。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风险管理机制加强：对药物检测设备项目风险进行全面评估，制定更强化的风险管理策略，以预防未来可能的危机。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34"/>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13218"/>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物检测设备项目的技术管理特点体现在其创新导向。通过引入最先进的技术趋势和解决方案，药物检测设备项目致力于提升科技含量、提高质量和效率水平。这意味着我们将采用最新的工具和方法，确保药物检测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药物检测设备项目技术管理的显著特征。通过整合不同领域的技术资源，我们实现了跨学科的协同工作。这有助于优化技术架构，提高整体效能。此外，整合性策略还促进了不同技术团队之间的紧密沟通和高效合作，确保药物检测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药物检测设备项目所采用的技术。通过不断优化技术方案，药物检测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药物检测设备项目团队将在药物检测设备项目初期识别可能的技术风险，并采取相应的预防和应对措施。通过建立健全的风险评估机制，药物检测设备项目能够在实施过程中及时发现并解决潜在的技术问题，保障药物检测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药物检测设备项目中，技术将成为药物检测设备项目成功的有力支持。这一深度剖析揭示了技术管理在药物检测设备项目实施中的关键作用，为药物检测设备项目的技术基础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https://d.book118.com/198037057112006045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745796"/>
    <w:rsid w:val="327457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3705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2024-03-01T15:23:00Z</dcterms:created>
  <dcterms:modified xsi:type="dcterms:W3CDTF">2024-03-01T15:23:27Z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6C627CF673BD4AEC8D1ABF97709C1F06_11</vt:lpwstr>
  </property>
  <property fmtid="{D5CDD505-2E9C-101B-9397-08002B2CF9AE}" pid="3" name="KSOProductBuildVer">
    <vt:lpwstr>2052-12.1.0.16388</vt:lpwstr>
  </property>
</Properties>
</file>