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氨基比林项目计划设计方案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211" w:history="1">
        <w:r>
          <w:rPr>
            <w:rFonts w:ascii="仿宋" w:eastAsia="仿宋" w:hAnsi="仿宋" w:cs="仿宋" w:hint="eastAsia"/>
            <w:lang w:eastAsia="zh-CN"/>
          </w:rPr>
          <w:t>概论</w:t>
        </w:r>
        <w:r>
          <w:tab/>
        </w:r>
        <w:r>
          <w:fldChar w:fldCharType="begin"/>
        </w:r>
        <w:r>
          <w:instrText xml:space="preserve"> PAGEREF _Toc27211 \h </w:instrText>
        </w:r>
        <w:r>
          <w:fldChar w:fldCharType="separate"/>
        </w:r>
        <w:r>
          <w:t>3</w:t>
        </w:r>
        <w:r>
          <w:fldChar w:fldCharType="end"/>
        </w:r>
      </w:hyperlink>
    </w:p>
    <w:p>
      <w:pPr>
        <w:pStyle w:val="TOC1"/>
        <w:tabs>
          <w:tab w:val="right" w:leader="dot" w:pos="8306"/>
        </w:tabs>
      </w:pPr>
      <w:hyperlink w:anchor="_Toc12842" w:history="1">
        <w:r>
          <w:rPr>
            <w:rFonts w:ascii="仿宋" w:eastAsia="仿宋" w:hAnsi="仿宋" w:cs="仿宋" w:hint="eastAsia"/>
            <w:lang w:eastAsia="zh-CN"/>
          </w:rPr>
          <w:t>一、氨基比林项目选址可行性分析</w:t>
        </w:r>
        <w:r>
          <w:tab/>
        </w:r>
        <w:r>
          <w:fldChar w:fldCharType="begin"/>
        </w:r>
        <w:r>
          <w:instrText xml:space="preserve"> PAGEREF _Toc12842 \h </w:instrText>
        </w:r>
        <w:r>
          <w:fldChar w:fldCharType="separate"/>
        </w:r>
        <w:r>
          <w:t>3</w:t>
        </w:r>
        <w:r>
          <w:fldChar w:fldCharType="end"/>
        </w:r>
      </w:hyperlink>
    </w:p>
    <w:p>
      <w:pPr>
        <w:pStyle w:val="TOC2"/>
        <w:tabs>
          <w:tab w:val="right" w:leader="dot" w:pos="8306"/>
        </w:tabs>
      </w:pPr>
      <w:hyperlink w:anchor="_Toc29836" w:history="1">
        <w:r>
          <w:rPr>
            <w:rFonts w:ascii="仿宋" w:eastAsia="仿宋" w:hAnsi="仿宋" w:cs="仿宋" w:hint="eastAsia"/>
            <w:lang w:eastAsia="zh-CN"/>
          </w:rPr>
          <w:t>(一)、氨基比林项目选址</w:t>
        </w:r>
        <w:r>
          <w:tab/>
        </w:r>
        <w:r>
          <w:fldChar w:fldCharType="begin"/>
        </w:r>
        <w:r>
          <w:instrText xml:space="preserve"> PAGEREF _Toc29836 \h </w:instrText>
        </w:r>
        <w:r>
          <w:fldChar w:fldCharType="separate"/>
        </w:r>
        <w:r>
          <w:t>3</w:t>
        </w:r>
        <w:r>
          <w:fldChar w:fldCharType="end"/>
        </w:r>
      </w:hyperlink>
    </w:p>
    <w:p>
      <w:pPr>
        <w:pStyle w:val="TOC2"/>
        <w:tabs>
          <w:tab w:val="right" w:leader="dot" w:pos="8306"/>
        </w:tabs>
      </w:pPr>
      <w:hyperlink w:anchor="_Toc19735" w:history="1">
        <w:r>
          <w:rPr>
            <w:rFonts w:ascii="仿宋" w:eastAsia="仿宋" w:hAnsi="仿宋" w:cs="仿宋" w:hint="eastAsia"/>
            <w:lang w:eastAsia="zh-CN"/>
          </w:rPr>
          <w:t>(二)、用地控制指标</w:t>
        </w:r>
        <w:r>
          <w:tab/>
        </w:r>
        <w:r>
          <w:fldChar w:fldCharType="begin"/>
        </w:r>
        <w:r>
          <w:instrText xml:space="preserve"> PAGEREF _Toc19735 \h </w:instrText>
        </w:r>
        <w:r>
          <w:fldChar w:fldCharType="separate"/>
        </w:r>
        <w:r>
          <w:t>3</w:t>
        </w:r>
        <w:r>
          <w:fldChar w:fldCharType="end"/>
        </w:r>
      </w:hyperlink>
    </w:p>
    <w:p>
      <w:pPr>
        <w:pStyle w:val="TOC2"/>
        <w:tabs>
          <w:tab w:val="right" w:leader="dot" w:pos="8306"/>
        </w:tabs>
      </w:pPr>
      <w:hyperlink w:anchor="_Toc23378" w:history="1">
        <w:r>
          <w:rPr>
            <w:rFonts w:ascii="仿宋" w:eastAsia="仿宋" w:hAnsi="仿宋" w:cs="仿宋" w:hint="eastAsia"/>
            <w:lang w:eastAsia="zh-CN"/>
          </w:rPr>
          <w:t>(三)、节约用地措施</w:t>
        </w:r>
        <w:r>
          <w:tab/>
        </w:r>
        <w:r>
          <w:fldChar w:fldCharType="begin"/>
        </w:r>
        <w:r>
          <w:instrText xml:space="preserve"> PAGEREF _Toc23378 \h </w:instrText>
        </w:r>
        <w:r>
          <w:fldChar w:fldCharType="separate"/>
        </w:r>
        <w:r>
          <w:t>5</w:t>
        </w:r>
        <w:r>
          <w:fldChar w:fldCharType="end"/>
        </w:r>
      </w:hyperlink>
    </w:p>
    <w:p>
      <w:pPr>
        <w:pStyle w:val="TOC2"/>
        <w:tabs>
          <w:tab w:val="right" w:leader="dot" w:pos="8306"/>
        </w:tabs>
      </w:pPr>
      <w:hyperlink w:anchor="_Toc17466" w:history="1">
        <w:r>
          <w:rPr>
            <w:rFonts w:ascii="仿宋" w:eastAsia="仿宋" w:hAnsi="仿宋" w:cs="仿宋" w:hint="eastAsia"/>
            <w:lang w:eastAsia="zh-CN"/>
          </w:rPr>
          <w:t>(四)、总图布置方案</w:t>
        </w:r>
        <w:r>
          <w:tab/>
        </w:r>
        <w:r>
          <w:fldChar w:fldCharType="begin"/>
        </w:r>
        <w:r>
          <w:instrText xml:space="preserve"> PAGEREF _Toc17466 \h </w:instrText>
        </w:r>
        <w:r>
          <w:fldChar w:fldCharType="separate"/>
        </w:r>
        <w:r>
          <w:t>6</w:t>
        </w:r>
        <w:r>
          <w:fldChar w:fldCharType="end"/>
        </w:r>
      </w:hyperlink>
    </w:p>
    <w:p>
      <w:pPr>
        <w:pStyle w:val="TOC2"/>
        <w:tabs>
          <w:tab w:val="right" w:leader="dot" w:pos="8306"/>
        </w:tabs>
      </w:pPr>
      <w:hyperlink w:anchor="_Toc32040" w:history="1">
        <w:r>
          <w:rPr>
            <w:rFonts w:ascii="仿宋" w:eastAsia="仿宋" w:hAnsi="仿宋" w:cs="仿宋" w:hint="eastAsia"/>
            <w:lang w:eastAsia="zh-CN"/>
          </w:rPr>
          <w:t>(五)、选址综合评价</w:t>
        </w:r>
        <w:r>
          <w:tab/>
        </w:r>
        <w:r>
          <w:fldChar w:fldCharType="begin"/>
        </w:r>
        <w:r>
          <w:instrText xml:space="preserve"> PAGEREF _Toc32040 \h </w:instrText>
        </w:r>
        <w:r>
          <w:fldChar w:fldCharType="separate"/>
        </w:r>
        <w:r>
          <w:t>7</w:t>
        </w:r>
        <w:r>
          <w:fldChar w:fldCharType="end"/>
        </w:r>
      </w:hyperlink>
    </w:p>
    <w:p>
      <w:pPr>
        <w:pStyle w:val="TOC1"/>
        <w:tabs>
          <w:tab w:val="right" w:leader="dot" w:pos="8306"/>
        </w:tabs>
      </w:pPr>
      <w:hyperlink w:anchor="_Toc11295" w:history="1">
        <w:r>
          <w:rPr>
            <w:rFonts w:ascii="仿宋" w:eastAsia="仿宋" w:hAnsi="仿宋" w:cs="仿宋" w:hint="eastAsia"/>
            <w:lang w:eastAsia="zh-CN"/>
          </w:rPr>
          <w:t>二、工艺说明</w:t>
        </w:r>
        <w:r>
          <w:tab/>
        </w:r>
        <w:r>
          <w:fldChar w:fldCharType="begin"/>
        </w:r>
        <w:r>
          <w:instrText xml:space="preserve"> PAGEREF _Toc11295 \h </w:instrText>
        </w:r>
        <w:r>
          <w:fldChar w:fldCharType="separate"/>
        </w:r>
        <w:r>
          <w:t>8</w:t>
        </w:r>
        <w:r>
          <w:fldChar w:fldCharType="end"/>
        </w:r>
      </w:hyperlink>
    </w:p>
    <w:p>
      <w:pPr>
        <w:pStyle w:val="TOC2"/>
        <w:tabs>
          <w:tab w:val="right" w:leader="dot" w:pos="8306"/>
        </w:tabs>
      </w:pPr>
      <w:hyperlink w:anchor="_Toc13290" w:history="1">
        <w:r>
          <w:rPr>
            <w:rFonts w:ascii="仿宋" w:eastAsia="仿宋" w:hAnsi="仿宋" w:cs="仿宋" w:hint="eastAsia"/>
            <w:lang w:eastAsia="zh-CN"/>
          </w:rPr>
          <w:t>(一)、技术管理特点</w:t>
        </w:r>
        <w:r>
          <w:tab/>
        </w:r>
        <w:r>
          <w:fldChar w:fldCharType="begin"/>
        </w:r>
        <w:r>
          <w:instrText xml:space="preserve"> PAGEREF _Toc13290 \h </w:instrText>
        </w:r>
        <w:r>
          <w:fldChar w:fldCharType="separate"/>
        </w:r>
        <w:r>
          <w:t>8</w:t>
        </w:r>
        <w:r>
          <w:fldChar w:fldCharType="end"/>
        </w:r>
      </w:hyperlink>
    </w:p>
    <w:p>
      <w:pPr>
        <w:pStyle w:val="TOC2"/>
        <w:tabs>
          <w:tab w:val="right" w:leader="dot" w:pos="8306"/>
        </w:tabs>
      </w:pPr>
      <w:hyperlink w:anchor="_Toc14501" w:history="1">
        <w:r>
          <w:rPr>
            <w:rFonts w:ascii="仿宋" w:eastAsia="仿宋" w:hAnsi="仿宋" w:cs="仿宋" w:hint="eastAsia"/>
            <w:lang w:eastAsia="zh-CN"/>
          </w:rPr>
          <w:t>(二)、氨基比林项目工艺技术设计方案</w:t>
        </w:r>
        <w:r>
          <w:tab/>
        </w:r>
        <w:r>
          <w:fldChar w:fldCharType="begin"/>
        </w:r>
        <w:r>
          <w:instrText xml:space="preserve"> PAGEREF _Toc14501 \h </w:instrText>
        </w:r>
        <w:r>
          <w:fldChar w:fldCharType="separate"/>
        </w:r>
        <w:r>
          <w:t>9</w:t>
        </w:r>
        <w:r>
          <w:fldChar w:fldCharType="end"/>
        </w:r>
      </w:hyperlink>
    </w:p>
    <w:p>
      <w:pPr>
        <w:pStyle w:val="TOC2"/>
        <w:tabs>
          <w:tab w:val="right" w:leader="dot" w:pos="8306"/>
        </w:tabs>
      </w:pPr>
      <w:hyperlink w:anchor="_Toc1933" w:history="1">
        <w:r>
          <w:rPr>
            <w:rFonts w:ascii="仿宋" w:eastAsia="仿宋" w:hAnsi="仿宋" w:cs="仿宋" w:hint="eastAsia"/>
            <w:lang w:eastAsia="zh-CN"/>
          </w:rPr>
          <w:t>(三)、设备选型方案</w:t>
        </w:r>
        <w:r>
          <w:tab/>
        </w:r>
        <w:r>
          <w:fldChar w:fldCharType="begin"/>
        </w:r>
        <w:r>
          <w:instrText xml:space="preserve"> PAGEREF _Toc1933 \h </w:instrText>
        </w:r>
        <w:r>
          <w:fldChar w:fldCharType="separate"/>
        </w:r>
        <w:r>
          <w:t>11</w:t>
        </w:r>
        <w:r>
          <w:fldChar w:fldCharType="end"/>
        </w:r>
      </w:hyperlink>
    </w:p>
    <w:p>
      <w:pPr>
        <w:pStyle w:val="TOC1"/>
        <w:tabs>
          <w:tab w:val="right" w:leader="dot" w:pos="8306"/>
        </w:tabs>
      </w:pPr>
      <w:hyperlink w:anchor="_Toc12094" w:history="1">
        <w:r>
          <w:rPr>
            <w:rFonts w:ascii="仿宋" w:eastAsia="仿宋" w:hAnsi="仿宋" w:cs="仿宋" w:hint="eastAsia"/>
            <w:lang w:eastAsia="zh-CN"/>
          </w:rPr>
          <w:t>三、氨基比林项目危机管理</w:t>
        </w:r>
        <w:r>
          <w:tab/>
        </w:r>
        <w:r>
          <w:fldChar w:fldCharType="begin"/>
        </w:r>
        <w:r>
          <w:instrText xml:space="preserve"> PAGEREF _Toc12094 \h </w:instrText>
        </w:r>
        <w:r>
          <w:fldChar w:fldCharType="separate"/>
        </w:r>
        <w:r>
          <w:t>12</w:t>
        </w:r>
        <w:r>
          <w:fldChar w:fldCharType="end"/>
        </w:r>
      </w:hyperlink>
    </w:p>
    <w:p>
      <w:pPr>
        <w:pStyle w:val="TOC2"/>
        <w:tabs>
          <w:tab w:val="right" w:leader="dot" w:pos="8306"/>
        </w:tabs>
      </w:pPr>
      <w:hyperlink w:anchor="_Toc14301" w:history="1">
        <w:r>
          <w:rPr>
            <w:rFonts w:ascii="仿宋" w:eastAsia="仿宋" w:hAnsi="仿宋" w:cs="仿宋" w:hint="eastAsia"/>
            <w:lang w:eastAsia="zh-CN"/>
          </w:rPr>
          <w:t>(一)、危机预警与识别</w:t>
        </w:r>
        <w:r>
          <w:tab/>
        </w:r>
        <w:r>
          <w:fldChar w:fldCharType="begin"/>
        </w:r>
        <w:r>
          <w:instrText xml:space="preserve"> PAGEREF _Toc14301 \h </w:instrText>
        </w:r>
        <w:r>
          <w:fldChar w:fldCharType="separate"/>
        </w:r>
        <w:r>
          <w:t>12</w:t>
        </w:r>
        <w:r>
          <w:fldChar w:fldCharType="end"/>
        </w:r>
      </w:hyperlink>
    </w:p>
    <w:p>
      <w:pPr>
        <w:pStyle w:val="TOC2"/>
        <w:tabs>
          <w:tab w:val="right" w:leader="dot" w:pos="8306"/>
        </w:tabs>
      </w:pPr>
      <w:hyperlink w:anchor="_Toc10268" w:history="1">
        <w:r>
          <w:rPr>
            <w:rFonts w:ascii="仿宋" w:eastAsia="仿宋" w:hAnsi="仿宋" w:cs="仿宋" w:hint="eastAsia"/>
            <w:lang w:eastAsia="zh-CN"/>
          </w:rPr>
          <w:t>(二)、危机应对与恢复</w:t>
        </w:r>
        <w:r>
          <w:tab/>
        </w:r>
        <w:r>
          <w:fldChar w:fldCharType="begin"/>
        </w:r>
        <w:r>
          <w:instrText xml:space="preserve"> PAGEREF _Toc10268 \h </w:instrText>
        </w:r>
        <w:r>
          <w:fldChar w:fldCharType="separate"/>
        </w:r>
        <w:r>
          <w:t>13</w:t>
        </w:r>
        <w:r>
          <w:fldChar w:fldCharType="end"/>
        </w:r>
      </w:hyperlink>
    </w:p>
    <w:p>
      <w:pPr>
        <w:pStyle w:val="TOC1"/>
        <w:tabs>
          <w:tab w:val="right" w:leader="dot" w:pos="8306"/>
        </w:tabs>
      </w:pPr>
      <w:hyperlink w:anchor="_Toc23925" w:history="1">
        <w:r>
          <w:rPr>
            <w:rFonts w:ascii="仿宋" w:eastAsia="仿宋" w:hAnsi="仿宋" w:cs="仿宋" w:hint="eastAsia"/>
            <w:lang w:eastAsia="zh-CN"/>
          </w:rPr>
          <w:t>四、氨基比林项目可持续发展</w:t>
        </w:r>
        <w:r>
          <w:tab/>
        </w:r>
        <w:r>
          <w:fldChar w:fldCharType="begin"/>
        </w:r>
        <w:r>
          <w:instrText xml:space="preserve"> PAGEREF _Toc23925 \h </w:instrText>
        </w:r>
        <w:r>
          <w:fldChar w:fldCharType="separate"/>
        </w:r>
        <w:r>
          <w:t>14</w:t>
        </w:r>
        <w:r>
          <w:fldChar w:fldCharType="end"/>
        </w:r>
      </w:hyperlink>
    </w:p>
    <w:p>
      <w:pPr>
        <w:pStyle w:val="TOC2"/>
        <w:tabs>
          <w:tab w:val="right" w:leader="dot" w:pos="8306"/>
        </w:tabs>
      </w:pPr>
      <w:hyperlink w:anchor="_Toc32220" w:history="1">
        <w:r>
          <w:rPr>
            <w:rFonts w:ascii="仿宋" w:eastAsia="仿宋" w:hAnsi="仿宋" w:cs="仿宋" w:hint="eastAsia"/>
            <w:lang w:eastAsia="zh-CN"/>
          </w:rPr>
          <w:t>(一)、可持续战略与实践</w:t>
        </w:r>
        <w:r>
          <w:tab/>
        </w:r>
        <w:r>
          <w:fldChar w:fldCharType="begin"/>
        </w:r>
        <w:r>
          <w:instrText xml:space="preserve"> PAGEREF _Toc32220 \h </w:instrText>
        </w:r>
        <w:r>
          <w:fldChar w:fldCharType="separate"/>
        </w:r>
        <w:r>
          <w:t>14</w:t>
        </w:r>
        <w:r>
          <w:fldChar w:fldCharType="end"/>
        </w:r>
      </w:hyperlink>
    </w:p>
    <w:p>
      <w:pPr>
        <w:pStyle w:val="TOC2"/>
        <w:tabs>
          <w:tab w:val="right" w:leader="dot" w:pos="8306"/>
        </w:tabs>
      </w:pPr>
      <w:hyperlink w:anchor="_Toc9026" w:history="1">
        <w:r>
          <w:rPr>
            <w:rFonts w:ascii="仿宋" w:eastAsia="仿宋" w:hAnsi="仿宋" w:cs="仿宋" w:hint="eastAsia"/>
            <w:lang w:eastAsia="zh-CN"/>
          </w:rPr>
          <w:t>(二)、环保与社会责任</w:t>
        </w:r>
        <w:r>
          <w:tab/>
        </w:r>
        <w:r>
          <w:fldChar w:fldCharType="begin"/>
        </w:r>
        <w:r>
          <w:instrText xml:space="preserve"> PAGEREF _Toc9026 \h </w:instrText>
        </w:r>
        <w:r>
          <w:fldChar w:fldCharType="separate"/>
        </w:r>
        <w:r>
          <w:t>15</w:t>
        </w:r>
        <w:r>
          <w:fldChar w:fldCharType="end"/>
        </w:r>
      </w:hyperlink>
    </w:p>
    <w:p>
      <w:pPr>
        <w:pStyle w:val="TOC1"/>
        <w:tabs>
          <w:tab w:val="right" w:leader="dot" w:pos="8306"/>
        </w:tabs>
      </w:pPr>
      <w:hyperlink w:anchor="_Toc1900" w:history="1">
        <w:r>
          <w:rPr>
            <w:rFonts w:ascii="仿宋" w:eastAsia="仿宋" w:hAnsi="仿宋" w:cs="仿宋" w:hint="eastAsia"/>
            <w:lang w:eastAsia="zh-CN"/>
          </w:rPr>
          <w:t>五、氨基比林项目概论</w:t>
        </w:r>
        <w:r>
          <w:tab/>
        </w:r>
        <w:r>
          <w:fldChar w:fldCharType="begin"/>
        </w:r>
        <w:r>
          <w:instrText xml:space="preserve"> PAGEREF _Toc1900 \h </w:instrText>
        </w:r>
        <w:r>
          <w:fldChar w:fldCharType="separate"/>
        </w:r>
        <w:r>
          <w:t>16</w:t>
        </w:r>
        <w:r>
          <w:fldChar w:fldCharType="end"/>
        </w:r>
      </w:hyperlink>
    </w:p>
    <w:p>
      <w:pPr>
        <w:pStyle w:val="TOC2"/>
        <w:tabs>
          <w:tab w:val="right" w:leader="dot" w:pos="8306"/>
        </w:tabs>
      </w:pPr>
      <w:hyperlink w:anchor="_Toc25933" w:history="1">
        <w:r>
          <w:rPr>
            <w:rFonts w:ascii="仿宋" w:eastAsia="仿宋" w:hAnsi="仿宋" w:cs="仿宋" w:hint="eastAsia"/>
            <w:lang w:eastAsia="zh-CN"/>
          </w:rPr>
          <w:t>(一)、氨基比林项目概况</w:t>
        </w:r>
        <w:r>
          <w:tab/>
        </w:r>
        <w:r>
          <w:fldChar w:fldCharType="begin"/>
        </w:r>
        <w:r>
          <w:instrText xml:space="preserve"> PAGEREF _Toc25933 \h </w:instrText>
        </w:r>
        <w:r>
          <w:fldChar w:fldCharType="separate"/>
        </w:r>
        <w:r>
          <w:t>16</w:t>
        </w:r>
        <w:r>
          <w:fldChar w:fldCharType="end"/>
        </w:r>
      </w:hyperlink>
    </w:p>
    <w:p>
      <w:pPr>
        <w:pStyle w:val="TOC2"/>
        <w:tabs>
          <w:tab w:val="right" w:leader="dot" w:pos="8306"/>
        </w:tabs>
      </w:pPr>
      <w:hyperlink w:anchor="_Toc22077" w:history="1">
        <w:r>
          <w:rPr>
            <w:rFonts w:ascii="仿宋" w:eastAsia="仿宋" w:hAnsi="仿宋" w:cs="仿宋" w:hint="eastAsia"/>
            <w:lang w:eastAsia="zh-CN"/>
          </w:rPr>
          <w:t>(二)、氨基比林项目目标</w:t>
        </w:r>
        <w:r>
          <w:tab/>
        </w:r>
        <w:r>
          <w:fldChar w:fldCharType="begin"/>
        </w:r>
        <w:r>
          <w:instrText xml:space="preserve"> PAGEREF _Toc22077 \h </w:instrText>
        </w:r>
        <w:r>
          <w:fldChar w:fldCharType="separate"/>
        </w:r>
        <w:r>
          <w:t>18</w:t>
        </w:r>
        <w:r>
          <w:fldChar w:fldCharType="end"/>
        </w:r>
      </w:hyperlink>
    </w:p>
    <w:p>
      <w:pPr>
        <w:pStyle w:val="TOC2"/>
        <w:tabs>
          <w:tab w:val="right" w:leader="dot" w:pos="8306"/>
        </w:tabs>
      </w:pPr>
      <w:hyperlink w:anchor="_Toc9889" w:history="1">
        <w:r>
          <w:rPr>
            <w:rFonts w:ascii="仿宋" w:eastAsia="仿宋" w:hAnsi="仿宋" w:cs="仿宋" w:hint="eastAsia"/>
            <w:lang w:eastAsia="zh-CN"/>
          </w:rPr>
          <w:t>(三)、氨基比林项目提出的理由</w:t>
        </w:r>
        <w:r>
          <w:tab/>
        </w:r>
        <w:r>
          <w:fldChar w:fldCharType="begin"/>
        </w:r>
        <w:r>
          <w:instrText xml:space="preserve"> PAGEREF _Toc9889 \h </w:instrText>
        </w:r>
        <w:r>
          <w:fldChar w:fldCharType="separate"/>
        </w:r>
        <w:r>
          <w:t>19</w:t>
        </w:r>
        <w:r>
          <w:fldChar w:fldCharType="end"/>
        </w:r>
      </w:hyperlink>
    </w:p>
    <w:p>
      <w:pPr>
        <w:pStyle w:val="TOC2"/>
        <w:tabs>
          <w:tab w:val="right" w:leader="dot" w:pos="8306"/>
        </w:tabs>
      </w:pPr>
      <w:hyperlink w:anchor="_Toc17163" w:history="1">
        <w:r>
          <w:rPr>
            <w:rFonts w:ascii="仿宋" w:eastAsia="仿宋" w:hAnsi="仿宋" w:cs="仿宋" w:hint="eastAsia"/>
            <w:lang w:eastAsia="zh-CN"/>
          </w:rPr>
          <w:t>(四)、氨基比林项目意义</w:t>
        </w:r>
        <w:r>
          <w:tab/>
        </w:r>
        <w:r>
          <w:fldChar w:fldCharType="begin"/>
        </w:r>
        <w:r>
          <w:instrText xml:space="preserve"> PAGEREF _Toc17163 \h </w:instrText>
        </w:r>
        <w:r>
          <w:fldChar w:fldCharType="separate"/>
        </w:r>
        <w:r>
          <w:t>21</w:t>
        </w:r>
        <w:r>
          <w:fldChar w:fldCharType="end"/>
        </w:r>
      </w:hyperlink>
    </w:p>
    <w:p>
      <w:pPr>
        <w:pStyle w:val="TOC2"/>
        <w:tabs>
          <w:tab w:val="right" w:leader="dot" w:pos="8306"/>
        </w:tabs>
      </w:pPr>
      <w:hyperlink w:anchor="_Toc8065" w:history="1">
        <w:r>
          <w:rPr>
            <w:rFonts w:ascii="仿宋" w:eastAsia="仿宋" w:hAnsi="仿宋" w:cs="仿宋" w:hint="eastAsia"/>
            <w:lang w:eastAsia="zh-CN"/>
          </w:rPr>
          <w:t>(五)、氨基比林项目背景</w:t>
        </w:r>
        <w:r>
          <w:tab/>
        </w:r>
        <w:r>
          <w:fldChar w:fldCharType="begin"/>
        </w:r>
        <w:r>
          <w:instrText xml:space="preserve"> PAGEREF _Toc8065 \h </w:instrText>
        </w:r>
        <w:r>
          <w:fldChar w:fldCharType="separate"/>
        </w:r>
        <w:r>
          <w:t>21</w:t>
        </w:r>
        <w:r>
          <w:fldChar w:fldCharType="end"/>
        </w:r>
      </w:hyperlink>
    </w:p>
    <w:p>
      <w:pPr>
        <w:pStyle w:val="TOC1"/>
        <w:tabs>
          <w:tab w:val="right" w:leader="dot" w:pos="8306"/>
        </w:tabs>
      </w:pPr>
      <w:hyperlink w:anchor="_Toc9650" w:history="1">
        <w:r>
          <w:rPr>
            <w:rFonts w:ascii="仿宋" w:eastAsia="仿宋" w:hAnsi="仿宋" w:cs="仿宋" w:hint="eastAsia"/>
            <w:lang w:eastAsia="zh-CN"/>
          </w:rPr>
          <w:t>六、氨基比林项目建设背景及必要性分析</w:t>
        </w:r>
        <w:r>
          <w:tab/>
        </w:r>
        <w:r>
          <w:fldChar w:fldCharType="begin"/>
        </w:r>
        <w:r>
          <w:instrText xml:space="preserve"> PAGEREF _Toc9650 \h </w:instrText>
        </w:r>
        <w:r>
          <w:fldChar w:fldCharType="separate"/>
        </w:r>
        <w:r>
          <w:t>22</w:t>
        </w:r>
        <w:r>
          <w:fldChar w:fldCharType="end"/>
        </w:r>
      </w:hyperlink>
    </w:p>
    <w:p>
      <w:pPr>
        <w:pStyle w:val="TOC2"/>
        <w:tabs>
          <w:tab w:val="right" w:leader="dot" w:pos="8306"/>
        </w:tabs>
      </w:pPr>
      <w:hyperlink w:anchor="_Toc28247" w:history="1">
        <w:r>
          <w:rPr>
            <w:rFonts w:ascii="仿宋" w:eastAsia="仿宋" w:hAnsi="仿宋" w:cs="仿宋" w:hint="eastAsia"/>
            <w:lang w:eastAsia="zh-CN"/>
          </w:rPr>
          <w:t>(一)、氨基比林项目背景分析</w:t>
        </w:r>
        <w:r>
          <w:tab/>
        </w:r>
        <w:r>
          <w:fldChar w:fldCharType="begin"/>
        </w:r>
        <w:r>
          <w:instrText xml:space="preserve"> PAGEREF _Toc28247 \h </w:instrText>
        </w:r>
        <w:r>
          <w:fldChar w:fldCharType="separate"/>
        </w:r>
        <w:r>
          <w:t>22</w:t>
        </w:r>
        <w:r>
          <w:fldChar w:fldCharType="end"/>
        </w:r>
      </w:hyperlink>
    </w:p>
    <w:p>
      <w:pPr>
        <w:pStyle w:val="TOC2"/>
        <w:tabs>
          <w:tab w:val="right" w:leader="dot" w:pos="8306"/>
        </w:tabs>
      </w:pPr>
      <w:hyperlink w:anchor="_Toc14576" w:history="1">
        <w:r>
          <w:rPr>
            <w:rFonts w:ascii="仿宋" w:eastAsia="仿宋" w:hAnsi="仿宋" w:cs="仿宋" w:hint="eastAsia"/>
            <w:lang w:eastAsia="zh-CN"/>
          </w:rPr>
          <w:t>(二)、氨基比林项目建设必要性分析</w:t>
        </w:r>
        <w:r>
          <w:tab/>
        </w:r>
        <w:r>
          <w:fldChar w:fldCharType="begin"/>
        </w:r>
        <w:r>
          <w:instrText xml:space="preserve"> PAGEREF _Toc14576 \h </w:instrText>
        </w:r>
        <w:r>
          <w:fldChar w:fldCharType="separate"/>
        </w:r>
        <w:r>
          <w:t>24</w:t>
        </w:r>
        <w:r>
          <w:fldChar w:fldCharType="end"/>
        </w:r>
      </w:hyperlink>
    </w:p>
    <w:p>
      <w:pPr>
        <w:pStyle w:val="TOC1"/>
        <w:tabs>
          <w:tab w:val="right" w:leader="dot" w:pos="8306"/>
        </w:tabs>
      </w:pPr>
      <w:hyperlink w:anchor="_Toc2297" w:history="1">
        <w:r>
          <w:rPr>
            <w:rFonts w:ascii="仿宋" w:eastAsia="仿宋" w:hAnsi="仿宋" w:cs="仿宋" w:hint="eastAsia"/>
            <w:lang w:eastAsia="zh-CN"/>
          </w:rPr>
          <w:t>七、生产安全保护</w:t>
        </w:r>
        <w:r>
          <w:tab/>
        </w:r>
        <w:r>
          <w:fldChar w:fldCharType="begin"/>
        </w:r>
        <w:r>
          <w:instrText xml:space="preserve"> PAGEREF _Toc2297 \h </w:instrText>
        </w:r>
        <w:r>
          <w:fldChar w:fldCharType="separate"/>
        </w:r>
        <w:r>
          <w:t>25</w:t>
        </w:r>
        <w:r>
          <w:fldChar w:fldCharType="end"/>
        </w:r>
      </w:hyperlink>
    </w:p>
    <w:p>
      <w:pPr>
        <w:pStyle w:val="TOC2"/>
        <w:tabs>
          <w:tab w:val="right" w:leader="dot" w:pos="8306"/>
        </w:tabs>
      </w:pPr>
      <w:hyperlink w:anchor="_Toc28940" w:history="1">
        <w:r>
          <w:rPr>
            <w:rFonts w:ascii="仿宋" w:eastAsia="仿宋" w:hAnsi="仿宋" w:cs="仿宋" w:hint="eastAsia"/>
            <w:lang w:eastAsia="zh-CN"/>
          </w:rPr>
          <w:t>(一)、消防安全</w:t>
        </w:r>
        <w:r>
          <w:tab/>
        </w:r>
        <w:r>
          <w:fldChar w:fldCharType="begin"/>
        </w:r>
        <w:r>
          <w:instrText xml:space="preserve"> PAGEREF _Toc28940 \h </w:instrText>
        </w:r>
        <w:r>
          <w:fldChar w:fldCharType="separate"/>
        </w:r>
        <w:r>
          <w:t>25</w:t>
        </w:r>
        <w:r>
          <w:fldChar w:fldCharType="end"/>
        </w:r>
      </w:hyperlink>
    </w:p>
    <w:p>
      <w:pPr>
        <w:pStyle w:val="TOC2"/>
        <w:tabs>
          <w:tab w:val="right" w:leader="dot" w:pos="8306"/>
        </w:tabs>
      </w:pPr>
      <w:hyperlink w:anchor="_Toc14651" w:history="1">
        <w:r>
          <w:rPr>
            <w:rFonts w:ascii="仿宋" w:eastAsia="仿宋" w:hAnsi="仿宋" w:cs="仿宋" w:hint="eastAsia"/>
            <w:lang w:eastAsia="zh-CN"/>
          </w:rPr>
          <w:t>(二)、防火防爆总图布置措施</w:t>
        </w:r>
        <w:r>
          <w:tab/>
        </w:r>
        <w:r>
          <w:fldChar w:fldCharType="begin"/>
        </w:r>
        <w:r>
          <w:instrText xml:space="preserve"> PAGEREF _Toc14651 \h </w:instrText>
        </w:r>
        <w:r>
          <w:fldChar w:fldCharType="separate"/>
        </w:r>
        <w:r>
          <w:t>27</w:t>
        </w:r>
        <w:r>
          <w:fldChar w:fldCharType="end"/>
        </w:r>
      </w:hyperlink>
    </w:p>
    <w:p>
      <w:pPr>
        <w:pStyle w:val="TOC2"/>
        <w:tabs>
          <w:tab w:val="right" w:leader="dot" w:pos="8306"/>
        </w:tabs>
      </w:pPr>
      <w:hyperlink w:anchor="_Toc1192" w:history="1">
        <w:r>
          <w:rPr>
            <w:rFonts w:ascii="仿宋" w:eastAsia="仿宋" w:hAnsi="仿宋" w:cs="仿宋" w:hint="eastAsia"/>
            <w:lang w:eastAsia="zh-CN"/>
          </w:rPr>
          <w:t>(三)、自然灾害防范措施</w:t>
        </w:r>
        <w:r>
          <w:tab/>
        </w:r>
        <w:r>
          <w:fldChar w:fldCharType="begin"/>
        </w:r>
        <w:r>
          <w:instrText xml:space="preserve"> PAGEREF _Toc1192 \h </w:instrText>
        </w:r>
        <w:r>
          <w:fldChar w:fldCharType="separate"/>
        </w:r>
        <w:r>
          <w:t>28</w:t>
        </w:r>
        <w:r>
          <w:fldChar w:fldCharType="end"/>
        </w:r>
      </w:hyperlink>
    </w:p>
    <w:p>
      <w:pPr>
        <w:pStyle w:val="TOC2"/>
        <w:tabs>
          <w:tab w:val="right" w:leader="dot" w:pos="8306"/>
        </w:tabs>
      </w:pPr>
      <w:hyperlink w:anchor="_Toc1764" w:history="1">
        <w:r>
          <w:rPr>
            <w:rFonts w:ascii="仿宋" w:eastAsia="仿宋" w:hAnsi="仿宋" w:cs="仿宋" w:hint="eastAsia"/>
            <w:lang w:eastAsia="zh-CN"/>
          </w:rPr>
          <w:t>(四)、安全色及安全标志使用要求</w:t>
        </w:r>
        <w:r>
          <w:tab/>
        </w:r>
        <w:r>
          <w:fldChar w:fldCharType="begin"/>
        </w:r>
        <w:r>
          <w:instrText xml:space="preserve"> PAGEREF _Toc1764 \h </w:instrText>
        </w:r>
        <w:r>
          <w:fldChar w:fldCharType="separate"/>
        </w:r>
        <w:r>
          <w:t>29</w:t>
        </w:r>
        <w:r>
          <w:fldChar w:fldCharType="end"/>
        </w:r>
      </w:hyperlink>
    </w:p>
    <w:p>
      <w:pPr>
        <w:pStyle w:val="TOC2"/>
        <w:tabs>
          <w:tab w:val="right" w:leader="dot" w:pos="8306"/>
        </w:tabs>
      </w:pPr>
      <w:hyperlink w:anchor="_Toc8534" w:history="1">
        <w:r>
          <w:rPr>
            <w:rFonts w:ascii="仿宋" w:eastAsia="仿宋" w:hAnsi="仿宋" w:cs="仿宋" w:hint="eastAsia"/>
            <w:lang w:eastAsia="zh-CN"/>
          </w:rPr>
          <w:t>(五)、防尘防毒措施</w:t>
        </w:r>
        <w:r>
          <w:tab/>
        </w:r>
        <w:r>
          <w:fldChar w:fldCharType="begin"/>
        </w:r>
        <w:r>
          <w:instrText xml:space="preserve"> PAGEREF _Toc8534 \h </w:instrText>
        </w:r>
        <w:r>
          <w:fldChar w:fldCharType="separate"/>
        </w:r>
        <w:r>
          <w:t>30</w:t>
        </w:r>
        <w:r>
          <w:fldChar w:fldCharType="end"/>
        </w:r>
      </w:hyperlink>
    </w:p>
    <w:p>
      <w:pPr>
        <w:pStyle w:val="TOC2"/>
        <w:tabs>
          <w:tab w:val="right" w:leader="dot" w:pos="8306"/>
        </w:tabs>
      </w:pPr>
      <w:hyperlink w:anchor="_Toc17025" w:history="1">
        <w:r>
          <w:rPr>
            <w:rFonts w:ascii="仿宋" w:eastAsia="仿宋" w:hAnsi="仿宋" w:cs="仿宋" w:hint="eastAsia"/>
            <w:lang w:eastAsia="zh-CN"/>
          </w:rPr>
          <w:t>(六)、防静电、触电防护及防雷措施</w:t>
        </w:r>
        <w:r>
          <w:tab/>
        </w:r>
        <w:r>
          <w:fldChar w:fldCharType="begin"/>
        </w:r>
        <w:r>
          <w:instrText xml:space="preserve"> PAGEREF _Toc17025 \h </w:instrText>
        </w:r>
        <w:r>
          <w:fldChar w:fldCharType="separate"/>
        </w:r>
        <w:r>
          <w:t>30</w:t>
        </w:r>
        <w:r>
          <w:fldChar w:fldCharType="end"/>
        </w:r>
      </w:hyperlink>
    </w:p>
    <w:p>
      <w:pPr>
        <w:pStyle w:val="TOC2"/>
        <w:tabs>
          <w:tab w:val="right" w:leader="dot" w:pos="8306"/>
        </w:tabs>
      </w:pPr>
      <w:hyperlink w:anchor="_Toc20903" w:history="1">
        <w:r>
          <w:rPr>
            <w:rFonts w:ascii="仿宋" w:eastAsia="仿宋" w:hAnsi="仿宋" w:cs="仿宋" w:hint="eastAsia"/>
            <w:lang w:eastAsia="zh-CN"/>
          </w:rPr>
          <w:t>(七)、机械设备安全保障措施</w:t>
        </w:r>
        <w:r>
          <w:tab/>
        </w:r>
        <w:r>
          <w:fldChar w:fldCharType="begin"/>
        </w:r>
        <w:r>
          <w:instrText xml:space="preserve"> PAGEREF _Toc20903 \h </w:instrText>
        </w:r>
        <w:r>
          <w:fldChar w:fldCharType="separate"/>
        </w:r>
        <w:r>
          <w:t>32</w:t>
        </w:r>
        <w:r>
          <w:fldChar w:fldCharType="end"/>
        </w:r>
      </w:hyperlink>
    </w:p>
    <w:p>
      <w:pPr>
        <w:pStyle w:val="TOC1"/>
        <w:tabs>
          <w:tab w:val="right" w:leader="dot" w:pos="8306"/>
        </w:tabs>
      </w:pPr>
      <w:hyperlink w:anchor="_Toc16308" w:history="1">
        <w:r>
          <w:rPr>
            <w:rFonts w:ascii="仿宋" w:eastAsia="仿宋" w:hAnsi="仿宋" w:cs="仿宋" w:hint="eastAsia"/>
            <w:lang w:eastAsia="zh-CN"/>
          </w:rPr>
          <w:t>八、氨基比林项目人力资源管理</w:t>
        </w:r>
        <w:r>
          <w:tab/>
        </w:r>
        <w:r>
          <w:fldChar w:fldCharType="begin"/>
        </w:r>
        <w:r>
          <w:instrText xml:space="preserve"> PAGEREF _Toc16308 \h </w:instrText>
        </w:r>
        <w:r>
          <w:fldChar w:fldCharType="separate"/>
        </w:r>
        <w:r>
          <w:t>33</w:t>
        </w:r>
        <w:r>
          <w:fldChar w:fldCharType="end"/>
        </w:r>
      </w:hyperlink>
    </w:p>
    <w:p>
      <w:pPr>
        <w:pStyle w:val="TOC2"/>
        <w:tabs>
          <w:tab w:val="right" w:leader="dot" w:pos="8306"/>
        </w:tabs>
      </w:pPr>
      <w:hyperlink w:anchor="_Toc2244" w:history="1">
        <w:r>
          <w:rPr>
            <w:rFonts w:ascii="仿宋" w:eastAsia="仿宋" w:hAnsi="仿宋" w:cs="仿宋" w:hint="eastAsia"/>
            <w:lang w:eastAsia="zh-CN"/>
          </w:rPr>
          <w:t>(一)、建立健全的预算管理制度</w:t>
        </w:r>
        <w:r>
          <w:tab/>
        </w:r>
        <w:r>
          <w:fldChar w:fldCharType="begin"/>
        </w:r>
        <w:r>
          <w:instrText xml:space="preserve"> PAGEREF _Toc2244 \h </w:instrText>
        </w:r>
        <w:r>
          <w:fldChar w:fldCharType="separate"/>
        </w:r>
        <w:r>
          <w:t>33</w:t>
        </w:r>
        <w:r>
          <w:fldChar w:fldCharType="end"/>
        </w:r>
      </w:hyperlink>
    </w:p>
    <w:p>
      <w:pPr>
        <w:pStyle w:val="TOC2"/>
        <w:tabs>
          <w:tab w:val="right" w:leader="dot" w:pos="8306"/>
        </w:tabs>
      </w:pPr>
      <w:hyperlink w:anchor="_Toc735" w:history="1">
        <w:r>
          <w:rPr>
            <w:rFonts w:ascii="仿宋" w:eastAsia="仿宋" w:hAnsi="仿宋" w:cs="仿宋" w:hint="eastAsia"/>
            <w:lang w:eastAsia="zh-CN"/>
          </w:rPr>
          <w:t>(二)、加强资金流动监控</w:t>
        </w:r>
        <w:r>
          <w:tab/>
        </w:r>
        <w:r>
          <w:fldChar w:fldCharType="begin"/>
        </w:r>
        <w:r>
          <w:instrText xml:space="preserve"> PAGEREF _Toc735 \h </w:instrText>
        </w:r>
        <w:r>
          <w:fldChar w:fldCharType="separate"/>
        </w:r>
        <w:r>
          <w:t>35</w:t>
        </w:r>
        <w:r>
          <w:fldChar w:fldCharType="end"/>
        </w:r>
      </w:hyperlink>
    </w:p>
    <w:p>
      <w:pPr>
        <w:pStyle w:val="TOC2"/>
        <w:tabs>
          <w:tab w:val="right" w:leader="dot" w:pos="8306"/>
        </w:tabs>
      </w:pPr>
      <w:hyperlink w:anchor="_Toc10204" w:history="1">
        <w:r>
          <w:rPr>
            <w:rFonts w:ascii="仿宋" w:eastAsia="仿宋" w:hAnsi="仿宋" w:cs="仿宋" w:hint="eastAsia"/>
            <w:lang w:eastAsia="zh-CN"/>
          </w:rPr>
          <w:t>(三)、制定完善的风险控制机制</w:t>
        </w:r>
        <w:r>
          <w:tab/>
        </w:r>
        <w:r>
          <w:fldChar w:fldCharType="begin"/>
        </w:r>
        <w:r>
          <w:instrText xml:space="preserve"> PAGEREF _Toc10204 \h </w:instrText>
        </w:r>
        <w:r>
          <w:fldChar w:fldCharType="separate"/>
        </w:r>
        <w:r>
          <w:t>36</w:t>
        </w:r>
        <w:r>
          <w:fldChar w:fldCharType="end"/>
        </w:r>
      </w:hyperlink>
    </w:p>
    <w:p>
      <w:pPr>
        <w:pStyle w:val="TOC2"/>
        <w:tabs>
          <w:tab w:val="right" w:leader="dot" w:pos="8306"/>
        </w:tabs>
      </w:pPr>
      <w:hyperlink w:anchor="_Toc1385" w:history="1">
        <w:r>
          <w:rPr>
            <w:rFonts w:ascii="仿宋" w:eastAsia="仿宋" w:hAnsi="仿宋" w:cs="仿宋" w:hint="eastAsia"/>
            <w:lang w:eastAsia="zh-CN"/>
          </w:rPr>
          <w:t>(四)、优化成本管理</w:t>
        </w:r>
        <w:r>
          <w:tab/>
        </w:r>
        <w:r>
          <w:fldChar w:fldCharType="begin"/>
        </w:r>
        <w:r>
          <w:instrText xml:space="preserve"> PAGEREF _Toc1385 \h </w:instrText>
        </w:r>
        <w:r>
          <w:fldChar w:fldCharType="separate"/>
        </w:r>
        <w:r>
          <w:t>37</w:t>
        </w:r>
        <w:r>
          <w:fldChar w:fldCharType="end"/>
        </w:r>
      </w:hyperlink>
    </w:p>
    <w:p>
      <w:pPr>
        <w:pStyle w:val="TOC1"/>
        <w:tabs>
          <w:tab w:val="right" w:leader="dot" w:pos="8306"/>
        </w:tabs>
      </w:pPr>
      <w:hyperlink w:anchor="_Toc13286" w:history="1">
        <w:r>
          <w:rPr>
            <w:rFonts w:ascii="仿宋" w:eastAsia="仿宋" w:hAnsi="仿宋" w:cs="仿宋" w:hint="eastAsia"/>
            <w:lang w:eastAsia="zh-CN"/>
          </w:rPr>
          <w:t>九、氨基比林项目经营效益</w:t>
        </w:r>
        <w:r>
          <w:tab/>
        </w:r>
        <w:r>
          <w:fldChar w:fldCharType="begin"/>
        </w:r>
        <w:r>
          <w:instrText xml:space="preserve"> PAGEREF _Toc13286 \h </w:instrText>
        </w:r>
        <w:r>
          <w:fldChar w:fldCharType="separate"/>
        </w:r>
        <w:r>
          <w:t>39</w:t>
        </w:r>
        <w:r>
          <w:fldChar w:fldCharType="end"/>
        </w:r>
      </w:hyperlink>
    </w:p>
    <w:p>
      <w:pPr>
        <w:pStyle w:val="TOC2"/>
        <w:tabs>
          <w:tab w:val="right" w:leader="dot" w:pos="8306"/>
        </w:tabs>
      </w:pPr>
      <w:hyperlink w:anchor="_Toc3311" w:history="1">
        <w:r>
          <w:rPr>
            <w:rFonts w:ascii="仿宋" w:eastAsia="仿宋" w:hAnsi="仿宋" w:cs="仿宋" w:hint="eastAsia"/>
            <w:lang w:eastAsia="zh-CN"/>
          </w:rPr>
          <w:t>(一)、经济评价财务测算</w:t>
        </w:r>
        <w:r>
          <w:tab/>
        </w:r>
        <w:r>
          <w:fldChar w:fldCharType="begin"/>
        </w:r>
        <w:r>
          <w:instrText xml:space="preserve"> PAGEREF _Toc3311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248" w:history="1">
        <w:r>
          <w:rPr>
            <w:rFonts w:ascii="仿宋" w:eastAsia="仿宋" w:hAnsi="仿宋" w:cs="仿宋" w:hint="eastAsia"/>
            <w:lang w:eastAsia="zh-CN"/>
          </w:rPr>
          <w:t>(二)、氨基比林项目盈利能力分析</w:t>
        </w:r>
        <w:r>
          <w:tab/>
        </w:r>
        <w:r>
          <w:fldChar w:fldCharType="begin"/>
        </w:r>
        <w:r>
          <w:instrText xml:space="preserve"> PAGEREF _Toc26248 \h </w:instrText>
        </w:r>
        <w:r>
          <w:fldChar w:fldCharType="separate"/>
        </w:r>
        <w:r>
          <w:t>40</w:t>
        </w:r>
        <w:r>
          <w:fldChar w:fldCharType="end"/>
        </w:r>
      </w:hyperlink>
    </w:p>
    <w:p>
      <w:pPr>
        <w:pStyle w:val="TOC1"/>
        <w:tabs>
          <w:tab w:val="right" w:leader="dot" w:pos="8306"/>
        </w:tabs>
      </w:pPr>
      <w:hyperlink w:anchor="_Toc13587" w:history="1">
        <w:r>
          <w:rPr>
            <w:rFonts w:ascii="仿宋" w:eastAsia="仿宋" w:hAnsi="仿宋" w:cs="仿宋" w:hint="eastAsia"/>
            <w:lang w:eastAsia="zh-CN"/>
          </w:rPr>
          <w:t>十、氨基比林项目财务管理</w:t>
        </w:r>
        <w:r>
          <w:tab/>
        </w:r>
        <w:r>
          <w:fldChar w:fldCharType="begin"/>
        </w:r>
        <w:r>
          <w:instrText xml:space="preserve"> PAGEREF _Toc13587 \h </w:instrText>
        </w:r>
        <w:r>
          <w:fldChar w:fldCharType="separate"/>
        </w:r>
        <w:r>
          <w:t>41</w:t>
        </w:r>
        <w:r>
          <w:fldChar w:fldCharType="end"/>
        </w:r>
      </w:hyperlink>
    </w:p>
    <w:p>
      <w:pPr>
        <w:pStyle w:val="TOC2"/>
        <w:tabs>
          <w:tab w:val="right" w:leader="dot" w:pos="8306"/>
        </w:tabs>
      </w:pPr>
      <w:hyperlink w:anchor="_Toc23329" w:history="1">
        <w:r>
          <w:rPr>
            <w:rFonts w:ascii="仿宋" w:eastAsia="仿宋" w:hAnsi="仿宋" w:cs="仿宋" w:hint="eastAsia"/>
            <w:lang w:eastAsia="zh-CN"/>
          </w:rPr>
          <w:t>(一)、资金需求大</w:t>
        </w:r>
        <w:r>
          <w:tab/>
        </w:r>
        <w:r>
          <w:fldChar w:fldCharType="begin"/>
        </w:r>
        <w:r>
          <w:instrText xml:space="preserve"> PAGEREF _Toc23329 \h </w:instrText>
        </w:r>
        <w:r>
          <w:fldChar w:fldCharType="separate"/>
        </w:r>
        <w:r>
          <w:t>41</w:t>
        </w:r>
        <w:r>
          <w:fldChar w:fldCharType="end"/>
        </w:r>
      </w:hyperlink>
    </w:p>
    <w:p>
      <w:pPr>
        <w:pStyle w:val="TOC2"/>
        <w:tabs>
          <w:tab w:val="right" w:leader="dot" w:pos="8306"/>
        </w:tabs>
      </w:pPr>
      <w:hyperlink w:anchor="_Toc2261" w:history="1">
        <w:r>
          <w:rPr>
            <w:rFonts w:ascii="仿宋" w:eastAsia="仿宋" w:hAnsi="仿宋" w:cs="仿宋" w:hint="eastAsia"/>
            <w:lang w:eastAsia="zh-CN"/>
          </w:rPr>
          <w:t>(二)、研发周期长</w:t>
        </w:r>
        <w:r>
          <w:tab/>
        </w:r>
        <w:r>
          <w:fldChar w:fldCharType="begin"/>
        </w:r>
        <w:r>
          <w:instrText xml:space="preserve"> PAGEREF _Toc2261 \h </w:instrText>
        </w:r>
        <w:r>
          <w:fldChar w:fldCharType="separate"/>
        </w:r>
        <w:r>
          <w:t>42</w:t>
        </w:r>
        <w:r>
          <w:fldChar w:fldCharType="end"/>
        </w:r>
      </w:hyperlink>
    </w:p>
    <w:p>
      <w:pPr>
        <w:pStyle w:val="TOC2"/>
        <w:tabs>
          <w:tab w:val="right" w:leader="dot" w:pos="8306"/>
        </w:tabs>
      </w:pPr>
      <w:hyperlink w:anchor="_Toc24911" w:history="1">
        <w:r>
          <w:rPr>
            <w:rFonts w:ascii="仿宋" w:eastAsia="仿宋" w:hAnsi="仿宋" w:cs="仿宋" w:hint="eastAsia"/>
            <w:lang w:eastAsia="zh-CN"/>
          </w:rPr>
          <w:t>(三)、市场风险大</w:t>
        </w:r>
        <w:r>
          <w:tab/>
        </w:r>
        <w:r>
          <w:fldChar w:fldCharType="begin"/>
        </w:r>
        <w:r>
          <w:instrText xml:space="preserve"> PAGEREF _Toc24911 \h </w:instrText>
        </w:r>
        <w:r>
          <w:fldChar w:fldCharType="separate"/>
        </w:r>
        <w:r>
          <w:t>43</w:t>
        </w:r>
        <w:r>
          <w:fldChar w:fldCharType="end"/>
        </w:r>
      </w:hyperlink>
    </w:p>
    <w:p>
      <w:pPr>
        <w:pStyle w:val="TOC2"/>
        <w:tabs>
          <w:tab w:val="right" w:leader="dot" w:pos="8306"/>
        </w:tabs>
      </w:pPr>
      <w:hyperlink w:anchor="_Toc12178" w:history="1">
        <w:r>
          <w:rPr>
            <w:rFonts w:ascii="仿宋" w:eastAsia="仿宋" w:hAnsi="仿宋" w:cs="仿宋" w:hint="eastAsia"/>
            <w:lang w:eastAsia="zh-CN"/>
          </w:rPr>
          <w:t>(四)、利润率高</w:t>
        </w:r>
        <w:r>
          <w:tab/>
        </w:r>
        <w:r>
          <w:fldChar w:fldCharType="begin"/>
        </w:r>
        <w:r>
          <w:instrText xml:space="preserve"> PAGEREF _Toc12178 \h </w:instrText>
        </w:r>
        <w:r>
          <w:fldChar w:fldCharType="separate"/>
        </w:r>
        <w:r>
          <w:t>46</w:t>
        </w:r>
        <w:r>
          <w:fldChar w:fldCharType="end"/>
        </w:r>
      </w:hyperlink>
    </w:p>
    <w:p>
      <w:pPr>
        <w:pStyle w:val="TOC1"/>
        <w:tabs>
          <w:tab w:val="right" w:leader="dot" w:pos="8306"/>
        </w:tabs>
      </w:pPr>
      <w:hyperlink w:anchor="_Toc2144" w:history="1">
        <w:r>
          <w:rPr>
            <w:rFonts w:ascii="仿宋" w:eastAsia="仿宋" w:hAnsi="仿宋" w:cs="仿宋" w:hint="eastAsia"/>
            <w:lang w:eastAsia="zh-CN"/>
          </w:rPr>
          <w:t>十一、氨基比林项目投资规划</w:t>
        </w:r>
        <w:r>
          <w:tab/>
        </w:r>
        <w:r>
          <w:fldChar w:fldCharType="begin"/>
        </w:r>
        <w:r>
          <w:instrText xml:space="preserve"> PAGEREF _Toc2144 \h </w:instrText>
        </w:r>
        <w:r>
          <w:fldChar w:fldCharType="separate"/>
        </w:r>
        <w:r>
          <w:t>48</w:t>
        </w:r>
        <w:r>
          <w:fldChar w:fldCharType="end"/>
        </w:r>
      </w:hyperlink>
    </w:p>
    <w:p>
      <w:pPr>
        <w:pStyle w:val="TOC2"/>
        <w:tabs>
          <w:tab w:val="right" w:leader="dot" w:pos="8306"/>
        </w:tabs>
      </w:pPr>
      <w:hyperlink w:anchor="_Toc4897" w:history="1">
        <w:r>
          <w:rPr>
            <w:rFonts w:ascii="仿宋" w:eastAsia="仿宋" w:hAnsi="仿宋" w:cs="仿宋" w:hint="eastAsia"/>
            <w:lang w:eastAsia="zh-CN"/>
          </w:rPr>
          <w:t>(一)、氨基比林项目总投资估算</w:t>
        </w:r>
        <w:r>
          <w:tab/>
        </w:r>
        <w:r>
          <w:fldChar w:fldCharType="begin"/>
        </w:r>
        <w:r>
          <w:instrText xml:space="preserve"> PAGEREF _Toc4897 \h </w:instrText>
        </w:r>
        <w:r>
          <w:fldChar w:fldCharType="separate"/>
        </w:r>
        <w:r>
          <w:t>48</w:t>
        </w:r>
        <w:r>
          <w:fldChar w:fldCharType="end"/>
        </w:r>
      </w:hyperlink>
    </w:p>
    <w:p>
      <w:pPr>
        <w:pStyle w:val="TOC2"/>
        <w:tabs>
          <w:tab w:val="right" w:leader="dot" w:pos="8306"/>
        </w:tabs>
      </w:pPr>
      <w:hyperlink w:anchor="_Toc21392" w:history="1">
        <w:r>
          <w:rPr>
            <w:rFonts w:ascii="仿宋" w:eastAsia="仿宋" w:hAnsi="仿宋" w:cs="仿宋" w:hint="eastAsia"/>
            <w:lang w:eastAsia="zh-CN"/>
          </w:rPr>
          <w:t>(二)、资金筹措</w:t>
        </w:r>
        <w:r>
          <w:tab/>
        </w:r>
        <w:r>
          <w:fldChar w:fldCharType="begin"/>
        </w:r>
        <w:r>
          <w:instrText xml:space="preserve"> PAGEREF _Toc21392 \h </w:instrText>
        </w:r>
        <w:r>
          <w:fldChar w:fldCharType="separate"/>
        </w:r>
        <w:r>
          <w:t>49</w:t>
        </w:r>
        <w:r>
          <w:fldChar w:fldCharType="end"/>
        </w:r>
      </w:hyperlink>
    </w:p>
    <w:p>
      <w:pPr>
        <w:pStyle w:val="TOC1"/>
        <w:tabs>
          <w:tab w:val="right" w:leader="dot" w:pos="8306"/>
        </w:tabs>
      </w:pPr>
      <w:hyperlink w:anchor="_Toc20385" w:history="1">
        <w:r>
          <w:rPr>
            <w:rFonts w:ascii="仿宋" w:eastAsia="仿宋" w:hAnsi="仿宋" w:cs="仿宋" w:hint="eastAsia"/>
            <w:lang w:eastAsia="zh-CN"/>
          </w:rPr>
          <w:t>十二、氨基比林项目计划安排</w:t>
        </w:r>
        <w:r>
          <w:tab/>
        </w:r>
        <w:r>
          <w:fldChar w:fldCharType="begin"/>
        </w:r>
        <w:r>
          <w:instrText xml:space="preserve"> PAGEREF _Toc20385 \h </w:instrText>
        </w:r>
        <w:r>
          <w:fldChar w:fldCharType="separate"/>
        </w:r>
        <w:r>
          <w:t>50</w:t>
        </w:r>
        <w:r>
          <w:fldChar w:fldCharType="end"/>
        </w:r>
      </w:hyperlink>
    </w:p>
    <w:p>
      <w:pPr>
        <w:pStyle w:val="TOC2"/>
        <w:tabs>
          <w:tab w:val="right" w:leader="dot" w:pos="8306"/>
        </w:tabs>
      </w:pPr>
      <w:hyperlink w:anchor="_Toc17671" w:history="1">
        <w:r>
          <w:rPr>
            <w:rFonts w:ascii="仿宋" w:eastAsia="仿宋" w:hAnsi="仿宋" w:cs="仿宋" w:hint="eastAsia"/>
            <w:lang w:eastAsia="zh-CN"/>
          </w:rPr>
          <w:t>(一)、建设周期</w:t>
        </w:r>
        <w:r>
          <w:tab/>
        </w:r>
        <w:r>
          <w:fldChar w:fldCharType="begin"/>
        </w:r>
        <w:r>
          <w:instrText xml:space="preserve"> PAGEREF _Toc17671 \h </w:instrText>
        </w:r>
        <w:r>
          <w:fldChar w:fldCharType="separate"/>
        </w:r>
        <w:r>
          <w:t>50</w:t>
        </w:r>
        <w:r>
          <w:fldChar w:fldCharType="end"/>
        </w:r>
      </w:hyperlink>
    </w:p>
    <w:p>
      <w:pPr>
        <w:pStyle w:val="TOC2"/>
        <w:tabs>
          <w:tab w:val="right" w:leader="dot" w:pos="8306"/>
        </w:tabs>
      </w:pPr>
      <w:hyperlink w:anchor="_Toc759" w:history="1">
        <w:r>
          <w:rPr>
            <w:rFonts w:ascii="仿宋" w:eastAsia="仿宋" w:hAnsi="仿宋" w:cs="仿宋" w:hint="eastAsia"/>
            <w:lang w:eastAsia="zh-CN"/>
          </w:rPr>
          <w:t>(二)、建设进度</w:t>
        </w:r>
        <w:r>
          <w:tab/>
        </w:r>
        <w:r>
          <w:fldChar w:fldCharType="begin"/>
        </w:r>
        <w:r>
          <w:instrText xml:space="preserve"> PAGEREF _Toc759 \h </w:instrText>
        </w:r>
        <w:r>
          <w:fldChar w:fldCharType="separate"/>
        </w:r>
        <w:r>
          <w:t>50</w:t>
        </w:r>
        <w:r>
          <w:fldChar w:fldCharType="end"/>
        </w:r>
      </w:hyperlink>
    </w:p>
    <w:p>
      <w:pPr>
        <w:pStyle w:val="TOC2"/>
        <w:tabs>
          <w:tab w:val="right" w:leader="dot" w:pos="8306"/>
        </w:tabs>
      </w:pPr>
      <w:hyperlink w:anchor="_Toc7666" w:history="1">
        <w:r>
          <w:rPr>
            <w:rFonts w:ascii="仿宋" w:eastAsia="仿宋" w:hAnsi="仿宋" w:cs="仿宋" w:hint="eastAsia"/>
            <w:lang w:eastAsia="zh-CN"/>
          </w:rPr>
          <w:t>(三)、进度安排注意事项</w:t>
        </w:r>
        <w:r>
          <w:tab/>
        </w:r>
        <w:r>
          <w:fldChar w:fldCharType="begin"/>
        </w:r>
        <w:r>
          <w:instrText xml:space="preserve"> PAGEREF _Toc7666 \h </w:instrText>
        </w:r>
        <w:r>
          <w:fldChar w:fldCharType="separate"/>
        </w:r>
        <w:r>
          <w:t>51</w:t>
        </w:r>
        <w:r>
          <w:fldChar w:fldCharType="end"/>
        </w:r>
      </w:hyperlink>
    </w:p>
    <w:p>
      <w:pPr>
        <w:pStyle w:val="TOC2"/>
        <w:tabs>
          <w:tab w:val="right" w:leader="dot" w:pos="8306"/>
        </w:tabs>
      </w:pPr>
      <w:hyperlink w:anchor="_Toc275" w:history="1">
        <w:r>
          <w:rPr>
            <w:rFonts w:ascii="仿宋" w:eastAsia="仿宋" w:hAnsi="仿宋" w:cs="仿宋" w:hint="eastAsia"/>
            <w:lang w:eastAsia="zh-CN"/>
          </w:rPr>
          <w:t>(四)、人力资源配置</w:t>
        </w:r>
        <w:r>
          <w:tab/>
        </w:r>
        <w:r>
          <w:fldChar w:fldCharType="begin"/>
        </w:r>
        <w:r>
          <w:instrText xml:space="preserve"> PAGEREF _Toc275 \h </w:instrText>
        </w:r>
        <w:r>
          <w:fldChar w:fldCharType="separate"/>
        </w:r>
        <w:r>
          <w:t>53</w:t>
        </w:r>
        <w:r>
          <w:fldChar w:fldCharType="end"/>
        </w:r>
      </w:hyperlink>
    </w:p>
    <w:p>
      <w:pPr>
        <w:pStyle w:val="TOC1"/>
        <w:tabs>
          <w:tab w:val="right" w:leader="dot" w:pos="8306"/>
        </w:tabs>
      </w:pPr>
      <w:hyperlink w:anchor="_Toc25641" w:history="1">
        <w:r>
          <w:rPr>
            <w:rFonts w:ascii="仿宋" w:eastAsia="仿宋" w:hAnsi="仿宋" w:cs="仿宋" w:hint="eastAsia"/>
            <w:lang w:eastAsia="zh-CN"/>
          </w:rPr>
          <w:t>十三、质量管理体系</w:t>
        </w:r>
        <w:r>
          <w:tab/>
        </w:r>
        <w:r>
          <w:fldChar w:fldCharType="begin"/>
        </w:r>
        <w:r>
          <w:instrText xml:space="preserve"> PAGEREF _Toc25641 \h </w:instrText>
        </w:r>
        <w:r>
          <w:fldChar w:fldCharType="separate"/>
        </w:r>
        <w:r>
          <w:t>54</w:t>
        </w:r>
        <w:r>
          <w:fldChar w:fldCharType="end"/>
        </w:r>
      </w:hyperlink>
    </w:p>
    <w:p>
      <w:pPr>
        <w:pStyle w:val="TOC2"/>
        <w:tabs>
          <w:tab w:val="right" w:leader="dot" w:pos="8306"/>
        </w:tabs>
      </w:pPr>
      <w:hyperlink w:anchor="_Toc23405" w:history="1">
        <w:r>
          <w:rPr>
            <w:rFonts w:ascii="仿宋" w:eastAsia="仿宋" w:hAnsi="仿宋" w:cs="仿宋" w:hint="eastAsia"/>
            <w:lang w:eastAsia="zh-CN"/>
          </w:rPr>
          <w:t>(一)、质量目标与方针</w:t>
        </w:r>
        <w:r>
          <w:tab/>
        </w:r>
        <w:r>
          <w:fldChar w:fldCharType="begin"/>
        </w:r>
        <w:r>
          <w:instrText xml:space="preserve"> PAGEREF _Toc23405 \h </w:instrText>
        </w:r>
        <w:r>
          <w:fldChar w:fldCharType="separate"/>
        </w:r>
        <w:r>
          <w:t>54</w:t>
        </w:r>
        <w:r>
          <w:fldChar w:fldCharType="end"/>
        </w:r>
      </w:hyperlink>
    </w:p>
    <w:p>
      <w:pPr>
        <w:pStyle w:val="TOC2"/>
        <w:tabs>
          <w:tab w:val="right" w:leader="dot" w:pos="8306"/>
        </w:tabs>
      </w:pPr>
      <w:hyperlink w:anchor="_Toc575" w:history="1">
        <w:r>
          <w:rPr>
            <w:rFonts w:ascii="仿宋" w:eastAsia="仿宋" w:hAnsi="仿宋" w:cs="仿宋" w:hint="eastAsia"/>
            <w:lang w:eastAsia="zh-CN"/>
          </w:rPr>
          <w:t>(二)、质量管理责任</w:t>
        </w:r>
        <w:r>
          <w:tab/>
        </w:r>
        <w:r>
          <w:fldChar w:fldCharType="begin"/>
        </w:r>
        <w:r>
          <w:instrText xml:space="preserve"> PAGEREF _Toc575 \h </w:instrText>
        </w:r>
        <w:r>
          <w:fldChar w:fldCharType="separate"/>
        </w:r>
        <w:r>
          <w:t>55</w:t>
        </w:r>
        <w:r>
          <w:fldChar w:fldCharType="end"/>
        </w:r>
      </w:hyperlink>
    </w:p>
    <w:p>
      <w:pPr>
        <w:pStyle w:val="TOC2"/>
        <w:tabs>
          <w:tab w:val="right" w:leader="dot" w:pos="8306"/>
        </w:tabs>
      </w:pPr>
      <w:hyperlink w:anchor="_Toc23899" w:history="1">
        <w:r>
          <w:rPr>
            <w:rFonts w:ascii="仿宋" w:eastAsia="仿宋" w:hAnsi="仿宋" w:cs="仿宋" w:hint="eastAsia"/>
            <w:lang w:eastAsia="zh-CN"/>
          </w:rPr>
          <w:t>(三)、质量管理体系文件</w:t>
        </w:r>
        <w:r>
          <w:tab/>
        </w:r>
        <w:r>
          <w:fldChar w:fldCharType="begin"/>
        </w:r>
        <w:r>
          <w:instrText xml:space="preserve"> PAGEREF _Toc23899 \h </w:instrText>
        </w:r>
        <w:r>
          <w:fldChar w:fldCharType="separate"/>
        </w:r>
        <w:r>
          <w:t>56</w:t>
        </w:r>
        <w:r>
          <w:fldChar w:fldCharType="end"/>
        </w:r>
      </w:hyperlink>
    </w:p>
    <w:p>
      <w:pPr>
        <w:pStyle w:val="TOC2"/>
        <w:tabs>
          <w:tab w:val="right" w:leader="dot" w:pos="8306"/>
        </w:tabs>
      </w:pPr>
      <w:hyperlink w:anchor="_Toc15610" w:history="1">
        <w:r>
          <w:rPr>
            <w:rFonts w:ascii="仿宋" w:eastAsia="仿宋" w:hAnsi="仿宋" w:cs="仿宋" w:hint="eastAsia"/>
            <w:lang w:eastAsia="zh-CN"/>
          </w:rPr>
          <w:t>(四)、质量培训与教育</w:t>
        </w:r>
        <w:r>
          <w:tab/>
        </w:r>
        <w:r>
          <w:fldChar w:fldCharType="begin"/>
        </w:r>
        <w:r>
          <w:instrText xml:space="preserve"> PAGEREF _Toc15610 \h </w:instrText>
        </w:r>
        <w:r>
          <w:fldChar w:fldCharType="separate"/>
        </w:r>
        <w:r>
          <w:t>58</w:t>
        </w:r>
        <w:r>
          <w:fldChar w:fldCharType="end"/>
        </w:r>
      </w:hyperlink>
    </w:p>
    <w:p>
      <w:pPr>
        <w:pStyle w:val="TOC2"/>
        <w:tabs>
          <w:tab w:val="right" w:leader="dot" w:pos="8306"/>
        </w:tabs>
      </w:pPr>
      <w:hyperlink w:anchor="_Toc27700" w:history="1">
        <w:r>
          <w:rPr>
            <w:rFonts w:ascii="仿宋" w:eastAsia="仿宋" w:hAnsi="仿宋" w:cs="仿宋" w:hint="eastAsia"/>
            <w:lang w:eastAsia="zh-CN"/>
          </w:rPr>
          <w:t>(五)、质量审核与评价</w:t>
        </w:r>
        <w:r>
          <w:tab/>
        </w:r>
        <w:r>
          <w:fldChar w:fldCharType="begin"/>
        </w:r>
        <w:r>
          <w:instrText xml:space="preserve"> PAGEREF _Toc27700 \h </w:instrText>
        </w:r>
        <w:r>
          <w:fldChar w:fldCharType="separate"/>
        </w:r>
        <w:r>
          <w:t>59</w:t>
        </w:r>
        <w:r>
          <w:fldChar w:fldCharType="end"/>
        </w:r>
      </w:hyperlink>
    </w:p>
    <w:p>
      <w:pPr>
        <w:pStyle w:val="TOC2"/>
        <w:tabs>
          <w:tab w:val="right" w:leader="dot" w:pos="8306"/>
        </w:tabs>
      </w:pPr>
      <w:hyperlink w:anchor="_Toc20854" w:history="1">
        <w:r>
          <w:rPr>
            <w:rFonts w:ascii="仿宋" w:eastAsia="仿宋" w:hAnsi="仿宋" w:cs="仿宋" w:hint="eastAsia"/>
            <w:lang w:eastAsia="zh-CN"/>
          </w:rPr>
          <w:t>(六)、不符合与纠正措施</w:t>
        </w:r>
        <w:r>
          <w:tab/>
        </w:r>
        <w:r>
          <w:fldChar w:fldCharType="begin"/>
        </w:r>
        <w:r>
          <w:instrText xml:space="preserve"> PAGEREF _Toc20854 \h </w:instrText>
        </w:r>
        <w:r>
          <w:fldChar w:fldCharType="separate"/>
        </w:r>
        <w:r>
          <w:t>61</w:t>
        </w:r>
        <w:r>
          <w:fldChar w:fldCharType="end"/>
        </w:r>
      </w:hyperlink>
    </w:p>
    <w:p>
      <w:pPr>
        <w:pStyle w:val="TOC1"/>
        <w:tabs>
          <w:tab w:val="right" w:leader="dot" w:pos="8306"/>
        </w:tabs>
      </w:pPr>
      <w:hyperlink w:anchor="_Toc29010" w:history="1">
        <w:r>
          <w:rPr>
            <w:rFonts w:ascii="仿宋" w:eastAsia="仿宋" w:hAnsi="仿宋" w:cs="仿宋" w:hint="eastAsia"/>
            <w:lang w:eastAsia="zh-CN"/>
          </w:rPr>
          <w:t>十四、风险识别与分类</w:t>
        </w:r>
        <w:r>
          <w:tab/>
        </w:r>
        <w:r>
          <w:fldChar w:fldCharType="begin"/>
        </w:r>
        <w:r>
          <w:instrText xml:space="preserve"> PAGEREF _Toc29010 \h </w:instrText>
        </w:r>
        <w:r>
          <w:fldChar w:fldCharType="separate"/>
        </w:r>
        <w:r>
          <w:t>62</w:t>
        </w:r>
        <w:r>
          <w:fldChar w:fldCharType="end"/>
        </w:r>
      </w:hyperlink>
    </w:p>
    <w:p>
      <w:pPr>
        <w:pStyle w:val="TOC2"/>
        <w:tabs>
          <w:tab w:val="right" w:leader="dot" w:pos="8306"/>
        </w:tabs>
      </w:pPr>
      <w:hyperlink w:anchor="_Toc27015" w:history="1">
        <w:r>
          <w:rPr>
            <w:rFonts w:ascii="仿宋" w:eastAsia="仿宋" w:hAnsi="仿宋" w:cs="仿宋" w:hint="eastAsia"/>
            <w:lang w:eastAsia="zh-CN"/>
          </w:rPr>
          <w:t>(一)、风险识别</w:t>
        </w:r>
        <w:r>
          <w:tab/>
        </w:r>
        <w:r>
          <w:fldChar w:fldCharType="begin"/>
        </w:r>
        <w:r>
          <w:instrText xml:space="preserve"> PAGEREF _Toc27015 \h </w:instrText>
        </w:r>
        <w:r>
          <w:fldChar w:fldCharType="separate"/>
        </w:r>
        <w:r>
          <w:t>62</w:t>
        </w:r>
        <w:r>
          <w:fldChar w:fldCharType="end"/>
        </w:r>
      </w:hyperlink>
    </w:p>
    <w:p>
      <w:pPr>
        <w:pStyle w:val="TOC2"/>
        <w:tabs>
          <w:tab w:val="right" w:leader="dot" w:pos="8306"/>
        </w:tabs>
      </w:pPr>
      <w:hyperlink w:anchor="_Toc25979" w:history="1">
        <w:r>
          <w:rPr>
            <w:rFonts w:ascii="仿宋" w:eastAsia="仿宋" w:hAnsi="仿宋" w:cs="仿宋" w:hint="eastAsia"/>
            <w:lang w:eastAsia="zh-CN"/>
          </w:rPr>
          <w:t>(二)、风险分类</w:t>
        </w:r>
        <w:r>
          <w:tab/>
        </w:r>
        <w:r>
          <w:fldChar w:fldCharType="begin"/>
        </w:r>
        <w:r>
          <w:instrText xml:space="preserve"> PAGEREF _Toc25979 \h </w:instrText>
        </w:r>
        <w:r>
          <w:fldChar w:fldCharType="separate"/>
        </w:r>
        <w:r>
          <w:t>63</w:t>
        </w:r>
        <w:r>
          <w:fldChar w:fldCharType="end"/>
        </w:r>
      </w:hyperlink>
    </w:p>
    <w:p>
      <w:pPr>
        <w:pStyle w:val="TOC1"/>
        <w:tabs>
          <w:tab w:val="right" w:leader="dot" w:pos="8306"/>
        </w:tabs>
      </w:pPr>
      <w:hyperlink w:anchor="_Toc16411" w:history="1">
        <w:r>
          <w:rPr>
            <w:rFonts w:ascii="仿宋" w:eastAsia="仿宋" w:hAnsi="仿宋" w:cs="仿宋" w:hint="eastAsia"/>
            <w:lang w:eastAsia="zh-CN"/>
          </w:rPr>
          <w:t>十五、氨基比林项目工程方案分析</w:t>
        </w:r>
        <w:r>
          <w:tab/>
        </w:r>
        <w:r>
          <w:fldChar w:fldCharType="begin"/>
        </w:r>
        <w:r>
          <w:instrText xml:space="preserve"> PAGEREF _Toc16411 \h </w:instrText>
        </w:r>
        <w:r>
          <w:fldChar w:fldCharType="separate"/>
        </w:r>
        <w:r>
          <w:t>65</w:t>
        </w:r>
        <w:r>
          <w:fldChar w:fldCharType="end"/>
        </w:r>
      </w:hyperlink>
    </w:p>
    <w:p>
      <w:pPr>
        <w:pStyle w:val="TOC2"/>
        <w:tabs>
          <w:tab w:val="right" w:leader="dot" w:pos="8306"/>
        </w:tabs>
      </w:pPr>
      <w:hyperlink w:anchor="_Toc4149" w:history="1">
        <w:r>
          <w:rPr>
            <w:rFonts w:ascii="仿宋" w:eastAsia="仿宋" w:hAnsi="仿宋" w:cs="仿宋" w:hint="eastAsia"/>
            <w:lang w:eastAsia="zh-CN"/>
          </w:rPr>
          <w:t>(一)、建筑工程设计原则</w:t>
        </w:r>
        <w:r>
          <w:tab/>
        </w:r>
        <w:r>
          <w:fldChar w:fldCharType="begin"/>
        </w:r>
        <w:r>
          <w:instrText xml:space="preserve"> PAGEREF _Toc4149 \h </w:instrText>
        </w:r>
        <w:r>
          <w:fldChar w:fldCharType="separate"/>
        </w:r>
        <w:r>
          <w:t>65</w:t>
        </w:r>
        <w:r>
          <w:fldChar w:fldCharType="end"/>
        </w:r>
      </w:hyperlink>
    </w:p>
    <w:p>
      <w:pPr>
        <w:pStyle w:val="TOC2"/>
        <w:tabs>
          <w:tab w:val="right" w:leader="dot" w:pos="8306"/>
        </w:tabs>
      </w:pPr>
      <w:hyperlink w:anchor="_Toc23972" w:history="1">
        <w:r>
          <w:rPr>
            <w:rFonts w:ascii="仿宋" w:eastAsia="仿宋" w:hAnsi="仿宋" w:cs="仿宋" w:hint="eastAsia"/>
            <w:lang w:eastAsia="zh-CN"/>
          </w:rPr>
          <w:t>(二)、土建工程建设指标</w:t>
        </w:r>
        <w:r>
          <w:tab/>
        </w:r>
        <w:r>
          <w:fldChar w:fldCharType="begin"/>
        </w:r>
        <w:r>
          <w:instrText xml:space="preserve"> PAGEREF _Toc23972 \h </w:instrText>
        </w:r>
        <w:r>
          <w:fldChar w:fldCharType="separate"/>
        </w:r>
        <w:r>
          <w:t>68</w:t>
        </w:r>
        <w:r>
          <w:fldChar w:fldCharType="end"/>
        </w:r>
      </w:hyperlink>
    </w:p>
    <w:p>
      <w:pPr>
        <w:pStyle w:val="TOC1"/>
        <w:tabs>
          <w:tab w:val="right" w:leader="dot" w:pos="8306"/>
        </w:tabs>
      </w:pPr>
      <w:hyperlink w:anchor="_Toc25360" w:history="1">
        <w:r>
          <w:rPr>
            <w:rFonts w:ascii="仿宋" w:eastAsia="仿宋" w:hAnsi="仿宋" w:cs="仿宋" w:hint="eastAsia"/>
            <w:lang w:eastAsia="zh-CN"/>
          </w:rPr>
          <w:t>十六、利益相关者分析与沟通计划</w:t>
        </w:r>
        <w:r>
          <w:tab/>
        </w:r>
        <w:r>
          <w:fldChar w:fldCharType="begin"/>
        </w:r>
        <w:r>
          <w:instrText xml:space="preserve"> PAGEREF _Toc25360 \h </w:instrText>
        </w:r>
        <w:r>
          <w:fldChar w:fldCharType="separate"/>
        </w:r>
        <w:r>
          <w:t>70</w:t>
        </w:r>
        <w:r>
          <w:fldChar w:fldCharType="end"/>
        </w:r>
      </w:hyperlink>
    </w:p>
    <w:p>
      <w:pPr>
        <w:pStyle w:val="TOC2"/>
        <w:tabs>
          <w:tab w:val="right" w:leader="dot" w:pos="8306"/>
        </w:tabs>
      </w:pPr>
      <w:hyperlink w:anchor="_Toc21714" w:history="1">
        <w:r>
          <w:rPr>
            <w:rFonts w:ascii="仿宋" w:eastAsia="仿宋" w:hAnsi="仿宋" w:cs="仿宋" w:hint="eastAsia"/>
            <w:lang w:eastAsia="zh-CN"/>
          </w:rPr>
          <w:t>(一)、利益相关者分析</w:t>
        </w:r>
        <w:r>
          <w:tab/>
        </w:r>
        <w:r>
          <w:fldChar w:fldCharType="begin"/>
        </w:r>
        <w:r>
          <w:instrText xml:space="preserve"> PAGEREF _Toc21714 \h </w:instrText>
        </w:r>
        <w:r>
          <w:fldChar w:fldCharType="separate"/>
        </w:r>
        <w:r>
          <w:t>70</w:t>
        </w:r>
        <w:r>
          <w:fldChar w:fldCharType="end"/>
        </w:r>
      </w:hyperlink>
    </w:p>
    <w:p>
      <w:pPr>
        <w:pStyle w:val="TOC2"/>
        <w:tabs>
          <w:tab w:val="right" w:leader="dot" w:pos="8306"/>
        </w:tabs>
      </w:pPr>
      <w:hyperlink w:anchor="_Toc22509" w:history="1">
        <w:r>
          <w:rPr>
            <w:rFonts w:ascii="仿宋" w:eastAsia="仿宋" w:hAnsi="仿宋" w:cs="仿宋" w:hint="eastAsia"/>
            <w:lang w:eastAsia="zh-CN"/>
          </w:rPr>
          <w:t>(二)、沟通计划</w:t>
        </w:r>
        <w:r>
          <w:tab/>
        </w:r>
        <w:r>
          <w:fldChar w:fldCharType="begin"/>
        </w:r>
        <w:r>
          <w:instrText xml:space="preserve"> PAGEREF _Toc22509 \h </w:instrText>
        </w:r>
        <w:r>
          <w:fldChar w:fldCharType="separate"/>
        </w:r>
        <w:r>
          <w:t>71</w:t>
        </w:r>
        <w:r>
          <w:fldChar w:fldCharType="end"/>
        </w:r>
      </w:hyperlink>
    </w:p>
    <w:p>
      <w:pPr>
        <w:pStyle w:val="TOC1"/>
        <w:tabs>
          <w:tab w:val="right" w:leader="dot" w:pos="8306"/>
        </w:tabs>
      </w:pPr>
      <w:hyperlink w:anchor="_Toc27174" w:history="1">
        <w:r>
          <w:rPr>
            <w:rFonts w:ascii="仿宋" w:eastAsia="仿宋" w:hAnsi="仿宋" w:cs="仿宋" w:hint="eastAsia"/>
            <w:lang w:eastAsia="zh-CN"/>
          </w:rPr>
          <w:t>十七、营销与推广策略</w:t>
        </w:r>
        <w:r>
          <w:tab/>
        </w:r>
        <w:r>
          <w:fldChar w:fldCharType="begin"/>
        </w:r>
        <w:r>
          <w:instrText xml:space="preserve"> PAGEREF _Toc27174 \h </w:instrText>
        </w:r>
        <w:r>
          <w:fldChar w:fldCharType="separate"/>
        </w:r>
        <w:r>
          <w:t>72</w:t>
        </w:r>
        <w:r>
          <w:fldChar w:fldCharType="end"/>
        </w:r>
      </w:hyperlink>
    </w:p>
    <w:p>
      <w:pPr>
        <w:pStyle w:val="TOC2"/>
        <w:tabs>
          <w:tab w:val="right" w:leader="dot" w:pos="8306"/>
        </w:tabs>
      </w:pPr>
      <w:hyperlink w:anchor="_Toc13000" w:history="1">
        <w:r>
          <w:rPr>
            <w:rFonts w:ascii="仿宋" w:eastAsia="仿宋" w:hAnsi="仿宋" w:cs="仿宋" w:hint="eastAsia"/>
            <w:lang w:eastAsia="zh-CN"/>
          </w:rPr>
          <w:t>(一)、产品/服务定位与特点</w:t>
        </w:r>
        <w:r>
          <w:tab/>
        </w:r>
        <w:r>
          <w:fldChar w:fldCharType="begin"/>
        </w:r>
        <w:r>
          <w:instrText xml:space="preserve"> PAGEREF _Toc13000 \h </w:instrText>
        </w:r>
        <w:r>
          <w:fldChar w:fldCharType="separate"/>
        </w:r>
        <w:r>
          <w:t>72</w:t>
        </w:r>
        <w:r>
          <w:fldChar w:fldCharType="end"/>
        </w:r>
      </w:hyperlink>
    </w:p>
    <w:p>
      <w:pPr>
        <w:pStyle w:val="TOC2"/>
        <w:tabs>
          <w:tab w:val="right" w:leader="dot" w:pos="8306"/>
        </w:tabs>
      </w:pPr>
      <w:hyperlink w:anchor="_Toc9516" w:history="1">
        <w:r>
          <w:rPr>
            <w:rFonts w:ascii="仿宋" w:eastAsia="仿宋" w:hAnsi="仿宋" w:cs="仿宋" w:hint="eastAsia"/>
            <w:lang w:eastAsia="zh-CN"/>
          </w:rPr>
          <w:t>(二)、市场定位与竞争分析</w:t>
        </w:r>
        <w:r>
          <w:tab/>
        </w:r>
        <w:r>
          <w:fldChar w:fldCharType="begin"/>
        </w:r>
        <w:r>
          <w:instrText xml:space="preserve"> PAGEREF _Toc9516 \h </w:instrText>
        </w:r>
        <w:r>
          <w:fldChar w:fldCharType="separate"/>
        </w:r>
        <w:r>
          <w:t>73</w:t>
        </w:r>
        <w:r>
          <w:fldChar w:fldCharType="end"/>
        </w:r>
      </w:hyperlink>
    </w:p>
    <w:p>
      <w:pPr>
        <w:pStyle w:val="TOC2"/>
        <w:tabs>
          <w:tab w:val="right" w:leader="dot" w:pos="8306"/>
        </w:tabs>
      </w:pPr>
      <w:hyperlink w:anchor="_Toc19092" w:history="1">
        <w:r>
          <w:rPr>
            <w:rFonts w:ascii="仿宋" w:eastAsia="仿宋" w:hAnsi="仿宋" w:cs="仿宋" w:hint="eastAsia"/>
            <w:lang w:eastAsia="zh-CN"/>
          </w:rPr>
          <w:t>(三)、营销渠道与策略</w:t>
        </w:r>
        <w:r>
          <w:tab/>
        </w:r>
        <w:r>
          <w:fldChar w:fldCharType="begin"/>
        </w:r>
        <w:r>
          <w:instrText xml:space="preserve"> PAGEREF _Toc19092 \h </w:instrText>
        </w:r>
        <w:r>
          <w:fldChar w:fldCharType="separate"/>
        </w:r>
        <w:r>
          <w:t>75</w:t>
        </w:r>
        <w:r>
          <w:fldChar w:fldCharType="end"/>
        </w:r>
      </w:hyperlink>
    </w:p>
    <w:p>
      <w:pPr>
        <w:pStyle w:val="TOC2"/>
        <w:tabs>
          <w:tab w:val="right" w:leader="dot" w:pos="8306"/>
        </w:tabs>
      </w:pPr>
      <w:hyperlink w:anchor="_Toc83" w:history="1">
        <w:r>
          <w:rPr>
            <w:rFonts w:ascii="仿宋" w:eastAsia="仿宋" w:hAnsi="仿宋" w:cs="仿宋" w:hint="eastAsia"/>
            <w:lang w:eastAsia="zh-CN"/>
          </w:rPr>
          <w:t>(四)、推广与宣传活动</w:t>
        </w:r>
        <w:r>
          <w:tab/>
        </w:r>
        <w:r>
          <w:fldChar w:fldCharType="begin"/>
        </w:r>
        <w:r>
          <w:instrText xml:space="preserve"> PAGEREF _Toc83 \h </w:instrText>
        </w:r>
        <w:r>
          <w:fldChar w:fldCharType="separate"/>
        </w:r>
        <w:r>
          <w:t>76</w:t>
        </w:r>
        <w:r>
          <w:fldChar w:fldCharType="end"/>
        </w:r>
      </w:hyperlink>
    </w:p>
    <w:p>
      <w:pPr>
        <w:pStyle w:val="TOC1"/>
        <w:tabs>
          <w:tab w:val="right" w:leader="dot" w:pos="8306"/>
        </w:tabs>
      </w:pPr>
      <w:hyperlink w:anchor="_Toc23074" w:history="1">
        <w:r>
          <w:rPr>
            <w:rFonts w:ascii="仿宋" w:eastAsia="仿宋" w:hAnsi="仿宋" w:cs="仿宋" w:hint="eastAsia"/>
            <w:lang w:eastAsia="zh-CN"/>
          </w:rPr>
          <w:t>十八、氨基比林项目实施时间节点</w:t>
        </w:r>
        <w:r>
          <w:tab/>
        </w:r>
        <w:r>
          <w:fldChar w:fldCharType="begin"/>
        </w:r>
        <w:r>
          <w:instrText xml:space="preserve"> PAGEREF _Toc23074 \h </w:instrText>
        </w:r>
        <w:r>
          <w:fldChar w:fldCharType="separate"/>
        </w:r>
        <w:r>
          <w:t>81</w:t>
        </w:r>
        <w:r>
          <w:fldChar w:fldCharType="end"/>
        </w:r>
      </w:hyperlink>
    </w:p>
    <w:p>
      <w:pPr>
        <w:pStyle w:val="TOC2"/>
        <w:tabs>
          <w:tab w:val="right" w:leader="dot" w:pos="8306"/>
        </w:tabs>
      </w:pPr>
      <w:hyperlink w:anchor="_Toc21697" w:history="1">
        <w:r>
          <w:rPr>
            <w:rFonts w:ascii="仿宋" w:eastAsia="仿宋" w:hAnsi="仿宋" w:cs="仿宋" w:hint="eastAsia"/>
            <w:lang w:eastAsia="zh-CN"/>
          </w:rPr>
          <w:t>(一)、氨基比林项目启动阶段时间节点</w:t>
        </w:r>
        <w:r>
          <w:tab/>
        </w:r>
        <w:r>
          <w:fldChar w:fldCharType="begin"/>
        </w:r>
        <w:r>
          <w:instrText xml:space="preserve"> PAGEREF _Toc21697 \h </w:instrText>
        </w:r>
        <w:r>
          <w:fldChar w:fldCharType="separate"/>
        </w:r>
        <w:r>
          <w:t>81</w:t>
        </w:r>
        <w:r>
          <w:fldChar w:fldCharType="end"/>
        </w:r>
      </w:hyperlink>
    </w:p>
    <w:p>
      <w:pPr>
        <w:pStyle w:val="TOC2"/>
        <w:tabs>
          <w:tab w:val="right" w:leader="dot" w:pos="8306"/>
        </w:tabs>
      </w:pPr>
      <w:hyperlink w:anchor="_Toc8500" w:history="1">
        <w:r>
          <w:rPr>
            <w:rFonts w:ascii="仿宋" w:eastAsia="仿宋" w:hAnsi="仿宋" w:cs="仿宋" w:hint="eastAsia"/>
            <w:lang w:eastAsia="zh-CN"/>
          </w:rPr>
          <w:t>(二)、氨基比林项目执行阶段时间节点</w:t>
        </w:r>
        <w:r>
          <w:tab/>
        </w:r>
        <w:r>
          <w:fldChar w:fldCharType="begin"/>
        </w:r>
        <w:r>
          <w:instrText xml:space="preserve"> PAGEREF _Toc8500 \h </w:instrText>
        </w:r>
        <w:r>
          <w:fldChar w:fldCharType="separate"/>
        </w:r>
        <w:r>
          <w:t>82</w:t>
        </w:r>
        <w:r>
          <w:fldChar w:fldCharType="end"/>
        </w:r>
      </w:hyperlink>
    </w:p>
    <w:p>
      <w:pPr>
        <w:pStyle w:val="TOC2"/>
        <w:tabs>
          <w:tab w:val="right" w:leader="dot" w:pos="8306"/>
        </w:tabs>
      </w:pPr>
      <w:hyperlink w:anchor="_Toc18839" w:history="1">
        <w:r>
          <w:rPr>
            <w:rFonts w:ascii="仿宋" w:eastAsia="仿宋" w:hAnsi="仿宋" w:cs="仿宋" w:hint="eastAsia"/>
            <w:lang w:eastAsia="zh-CN"/>
          </w:rPr>
          <w:t>(三)、氨基比林项目完成阶段时间节点</w:t>
        </w:r>
        <w:r>
          <w:tab/>
        </w:r>
        <w:r>
          <w:fldChar w:fldCharType="begin"/>
        </w:r>
        <w:r>
          <w:instrText xml:space="preserve"> PAGEREF _Toc18839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21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2842"/>
      <w:r>
        <w:rPr>
          <w:rFonts w:ascii="仿宋" w:eastAsia="仿宋" w:hAnsi="仿宋" w:cs="仿宋" w:hint="eastAsia"/>
          <w:sz w:val="28"/>
          <w:lang w:eastAsia="zh-CN"/>
        </w:rPr>
        <w:t>一、氨基比林项目选址可行性分析</w:t>
      </w:r>
      <w:bookmarkEnd w:id="2"/>
    </w:p>
    <w:p>
      <w:pPr>
        <w:pStyle w:val="Heading2"/>
        <w:rPr>
          <w:rFonts w:ascii="仿宋" w:eastAsia="仿宋" w:hAnsi="仿宋" w:cs="仿宋" w:hint="eastAsia"/>
          <w:lang w:eastAsia="zh-CN"/>
        </w:rPr>
      </w:pPr>
      <w:bookmarkStart w:id="3" w:name="_Toc29836"/>
      <w:r>
        <w:rPr>
          <w:rFonts w:ascii="仿宋" w:eastAsia="仿宋" w:hAnsi="仿宋" w:cs="仿宋" w:hint="eastAsia"/>
          <w:lang w:eastAsia="zh-CN"/>
        </w:rPr>
        <w:t>(一)、氨基比林项目选址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该氨基比林项目选址位于XX省XX市XX区XXX街道</w:t>
      </w:r>
    </w:p>
    <w:p>
      <w:pPr>
        <w:pStyle w:val="Heading2"/>
        <w:ind w:firstLine="560" w:firstLineChars="200"/>
        <w:rPr>
          <w:rFonts w:ascii="仿宋" w:eastAsia="仿宋" w:hAnsi="仿宋" w:cs="仿宋" w:hint="eastAsia"/>
          <w:sz w:val="28"/>
          <w:lang w:eastAsia="zh-CN"/>
        </w:rPr>
      </w:pPr>
      <w:bookmarkStart w:id="4" w:name="_Toc19735"/>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氨基比林项目的征地面积将根据氨基比林项目的实际规模和需求进行精确规划。具体面积XXX平方米，旨在确保氨基比林项目不仅能够满足当前的发展需求，还能够预留空间以适应未来的扩展。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净用地面积是在征地面积基础上去除不可利用面积后的实际可开发用地。具体面积XXX平方米，考虑到环保、交通、安全等多方面因素，以确保氨基比林项目在整体利用效率上达到最优。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氨基比林项目计划建设的建筑总规模具体面积XXX平方米。这一规模的确定综合考虑了氨基比林项目的性质、规模，以及城市规划的相关要求，确保建筑布局与周边环境协调一致。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绿地率是氨基比林项目用地中被规划为绿地的比例。具体面积XXX平方米，旨在通过合理规划绿地，改善氨基比林项目周边环境，提升居民生活质量，并符合城市整体绿化规划。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容积率是用地上可以建设的建筑总体积与用地面积之比。具体面积XXX，通过合理的容积率规划，确保氨基比林项目建筑规模与周边环境和谐共生。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确保氨基比林项目选址与当地城市规划相一致，具体面积XXX平方米。通过与城市规划部门深入沟通，确保氨基比林项目不仅符合城市的整体发展方向，还能够融入城市的发展布局，为城市的长远发展贡献力量。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氨基比林项目选址符合当地产业政策，具体面积XXX平方米。这包括氨基比林项目对当地经济的促进作用，以及对相关产业的带动效应，确保氨基比林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用地总体要求必须符合环保和可持续发展的原则，具体面积XXX平方米。通过采用绿色建筑设计、节能减排等措施，确保氨基比林项目在建设和运营过程中对环境的影响最小化，达到可持续发展的要求。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 公共设施配套： 确保氨基比林项目选址具备必要的公共设施配套，具体面积XXX平方米。这包括交通便利性、教育、医疗等基础设施，以提高居民生活品质，使得氨基比林项目选址更具吸引力。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考虑用地总体要求对当地社会稳定性的影响，具体面积XXX平方米。通过深入了解当地社区反馈，确保氨基比林项目的选址和建设过程对当地社会和谐稳定产生积极作用。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氨基比林项目选址不仅符合法规和规划，还在实际操作中具有可行性。这一全面规划将为氨基比林项目的成功实施提供坚实的基础，确保氨基比林项目选址阶段就能够奠定良好的发展基础。</w:t>
      </w:r>
    </w:p>
    <w:p>
      <w:pPr>
        <w:pStyle w:val="Heading2"/>
        <w:ind w:firstLine="560" w:firstLineChars="200"/>
        <w:rPr>
          <w:rFonts w:ascii="仿宋" w:eastAsia="仿宋" w:hAnsi="仿宋" w:cs="仿宋" w:hint="eastAsia"/>
          <w:sz w:val="28"/>
          <w:lang w:eastAsia="zh-CN"/>
        </w:rPr>
      </w:pPr>
      <w:bookmarkStart w:id="5" w:name="_Toc23378"/>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氨基比林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氨基比林项目的设备规划和空间设计中，我们将采取灵活设备布局的措施。设备布局将根据实际需求进行灵活设计，避免不必要的浪费。通过合理规划设备摆放位置，我们将提高设备的利用率，减少设备间距，以确保氨基比林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氨基比林项目内部引入共享设施的概念，例如共享会议室、办公区等。通过这种方式，我们可以减少对资源的重复建设，提高资源共享效率，从而减小氨基比林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17466"/>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氨基比林项目的总图布置中，我们将不同功能区域进行明确的规划，以最大程度满足氨基比林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32040"/>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氨基比林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氨基比林项目对环境的影响是综合评价的重要因素之一。我们将详细考虑选址周边的自然环境、生态保护区、水源地等情况，确保氨基比林项目的建设和运营对环境影响最小化，并符合当地的环保法规标准。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对选址的评价还需充分考虑当地政府的产业政策和法规。我们将详细了解氨基比林项目所在地的相关政策，确保氨基比林项目的规划和运营与当地法规相符，降低不必要的法律风险。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考虑到社会稳定性对企业运营的重要性，我们将评估选址地区的社会安全情况、劳工关系、社区反馈等方面，以确保氨基比林项目的建设和运营不会受到社会稳定性的负面影响。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最后，我们将综合考虑用地成本，包括土地购置费用、土地开发成本等。通过对用地成本的详细评估，我们能够做出更为精确的经济效益分析，为氨基比林项目的投资决策提供有力支持。</w:t>
      </w:r>
    </w:p>
    <w:p>
      <w:pPr>
        <w:pStyle w:val="Heading1"/>
        <w:ind w:firstLine="560" w:firstLineChars="200"/>
        <w:rPr>
          <w:rFonts w:ascii="仿宋" w:eastAsia="仿宋" w:hAnsi="仿宋" w:cs="仿宋" w:hint="eastAsia"/>
          <w:sz w:val="28"/>
          <w:lang w:eastAsia="zh-CN"/>
        </w:rPr>
      </w:pPr>
      <w:bookmarkStart w:id="8" w:name="_Toc11295"/>
      <w:r>
        <w:rPr>
          <w:rFonts w:ascii="仿宋" w:eastAsia="仿宋" w:hAnsi="仿宋" w:cs="仿宋" w:hint="eastAsia"/>
          <w:sz w:val="28"/>
          <w:lang w:eastAsia="zh-CN"/>
        </w:rPr>
        <w:t>二、工艺说明</w:t>
      </w:r>
      <w:bookmarkEnd w:id="8"/>
    </w:p>
    <w:p>
      <w:pPr>
        <w:pStyle w:val="Heading2"/>
        <w:rPr>
          <w:rFonts w:ascii="仿宋" w:eastAsia="仿宋" w:hAnsi="仿宋" w:cs="仿宋" w:hint="eastAsia"/>
          <w:lang w:eastAsia="zh-CN"/>
        </w:rPr>
      </w:pPr>
      <w:bookmarkStart w:id="9" w:name="_Toc13290"/>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氨基比林项目的技术管理特点体现在其创新导向。通过引入最先进的技术趋势和解决方案，氨基比林项目致力于提升科技含量、提高质量和效率水平。这意味着我们将采用最新的工具和方法，确保氨基比林项目在技术层面始终走在前沿，从而在竞争激烈的市场中脱颖而出。</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氨基比林项目技术管理的显著特征。通过整合不同领域的技术资源，我们实现了跨学科的协同工作。这有助于优化技术架构，提高整体效能。此外，整合性策略还促进了不同技术团队之间的紧密沟通和高效合作，确保氨基比林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氨基比林项目所采用的技术。通过不断优化技术方案，氨基比林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氨基比林项目团队将在氨基比林项目初期识别可能的技术风险，并采取相应的预防和应对措施。通过建立健全的风险评估机制，氨基比林项目能够在实施过程中及时发现并解决潜在的技术问题，保障氨基比林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氨基比林项目中，技术将成为氨基比林项目成功的有力支持。这一深度剖析揭示了技术管理在氨基比林项目实施中的关键作用，为氨基比林项目的技术基础奠定了坚实的基础。</w:t>
      </w:r>
    </w:p>
    <w:p>
      <w:pPr>
        <w:pStyle w:val="Heading2"/>
        <w:ind w:firstLine="560" w:firstLineChars="200"/>
        <w:rPr>
          <w:rFonts w:ascii="仿宋" w:eastAsia="仿宋" w:hAnsi="仿宋" w:cs="仿宋" w:hint="eastAsia"/>
          <w:sz w:val="28"/>
          <w:lang w:eastAsia="zh-CN"/>
        </w:rPr>
      </w:pPr>
      <w:bookmarkStart w:id="10" w:name="_Toc14501"/>
      <w:r>
        <w:rPr>
          <w:rFonts w:ascii="仿宋" w:eastAsia="仿宋" w:hAnsi="仿宋" w:cs="仿宋" w:hint="eastAsia"/>
          <w:sz w:val="28"/>
          <w:lang w:eastAsia="zh-CN"/>
        </w:rPr>
        <w:t>(二)、氨基比林项目工艺技术设计方案</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氨基比林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氨基比林项目将严格按照相关行业规范要求进行组织。通过有效控制产品质量，氨基比林项目将致力于为顾客提供优质的氨基比林项目产品和良好的服务。这体现了氨基比林项目对于生产活动合规性和质量标准的高度重视，为氨基比林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氨基比林项目注重生态效益和清洁生产原则。氨基比林项目建设将紧密结合地方特色经济发展，与社会经济发展规划和区域环境保护规划方案相协调一致。通过与当地区域自然生态系统的结合，氨基比林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氨基比林项目产品具有多样化的客户需求和个性化的特点。因此，氨基比林项目产品规格品种多样，且单批生产数量较小。为满足这一特点，氨基比林项目承办单位将建设先进的柔性制造生产线。通过广泛应用柔性制造技术，氨基比林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总体而言，氨基比林项目采用的技术具有较高的技术含量和自动化水平，处于国内先进水平。这一技术选用不仅体现了对生产效率、质量和环境友好性的高标准要求，同时为氨基比林项目的可持续发展奠定了坚实的基础。</w:t>
      </w:r>
    </w:p>
    <w:p>
      <w:pPr>
        <w:pStyle w:val="Heading2"/>
        <w:ind w:firstLine="560" w:firstLineChars="200"/>
        <w:rPr>
          <w:rFonts w:ascii="仿宋" w:eastAsia="仿宋" w:hAnsi="仿宋" w:cs="仿宋" w:hint="eastAsia"/>
          <w:sz w:val="28"/>
          <w:lang w:eastAsia="zh-CN"/>
        </w:rPr>
      </w:pPr>
      <w:bookmarkStart w:id="11" w:name="_Toc1933"/>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为确保氨基比林项目的高效生产和技术实施，我们制定了一套精心设计的设备选型方案，以满足氨基比林项目生产、质量和环保的要求。该方案的主要特点如下：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氨基比林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针对氨基比林项目产品的多样性和小批量生产的特点，我们将建设柔性制造生产线。通过在设备选型中考虑柔性制造技术，可以灵活应对不同产品规格和生产需求，实现生产线的高度灵活性和适应性。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12094"/>
      <w:r>
        <w:rPr>
          <w:rFonts w:ascii="仿宋" w:eastAsia="仿宋" w:hAnsi="仿宋" w:cs="仿宋" w:hint="eastAsia"/>
          <w:sz w:val="28"/>
          <w:lang w:eastAsia="zh-CN"/>
        </w:rPr>
        <w:t>三、氨基比林项目危机管理</w:t>
      </w:r>
      <w:bookmarkEnd w:id="12"/>
    </w:p>
    <w:p>
      <w:pPr>
        <w:pStyle w:val="Heading2"/>
        <w:rPr>
          <w:rFonts w:ascii="仿宋" w:eastAsia="仿宋" w:hAnsi="仿宋" w:cs="仿宋" w:hint="eastAsia"/>
          <w:lang w:eastAsia="zh-CN"/>
        </w:rPr>
      </w:pPr>
      <w:bookmarkStart w:id="13" w:name="_Toc14301"/>
      <w:r>
        <w:rPr>
          <w:rFonts w:ascii="仿宋" w:eastAsia="仿宋" w:hAnsi="仿宋" w:cs="仿宋" w:hint="eastAsia"/>
          <w:lang w:eastAsia="zh-CN"/>
        </w:rPr>
        <w:t>(一)、危机预警与识别</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氨基比林项目危机管理中，危机预警与识别是确保氨基比林项目稳健运行的核心步骤。通过建立全面的监测机制，氨基比林项目团队旨在及时发现和理解潜在的风险和危机因素，以便采取及时的预防和应对措施，确保氨基比林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首先，通过深入的风险评估，氨基比林项目团队全面分析了整个氨基比林项目和各个阶段可能存在的威胁。这包括准确评估每个潜在风险的发生概率和可能影响的程度，为后续危机预警提供了有力支持。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氨基比林项目团队着重于明确定义氨基比林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氨基比林项目进展的持续监控，团队能够及时发现潜在问题并作出迅速反应。氨基比林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在这一阶段，团队的专业素养和反应速度将发挥至关重要的作用，以确保潜在危机能够在初期得到有效的处理，最大程度地减轻负面影响。通过危机预警与识别，氨基比林项目得以更有序、可控地推进。</w:t>
      </w:r>
    </w:p>
    <w:p>
      <w:pPr>
        <w:pStyle w:val="Heading2"/>
        <w:ind w:firstLine="560" w:firstLineChars="200"/>
        <w:rPr>
          <w:rFonts w:ascii="仿宋" w:eastAsia="仿宋" w:hAnsi="仿宋" w:cs="仿宋" w:hint="eastAsia"/>
          <w:sz w:val="28"/>
          <w:lang w:eastAsia="zh-CN"/>
        </w:rPr>
      </w:pPr>
      <w:bookmarkStart w:id="14" w:name="_Toc10268"/>
      <w:r>
        <w:rPr>
          <w:rFonts w:ascii="仿宋" w:eastAsia="仿宋" w:hAnsi="仿宋" w:cs="仿宋" w:hint="eastAsia"/>
          <w:sz w:val="28"/>
          <w:lang w:eastAsia="zh-CN"/>
        </w:rPr>
        <w:t>(二)、危机应对与恢复</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在危机发生时，氨基比林项目团队立即行动，成立了应急小组。该小组的任务是迅速制定并实施紧急应对措施，以最小化潜在损失。以下是采取的主要措施：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暂停氨基比林项目进度：为遏制危机蔓延，氨基比林项目暂时停止进行，以便全面评估当前状况。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资源重新分配：重新评估氨基比林项目资源的分配，确保最大限度地减小损失。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实时沟通：与关键利益相关者建立实时沟通机制，向他们传递氨基比林项目危机的实际状况，保障氨基比林项目核心利益。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在紧急应对的同时，氨基比林项目团队强调了团队协作和有效沟通的重要性。以下是团队协作的关键举措：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信息共享机制：建立了信息共享平台，确保团队成员能够及时获取氨基比林项目危机的实时信息。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领导者沟通：氨基比林项目领导者通过定期会议和即时沟通工具，指导团队应对危机，保持团队稳定运行。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随着危机得到初步控制，氨基比林项目团队转向制定恢复计划，以确保氨基比林项目能够从中迅速恢复。主要恢复计划包括：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修复受损的进度计划：重新评估氨基比林项目进度，制定修复计划，确保氨基比林项目尽快回归正常进程。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重新调整资源分配：优化资源分配，确保氨基比林项目在有限资源下高效运转。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风险管理机制加强：对氨基比林项目风险进行全面评估，制定更强化的风险管理策略，以预防未来可能的危机。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5" w:name="_Toc23925"/>
      <w:r>
        <w:rPr>
          <w:rFonts w:ascii="仿宋" w:eastAsia="仿宋" w:hAnsi="仿宋" w:cs="仿宋" w:hint="eastAsia"/>
          <w:sz w:val="28"/>
          <w:lang w:eastAsia="zh-CN"/>
        </w:rPr>
        <w:t>四、氨基比林项目可持续发展</w:t>
      </w:r>
      <w:bookmarkEnd w:id="15"/>
    </w:p>
    <w:p>
      <w:pPr>
        <w:pStyle w:val="Heading2"/>
        <w:rPr>
          <w:rFonts w:ascii="仿宋" w:eastAsia="仿宋" w:hAnsi="仿宋" w:cs="仿宋" w:hint="eastAsia"/>
          <w:lang w:eastAsia="zh-CN"/>
        </w:rPr>
      </w:pPr>
      <w:bookmarkStart w:id="16" w:name="_Toc32220"/>
      <w:r>
        <w:rPr>
          <w:rFonts w:ascii="仿宋" w:eastAsia="仿宋" w:hAnsi="仿宋" w:cs="仿宋" w:hint="eastAsia"/>
          <w:lang w:eastAsia="zh-CN"/>
        </w:rPr>
        <w:t>(一)、可持续战略与实践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氨基比林项目中，氨基比林项目团队着眼于未来，明确了可持续发展的战略方向。制定的具体可持续发展目标包括降低资源使用、采用环保技术、最大化社会效益等。这一步骤不仅有助于氨基比林项目在环保和社会责任方面达到最高标准，也为未来提供了明确的指引，确保氨基比林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可持续实践的融入氨基比林项目管理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氨基比林项目管理周期。从氨基比林项目规划开始，氨基比林项目团队就考虑了环境和社会的因素。在执行阶段，氨基比林项目团队积极推动绿色技术的应用，优化资源利用。此外，关注员工的社会责任，通过培训和沟通活动提高员工对可持续发展的认知，使他们能够在日常工作中践行可持续实践。这些举措不仅为氨基比林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7" w:name="_Toc9026"/>
      <w:r>
        <w:rPr>
          <w:rFonts w:ascii="仿宋" w:eastAsia="仿宋" w:hAnsi="仿宋" w:cs="仿宋" w:hint="eastAsia"/>
          <w:sz w:val="28"/>
          <w:lang w:eastAsia="zh-CN"/>
        </w:rPr>
        <w:t>(二)、环保与社会责任</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扎根于氨基比林项目的可持续发展理念，我们深信环保与社会责任是氨基比林项目成功的关键支柱。在氨基比林项目的每一步，我们都致力于通过创新和实践，履行对环境和社会的坚定责任。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氨基比林项目团队通过引入先进的环保技术、建立高效的废物处理系统以及推动能源节约措施，积极履行环保责任。定期的环保监测和评估确保氨基比林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氨基比林项目不仅致力于自身可持续发展，还注重对社会的回馈。通过支持社区氨基比林项目、参与慈善事业、提供培训机会等方式，氨基比林项目积极履行社会责任。与当地社区建立积极互动，关注员工的工作与生活平衡，以及员工的身心健康，是氨基比林项目在社会责任层面的关键举措。这样的实践不仅增强了氨基比林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8" w:name="_Toc1900"/>
      <w:r>
        <w:rPr>
          <w:rFonts w:ascii="仿宋" w:eastAsia="仿宋" w:hAnsi="仿宋" w:cs="仿宋" w:hint="eastAsia"/>
          <w:sz w:val="28"/>
          <w:lang w:eastAsia="zh-CN"/>
        </w:rPr>
        <w:t>五、氨基比林项目概论</w:t>
      </w:r>
      <w:bookmarkEnd w:id="18"/>
    </w:p>
    <w:p>
      <w:pPr>
        <w:pStyle w:val="Heading2"/>
        <w:rPr>
          <w:rFonts w:ascii="仿宋" w:eastAsia="仿宋" w:hAnsi="仿宋" w:cs="仿宋" w:hint="eastAsia"/>
          <w:lang w:eastAsia="zh-CN"/>
        </w:rPr>
      </w:pPr>
      <w:bookmarkStart w:id="19" w:name="_Toc25933"/>
      <w:r>
        <w:rPr>
          <w:rFonts w:ascii="仿宋" w:eastAsia="仿宋" w:hAnsi="仿宋" w:cs="仿宋" w:hint="eastAsia"/>
          <w:lang w:eastAsia="zh-CN"/>
        </w:rPr>
        <w:t>(一)、氨基比林项目概况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氨基比林项目的起源追溯至对市场的深入洞察。市场的不断演变与变革为氨基比林项目提供了难得的机遇。当前市场存在的需求缺口和变革的大环境共同构成了氨基比林项目的背景。这个氨基比林项目旨在充分利用市场机遇，填补行业中尚未满足的需求，为客户提供全新的解决方案。市场的变革和需求的增长使得这个氨基比林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氨基比林项目名称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氨基比林项目正式命名为氨基比林。这个名称不仅仅是一个标识，更代表了氨基比林项目的核心理念和愿景。它蕴含着氨基比林项目所要解决问题的关键字，具有强烈的表达和辨识度，为氨基比林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氨基比林项目目标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https://d.book118.com/198041130007006027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氨基比林项目计划设计方案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氨基比林项目计划设计方案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氨基比林项目计划设计方案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氨基比林项目计划设计方案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氨基比林项目计划设计方案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氨基比林项目计划设计方案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氨基比林项目计划设计方案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氨基比林项目计划设计方案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氨基比林项目计划设计方案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氨基比林项目计划设计方案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氨基比林项目计划设计方案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氨基比林项目计划设计方案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氨基比林项目计划设计方案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氨基比林项目计划设计方案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氨基比林项目计划设计方案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氨基比林项目计划设计方案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氨基比林项目计划设计方案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DE31F7E"/>
    <w:rsid w:val="7DE31F7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98041130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2024-01-15T19:45:00Z</dcterms:created>
  <dcterms:modified xsi:type="dcterms:W3CDTF">2024-01-15T19:45:49Z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6C46F5FB226E4A87A4840B2A9187E679_11</vt:lpwstr>
  </property>
  <property fmtid="{D5CDD505-2E9C-101B-9397-08002B2CF9AE}" pid="3" name="KSOProductBuildVer">
    <vt:lpwstr>2052-12.1.0.16120</vt:lpwstr>
  </property>
</Properties>
</file>