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木材加工及制品项目计划设计方案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5" w:history="1">
        <w:r>
          <w:rPr>
            <w:rFonts w:ascii="仿宋" w:eastAsia="仿宋" w:hAnsi="仿宋" w:cs="仿宋" w:hint="eastAsia"/>
            <w:lang w:eastAsia="zh-CN"/>
          </w:rPr>
          <w:t>概论</w:t>
        </w:r>
        <w:r>
          <w:tab/>
        </w:r>
        <w:r>
          <w:fldChar w:fldCharType="begin"/>
        </w:r>
        <w:r>
          <w:instrText xml:space="preserve"> PAGEREF _Toc29365 \h </w:instrText>
        </w:r>
        <w:r>
          <w:fldChar w:fldCharType="separate"/>
        </w:r>
        <w:r>
          <w:t>3</w:t>
        </w:r>
        <w:r>
          <w:fldChar w:fldCharType="end"/>
        </w:r>
      </w:hyperlink>
    </w:p>
    <w:p>
      <w:pPr>
        <w:pStyle w:val="TOC1"/>
        <w:tabs>
          <w:tab w:val="right" w:leader="dot" w:pos="8306"/>
        </w:tabs>
      </w:pPr>
      <w:hyperlink w:anchor="_Toc16405" w:history="1">
        <w:r>
          <w:rPr>
            <w:rFonts w:ascii="仿宋" w:eastAsia="仿宋" w:hAnsi="仿宋" w:cs="仿宋" w:hint="eastAsia"/>
            <w:lang w:eastAsia="zh-CN"/>
          </w:rPr>
          <w:t>一、木材加工及制品项目可持续发展</w:t>
        </w:r>
        <w:r>
          <w:tab/>
        </w:r>
        <w:r>
          <w:fldChar w:fldCharType="begin"/>
        </w:r>
        <w:r>
          <w:instrText xml:space="preserve"> PAGEREF _Toc16405 \h </w:instrText>
        </w:r>
        <w:r>
          <w:fldChar w:fldCharType="separate"/>
        </w:r>
        <w:r>
          <w:t>3</w:t>
        </w:r>
        <w:r>
          <w:fldChar w:fldCharType="end"/>
        </w:r>
      </w:hyperlink>
    </w:p>
    <w:p>
      <w:pPr>
        <w:pStyle w:val="TOC2"/>
        <w:tabs>
          <w:tab w:val="right" w:leader="dot" w:pos="8306"/>
        </w:tabs>
      </w:pPr>
      <w:hyperlink w:anchor="_Toc5352" w:history="1">
        <w:r>
          <w:rPr>
            <w:rFonts w:ascii="仿宋" w:eastAsia="仿宋" w:hAnsi="仿宋" w:cs="仿宋" w:hint="eastAsia"/>
            <w:lang w:eastAsia="zh-CN"/>
          </w:rPr>
          <w:t>(一)、可持续战略与实践</w:t>
        </w:r>
        <w:r>
          <w:tab/>
        </w:r>
        <w:r>
          <w:fldChar w:fldCharType="begin"/>
        </w:r>
        <w:r>
          <w:instrText xml:space="preserve"> PAGEREF _Toc5352 \h </w:instrText>
        </w:r>
        <w:r>
          <w:fldChar w:fldCharType="separate"/>
        </w:r>
        <w:r>
          <w:t>3</w:t>
        </w:r>
        <w:r>
          <w:fldChar w:fldCharType="end"/>
        </w:r>
      </w:hyperlink>
    </w:p>
    <w:p>
      <w:pPr>
        <w:pStyle w:val="TOC2"/>
        <w:tabs>
          <w:tab w:val="right" w:leader="dot" w:pos="8306"/>
        </w:tabs>
      </w:pPr>
      <w:hyperlink w:anchor="_Toc20168" w:history="1">
        <w:r>
          <w:rPr>
            <w:rFonts w:ascii="仿宋" w:eastAsia="仿宋" w:hAnsi="仿宋" w:cs="仿宋" w:hint="eastAsia"/>
            <w:lang w:eastAsia="zh-CN"/>
          </w:rPr>
          <w:t>(二)、环保与社会责任</w:t>
        </w:r>
        <w:r>
          <w:tab/>
        </w:r>
        <w:r>
          <w:fldChar w:fldCharType="begin"/>
        </w:r>
        <w:r>
          <w:instrText xml:space="preserve"> PAGEREF _Toc20168 \h </w:instrText>
        </w:r>
        <w:r>
          <w:fldChar w:fldCharType="separate"/>
        </w:r>
        <w:r>
          <w:t>4</w:t>
        </w:r>
        <w:r>
          <w:fldChar w:fldCharType="end"/>
        </w:r>
      </w:hyperlink>
    </w:p>
    <w:p>
      <w:pPr>
        <w:pStyle w:val="TOC1"/>
        <w:tabs>
          <w:tab w:val="right" w:leader="dot" w:pos="8306"/>
        </w:tabs>
      </w:pPr>
      <w:hyperlink w:anchor="_Toc27274" w:history="1">
        <w:r>
          <w:rPr>
            <w:rFonts w:ascii="仿宋" w:eastAsia="仿宋" w:hAnsi="仿宋" w:cs="仿宋" w:hint="eastAsia"/>
            <w:lang w:eastAsia="zh-CN"/>
          </w:rPr>
          <w:t>二、木材加工及制品项目危机管理</w:t>
        </w:r>
        <w:r>
          <w:tab/>
        </w:r>
        <w:r>
          <w:fldChar w:fldCharType="begin"/>
        </w:r>
        <w:r>
          <w:instrText xml:space="preserve"> PAGEREF _Toc27274 \h </w:instrText>
        </w:r>
        <w:r>
          <w:fldChar w:fldCharType="separate"/>
        </w:r>
        <w:r>
          <w:t>5</w:t>
        </w:r>
        <w:r>
          <w:fldChar w:fldCharType="end"/>
        </w:r>
      </w:hyperlink>
    </w:p>
    <w:p>
      <w:pPr>
        <w:pStyle w:val="TOC2"/>
        <w:tabs>
          <w:tab w:val="right" w:leader="dot" w:pos="8306"/>
        </w:tabs>
      </w:pPr>
      <w:hyperlink w:anchor="_Toc9166" w:history="1">
        <w:r>
          <w:rPr>
            <w:rFonts w:ascii="仿宋" w:eastAsia="仿宋" w:hAnsi="仿宋" w:cs="仿宋" w:hint="eastAsia"/>
            <w:lang w:eastAsia="zh-CN"/>
          </w:rPr>
          <w:t>(一)、危机预警与识别</w:t>
        </w:r>
        <w:r>
          <w:tab/>
        </w:r>
        <w:r>
          <w:fldChar w:fldCharType="begin"/>
        </w:r>
        <w:r>
          <w:instrText xml:space="preserve"> PAGEREF _Toc9166 \h </w:instrText>
        </w:r>
        <w:r>
          <w:fldChar w:fldCharType="separate"/>
        </w:r>
        <w:r>
          <w:t>5</w:t>
        </w:r>
        <w:r>
          <w:fldChar w:fldCharType="end"/>
        </w:r>
      </w:hyperlink>
    </w:p>
    <w:p>
      <w:pPr>
        <w:pStyle w:val="TOC2"/>
        <w:tabs>
          <w:tab w:val="right" w:leader="dot" w:pos="8306"/>
        </w:tabs>
      </w:pPr>
      <w:hyperlink w:anchor="_Toc22617" w:history="1">
        <w:r>
          <w:rPr>
            <w:rFonts w:ascii="仿宋" w:eastAsia="仿宋" w:hAnsi="仿宋" w:cs="仿宋" w:hint="eastAsia"/>
            <w:lang w:eastAsia="zh-CN"/>
          </w:rPr>
          <w:t>(二)、危机应对与恢复</w:t>
        </w:r>
        <w:r>
          <w:tab/>
        </w:r>
        <w:r>
          <w:fldChar w:fldCharType="begin"/>
        </w:r>
        <w:r>
          <w:instrText xml:space="preserve"> PAGEREF _Toc22617 \h </w:instrText>
        </w:r>
        <w:r>
          <w:fldChar w:fldCharType="separate"/>
        </w:r>
        <w:r>
          <w:t>6</w:t>
        </w:r>
        <w:r>
          <w:fldChar w:fldCharType="end"/>
        </w:r>
      </w:hyperlink>
    </w:p>
    <w:p>
      <w:pPr>
        <w:pStyle w:val="TOC1"/>
        <w:tabs>
          <w:tab w:val="right" w:leader="dot" w:pos="8306"/>
        </w:tabs>
      </w:pPr>
      <w:hyperlink w:anchor="_Toc18407" w:history="1">
        <w:r>
          <w:rPr>
            <w:rFonts w:ascii="仿宋" w:eastAsia="仿宋" w:hAnsi="仿宋" w:cs="仿宋" w:hint="eastAsia"/>
            <w:lang w:eastAsia="zh-CN"/>
          </w:rPr>
          <w:t>三、市场分析、调研</w:t>
        </w:r>
        <w:r>
          <w:tab/>
        </w:r>
        <w:r>
          <w:fldChar w:fldCharType="begin"/>
        </w:r>
        <w:r>
          <w:instrText xml:space="preserve"> PAGEREF _Toc18407 \h </w:instrText>
        </w:r>
        <w:r>
          <w:fldChar w:fldCharType="separate"/>
        </w:r>
        <w:r>
          <w:t>7</w:t>
        </w:r>
        <w:r>
          <w:fldChar w:fldCharType="end"/>
        </w:r>
      </w:hyperlink>
    </w:p>
    <w:p>
      <w:pPr>
        <w:pStyle w:val="TOC2"/>
        <w:tabs>
          <w:tab w:val="right" w:leader="dot" w:pos="8306"/>
        </w:tabs>
      </w:pPr>
      <w:hyperlink w:anchor="_Toc1825" w:history="1">
        <w:r>
          <w:rPr>
            <w:rFonts w:ascii="仿宋" w:eastAsia="仿宋" w:hAnsi="仿宋" w:cs="仿宋" w:hint="eastAsia"/>
            <w:lang w:eastAsia="zh-CN"/>
          </w:rPr>
          <w:t>(一)、木材加工及制品行业分析</w:t>
        </w:r>
        <w:r>
          <w:tab/>
        </w:r>
        <w:r>
          <w:fldChar w:fldCharType="begin"/>
        </w:r>
        <w:r>
          <w:instrText xml:space="preserve"> PAGEREF _Toc1825 \h </w:instrText>
        </w:r>
        <w:r>
          <w:fldChar w:fldCharType="separate"/>
        </w:r>
        <w:r>
          <w:t>7</w:t>
        </w:r>
        <w:r>
          <w:fldChar w:fldCharType="end"/>
        </w:r>
      </w:hyperlink>
    </w:p>
    <w:p>
      <w:pPr>
        <w:pStyle w:val="TOC2"/>
        <w:tabs>
          <w:tab w:val="right" w:leader="dot" w:pos="8306"/>
        </w:tabs>
      </w:pPr>
      <w:hyperlink w:anchor="_Toc16245" w:history="1">
        <w:r>
          <w:rPr>
            <w:rFonts w:ascii="仿宋" w:eastAsia="仿宋" w:hAnsi="仿宋" w:cs="仿宋" w:hint="eastAsia"/>
            <w:lang w:eastAsia="zh-CN"/>
          </w:rPr>
          <w:t>(二)、木材加工及制品市场分析预测</w:t>
        </w:r>
        <w:r>
          <w:tab/>
        </w:r>
        <w:r>
          <w:fldChar w:fldCharType="begin"/>
        </w:r>
        <w:r>
          <w:instrText xml:space="preserve"> PAGEREF _Toc16245 \h </w:instrText>
        </w:r>
        <w:r>
          <w:fldChar w:fldCharType="separate"/>
        </w:r>
        <w:r>
          <w:t>8</w:t>
        </w:r>
        <w:r>
          <w:fldChar w:fldCharType="end"/>
        </w:r>
      </w:hyperlink>
    </w:p>
    <w:p>
      <w:pPr>
        <w:pStyle w:val="TOC1"/>
        <w:tabs>
          <w:tab w:val="right" w:leader="dot" w:pos="8306"/>
        </w:tabs>
      </w:pPr>
      <w:hyperlink w:anchor="_Toc5469" w:history="1">
        <w:r>
          <w:rPr>
            <w:rFonts w:ascii="仿宋" w:eastAsia="仿宋" w:hAnsi="仿宋" w:cs="仿宋" w:hint="eastAsia"/>
            <w:lang w:eastAsia="zh-CN"/>
          </w:rPr>
          <w:t>四、木材加工及制品项目建设背景及必要性分析</w:t>
        </w:r>
        <w:r>
          <w:tab/>
        </w:r>
        <w:r>
          <w:fldChar w:fldCharType="begin"/>
        </w:r>
        <w:r>
          <w:instrText xml:space="preserve"> PAGEREF _Toc5469 \h </w:instrText>
        </w:r>
        <w:r>
          <w:fldChar w:fldCharType="separate"/>
        </w:r>
        <w:r>
          <w:t>9</w:t>
        </w:r>
        <w:r>
          <w:fldChar w:fldCharType="end"/>
        </w:r>
      </w:hyperlink>
    </w:p>
    <w:p>
      <w:pPr>
        <w:pStyle w:val="TOC2"/>
        <w:tabs>
          <w:tab w:val="right" w:leader="dot" w:pos="8306"/>
        </w:tabs>
      </w:pPr>
      <w:hyperlink w:anchor="_Toc13349" w:history="1">
        <w:r>
          <w:rPr>
            <w:rFonts w:ascii="仿宋" w:eastAsia="仿宋" w:hAnsi="仿宋" w:cs="仿宋" w:hint="eastAsia"/>
            <w:lang w:eastAsia="zh-CN"/>
          </w:rPr>
          <w:t>(一)、木材加工及制品项目背景分析</w:t>
        </w:r>
        <w:r>
          <w:tab/>
        </w:r>
        <w:r>
          <w:fldChar w:fldCharType="begin"/>
        </w:r>
        <w:r>
          <w:instrText xml:space="preserve"> PAGEREF _Toc13349 \h </w:instrText>
        </w:r>
        <w:r>
          <w:fldChar w:fldCharType="separate"/>
        </w:r>
        <w:r>
          <w:t>9</w:t>
        </w:r>
        <w:r>
          <w:fldChar w:fldCharType="end"/>
        </w:r>
      </w:hyperlink>
    </w:p>
    <w:p>
      <w:pPr>
        <w:pStyle w:val="TOC2"/>
        <w:tabs>
          <w:tab w:val="right" w:leader="dot" w:pos="8306"/>
        </w:tabs>
      </w:pPr>
      <w:hyperlink w:anchor="_Toc24257" w:history="1">
        <w:r>
          <w:rPr>
            <w:rFonts w:ascii="仿宋" w:eastAsia="仿宋" w:hAnsi="仿宋" w:cs="仿宋" w:hint="eastAsia"/>
            <w:lang w:eastAsia="zh-CN"/>
          </w:rPr>
          <w:t>(二)、木材加工及制品项目建设必要性分析</w:t>
        </w:r>
        <w:r>
          <w:tab/>
        </w:r>
        <w:r>
          <w:fldChar w:fldCharType="begin"/>
        </w:r>
        <w:r>
          <w:instrText xml:space="preserve"> PAGEREF _Toc24257 \h </w:instrText>
        </w:r>
        <w:r>
          <w:fldChar w:fldCharType="separate"/>
        </w:r>
        <w:r>
          <w:t>11</w:t>
        </w:r>
        <w:r>
          <w:fldChar w:fldCharType="end"/>
        </w:r>
      </w:hyperlink>
    </w:p>
    <w:p>
      <w:pPr>
        <w:pStyle w:val="TOC1"/>
        <w:tabs>
          <w:tab w:val="right" w:leader="dot" w:pos="8306"/>
        </w:tabs>
      </w:pPr>
      <w:hyperlink w:anchor="_Toc20679" w:history="1">
        <w:r>
          <w:rPr>
            <w:rFonts w:ascii="仿宋" w:eastAsia="仿宋" w:hAnsi="仿宋" w:cs="仿宋" w:hint="eastAsia"/>
            <w:lang w:eastAsia="zh-CN"/>
          </w:rPr>
          <w:t>五、木材加工及制品项目土建工程</w:t>
        </w:r>
        <w:r>
          <w:tab/>
        </w:r>
        <w:r>
          <w:fldChar w:fldCharType="begin"/>
        </w:r>
        <w:r>
          <w:instrText xml:space="preserve"> PAGEREF _Toc20679 \h </w:instrText>
        </w:r>
        <w:r>
          <w:fldChar w:fldCharType="separate"/>
        </w:r>
        <w:r>
          <w:t>12</w:t>
        </w:r>
        <w:r>
          <w:fldChar w:fldCharType="end"/>
        </w:r>
      </w:hyperlink>
    </w:p>
    <w:p>
      <w:pPr>
        <w:pStyle w:val="TOC2"/>
        <w:tabs>
          <w:tab w:val="right" w:leader="dot" w:pos="8306"/>
        </w:tabs>
      </w:pPr>
      <w:hyperlink w:anchor="_Toc20757" w:history="1">
        <w:r>
          <w:rPr>
            <w:rFonts w:ascii="仿宋" w:eastAsia="仿宋" w:hAnsi="仿宋" w:cs="仿宋" w:hint="eastAsia"/>
            <w:lang w:eastAsia="zh-CN"/>
          </w:rPr>
          <w:t>(一)、建筑工程设计原则</w:t>
        </w:r>
        <w:r>
          <w:tab/>
        </w:r>
        <w:r>
          <w:fldChar w:fldCharType="begin"/>
        </w:r>
        <w:r>
          <w:instrText xml:space="preserve"> PAGEREF _Toc20757 \h </w:instrText>
        </w:r>
        <w:r>
          <w:fldChar w:fldCharType="separate"/>
        </w:r>
        <w:r>
          <w:t>12</w:t>
        </w:r>
        <w:r>
          <w:fldChar w:fldCharType="end"/>
        </w:r>
      </w:hyperlink>
    </w:p>
    <w:p>
      <w:pPr>
        <w:pStyle w:val="TOC2"/>
        <w:tabs>
          <w:tab w:val="right" w:leader="dot" w:pos="8306"/>
        </w:tabs>
      </w:pPr>
      <w:hyperlink w:anchor="_Toc2361" w:history="1">
        <w:r>
          <w:rPr>
            <w:rFonts w:ascii="仿宋" w:eastAsia="仿宋" w:hAnsi="仿宋" w:cs="仿宋" w:hint="eastAsia"/>
            <w:lang w:eastAsia="zh-CN"/>
          </w:rPr>
          <w:t>(二)、土建工程设计年限及安全等级</w:t>
        </w:r>
        <w:r>
          <w:tab/>
        </w:r>
        <w:r>
          <w:fldChar w:fldCharType="begin"/>
        </w:r>
        <w:r>
          <w:instrText xml:space="preserve"> PAGEREF _Toc2361 \h </w:instrText>
        </w:r>
        <w:r>
          <w:fldChar w:fldCharType="separate"/>
        </w:r>
        <w:r>
          <w:t>13</w:t>
        </w:r>
        <w:r>
          <w:fldChar w:fldCharType="end"/>
        </w:r>
      </w:hyperlink>
    </w:p>
    <w:p>
      <w:pPr>
        <w:pStyle w:val="TOC2"/>
        <w:tabs>
          <w:tab w:val="right" w:leader="dot" w:pos="8306"/>
        </w:tabs>
      </w:pPr>
      <w:hyperlink w:anchor="_Toc16663" w:history="1">
        <w:r>
          <w:rPr>
            <w:rFonts w:ascii="仿宋" w:eastAsia="仿宋" w:hAnsi="仿宋" w:cs="仿宋" w:hint="eastAsia"/>
            <w:lang w:eastAsia="zh-CN"/>
          </w:rPr>
          <w:t>(三)、建筑工程设计总体要求</w:t>
        </w:r>
        <w:r>
          <w:tab/>
        </w:r>
        <w:r>
          <w:fldChar w:fldCharType="begin"/>
        </w:r>
        <w:r>
          <w:instrText xml:space="preserve"> PAGEREF _Toc16663 \h </w:instrText>
        </w:r>
        <w:r>
          <w:fldChar w:fldCharType="separate"/>
        </w:r>
        <w:r>
          <w:t>14</w:t>
        </w:r>
        <w:r>
          <w:fldChar w:fldCharType="end"/>
        </w:r>
      </w:hyperlink>
    </w:p>
    <w:p>
      <w:pPr>
        <w:pStyle w:val="TOC2"/>
        <w:tabs>
          <w:tab w:val="right" w:leader="dot" w:pos="8306"/>
        </w:tabs>
      </w:pPr>
      <w:hyperlink w:anchor="_Toc5705" w:history="1">
        <w:r>
          <w:rPr>
            <w:rFonts w:ascii="仿宋" w:eastAsia="仿宋" w:hAnsi="仿宋" w:cs="仿宋" w:hint="eastAsia"/>
            <w:lang w:eastAsia="zh-CN"/>
          </w:rPr>
          <w:t>(四)、土建工程建设指标</w:t>
        </w:r>
        <w:r>
          <w:tab/>
        </w:r>
        <w:r>
          <w:fldChar w:fldCharType="begin"/>
        </w:r>
        <w:r>
          <w:instrText xml:space="preserve"> PAGEREF _Toc5705 \h </w:instrText>
        </w:r>
        <w:r>
          <w:fldChar w:fldCharType="separate"/>
        </w:r>
        <w:r>
          <w:t>15</w:t>
        </w:r>
        <w:r>
          <w:fldChar w:fldCharType="end"/>
        </w:r>
      </w:hyperlink>
    </w:p>
    <w:p>
      <w:pPr>
        <w:pStyle w:val="TOC1"/>
        <w:tabs>
          <w:tab w:val="right" w:leader="dot" w:pos="8306"/>
        </w:tabs>
      </w:pPr>
      <w:hyperlink w:anchor="_Toc1853" w:history="1">
        <w:r>
          <w:rPr>
            <w:rFonts w:ascii="仿宋" w:eastAsia="仿宋" w:hAnsi="仿宋" w:cs="仿宋" w:hint="eastAsia"/>
            <w:lang w:eastAsia="zh-CN"/>
          </w:rPr>
          <w:t>六、工艺说明</w:t>
        </w:r>
        <w:r>
          <w:tab/>
        </w:r>
        <w:r>
          <w:fldChar w:fldCharType="begin"/>
        </w:r>
        <w:r>
          <w:instrText xml:space="preserve"> PAGEREF _Toc1853 \h </w:instrText>
        </w:r>
        <w:r>
          <w:fldChar w:fldCharType="separate"/>
        </w:r>
        <w:r>
          <w:t>15</w:t>
        </w:r>
        <w:r>
          <w:fldChar w:fldCharType="end"/>
        </w:r>
      </w:hyperlink>
    </w:p>
    <w:p>
      <w:pPr>
        <w:pStyle w:val="TOC2"/>
        <w:tabs>
          <w:tab w:val="right" w:leader="dot" w:pos="8306"/>
        </w:tabs>
      </w:pPr>
      <w:hyperlink w:anchor="_Toc28149" w:history="1">
        <w:r>
          <w:rPr>
            <w:rFonts w:ascii="仿宋" w:eastAsia="仿宋" w:hAnsi="仿宋" w:cs="仿宋" w:hint="eastAsia"/>
            <w:lang w:eastAsia="zh-CN"/>
          </w:rPr>
          <w:t>(一)、技术管理特点</w:t>
        </w:r>
        <w:r>
          <w:tab/>
        </w:r>
        <w:r>
          <w:fldChar w:fldCharType="begin"/>
        </w:r>
        <w:r>
          <w:instrText xml:space="preserve"> PAGEREF _Toc28149 \h </w:instrText>
        </w:r>
        <w:r>
          <w:fldChar w:fldCharType="separate"/>
        </w:r>
        <w:r>
          <w:t>15</w:t>
        </w:r>
        <w:r>
          <w:fldChar w:fldCharType="end"/>
        </w:r>
      </w:hyperlink>
    </w:p>
    <w:p>
      <w:pPr>
        <w:pStyle w:val="TOC2"/>
        <w:tabs>
          <w:tab w:val="right" w:leader="dot" w:pos="8306"/>
        </w:tabs>
      </w:pPr>
      <w:hyperlink w:anchor="_Toc11135" w:history="1">
        <w:r>
          <w:rPr>
            <w:rFonts w:ascii="仿宋" w:eastAsia="仿宋" w:hAnsi="仿宋" w:cs="仿宋" w:hint="eastAsia"/>
            <w:lang w:eastAsia="zh-CN"/>
          </w:rPr>
          <w:t>(二)、木材加工及制品项目工艺技术设计方案</w:t>
        </w:r>
        <w:r>
          <w:tab/>
        </w:r>
        <w:r>
          <w:fldChar w:fldCharType="begin"/>
        </w:r>
        <w:r>
          <w:instrText xml:space="preserve"> PAGEREF _Toc11135 \h </w:instrText>
        </w:r>
        <w:r>
          <w:fldChar w:fldCharType="separate"/>
        </w:r>
        <w:r>
          <w:t>16</w:t>
        </w:r>
        <w:r>
          <w:fldChar w:fldCharType="end"/>
        </w:r>
      </w:hyperlink>
    </w:p>
    <w:p>
      <w:pPr>
        <w:pStyle w:val="TOC2"/>
        <w:tabs>
          <w:tab w:val="right" w:leader="dot" w:pos="8306"/>
        </w:tabs>
      </w:pPr>
      <w:hyperlink w:anchor="_Toc638" w:history="1">
        <w:r>
          <w:rPr>
            <w:rFonts w:ascii="仿宋" w:eastAsia="仿宋" w:hAnsi="仿宋" w:cs="仿宋" w:hint="eastAsia"/>
            <w:lang w:eastAsia="zh-CN"/>
          </w:rPr>
          <w:t>(三)、设备选型方案</w:t>
        </w:r>
        <w:r>
          <w:tab/>
        </w:r>
        <w:r>
          <w:fldChar w:fldCharType="begin"/>
        </w:r>
        <w:r>
          <w:instrText xml:space="preserve"> PAGEREF _Toc638 \h </w:instrText>
        </w:r>
        <w:r>
          <w:fldChar w:fldCharType="separate"/>
        </w:r>
        <w:r>
          <w:t>18</w:t>
        </w:r>
        <w:r>
          <w:fldChar w:fldCharType="end"/>
        </w:r>
      </w:hyperlink>
    </w:p>
    <w:p>
      <w:pPr>
        <w:pStyle w:val="TOC1"/>
        <w:tabs>
          <w:tab w:val="right" w:leader="dot" w:pos="8306"/>
        </w:tabs>
      </w:pPr>
      <w:hyperlink w:anchor="_Toc24732" w:history="1">
        <w:r>
          <w:rPr>
            <w:rFonts w:ascii="仿宋" w:eastAsia="仿宋" w:hAnsi="仿宋" w:cs="仿宋" w:hint="eastAsia"/>
            <w:lang w:eastAsia="zh-CN"/>
          </w:rPr>
          <w:t>七、木材加工及制品项目风险管理</w:t>
        </w:r>
        <w:r>
          <w:tab/>
        </w:r>
        <w:r>
          <w:fldChar w:fldCharType="begin"/>
        </w:r>
        <w:r>
          <w:instrText xml:space="preserve"> PAGEREF _Toc24732 \h </w:instrText>
        </w:r>
        <w:r>
          <w:fldChar w:fldCharType="separate"/>
        </w:r>
        <w:r>
          <w:t>19</w:t>
        </w:r>
        <w:r>
          <w:fldChar w:fldCharType="end"/>
        </w:r>
      </w:hyperlink>
    </w:p>
    <w:p>
      <w:pPr>
        <w:pStyle w:val="TOC2"/>
        <w:tabs>
          <w:tab w:val="right" w:leader="dot" w:pos="8306"/>
        </w:tabs>
      </w:pPr>
      <w:hyperlink w:anchor="_Toc10012" w:history="1">
        <w:r>
          <w:rPr>
            <w:rFonts w:ascii="仿宋" w:eastAsia="仿宋" w:hAnsi="仿宋" w:cs="仿宋" w:hint="eastAsia"/>
            <w:lang w:eastAsia="zh-CN"/>
          </w:rPr>
          <w:t>(一)、风险识别与评估</w:t>
        </w:r>
        <w:r>
          <w:tab/>
        </w:r>
        <w:r>
          <w:fldChar w:fldCharType="begin"/>
        </w:r>
        <w:r>
          <w:instrText xml:space="preserve"> PAGEREF _Toc10012 \h </w:instrText>
        </w:r>
        <w:r>
          <w:fldChar w:fldCharType="separate"/>
        </w:r>
        <w:r>
          <w:t>19</w:t>
        </w:r>
        <w:r>
          <w:fldChar w:fldCharType="end"/>
        </w:r>
      </w:hyperlink>
    </w:p>
    <w:p>
      <w:pPr>
        <w:pStyle w:val="TOC2"/>
        <w:tabs>
          <w:tab w:val="right" w:leader="dot" w:pos="8306"/>
        </w:tabs>
      </w:pPr>
      <w:hyperlink w:anchor="_Toc21119" w:history="1">
        <w:r>
          <w:rPr>
            <w:rFonts w:ascii="仿宋" w:eastAsia="仿宋" w:hAnsi="仿宋" w:cs="仿宋" w:hint="eastAsia"/>
            <w:lang w:eastAsia="zh-CN"/>
          </w:rPr>
          <w:t>(二)、风险应对策略</w:t>
        </w:r>
        <w:r>
          <w:tab/>
        </w:r>
        <w:r>
          <w:fldChar w:fldCharType="begin"/>
        </w:r>
        <w:r>
          <w:instrText xml:space="preserve"> PAGEREF _Toc21119 \h </w:instrText>
        </w:r>
        <w:r>
          <w:fldChar w:fldCharType="separate"/>
        </w:r>
        <w:r>
          <w:t>20</w:t>
        </w:r>
        <w:r>
          <w:fldChar w:fldCharType="end"/>
        </w:r>
      </w:hyperlink>
    </w:p>
    <w:p>
      <w:pPr>
        <w:pStyle w:val="TOC2"/>
        <w:tabs>
          <w:tab w:val="right" w:leader="dot" w:pos="8306"/>
        </w:tabs>
      </w:pPr>
      <w:hyperlink w:anchor="_Toc12125" w:history="1">
        <w:r>
          <w:rPr>
            <w:rFonts w:ascii="仿宋" w:eastAsia="仿宋" w:hAnsi="仿宋" w:cs="仿宋" w:hint="eastAsia"/>
            <w:lang w:eastAsia="zh-CN"/>
          </w:rPr>
          <w:t>(三)、风险监控与控制</w:t>
        </w:r>
        <w:r>
          <w:tab/>
        </w:r>
        <w:r>
          <w:fldChar w:fldCharType="begin"/>
        </w:r>
        <w:r>
          <w:instrText xml:space="preserve"> PAGEREF _Toc12125 \h </w:instrText>
        </w:r>
        <w:r>
          <w:fldChar w:fldCharType="separate"/>
        </w:r>
        <w:r>
          <w:t>22</w:t>
        </w:r>
        <w:r>
          <w:fldChar w:fldCharType="end"/>
        </w:r>
      </w:hyperlink>
    </w:p>
    <w:p>
      <w:pPr>
        <w:pStyle w:val="TOC1"/>
        <w:tabs>
          <w:tab w:val="right" w:leader="dot" w:pos="8306"/>
        </w:tabs>
      </w:pPr>
      <w:hyperlink w:anchor="_Toc10399" w:history="1">
        <w:r>
          <w:rPr>
            <w:rFonts w:ascii="仿宋" w:eastAsia="仿宋" w:hAnsi="仿宋" w:cs="仿宋" w:hint="eastAsia"/>
            <w:lang w:eastAsia="zh-CN"/>
          </w:rPr>
          <w:t>八、木材加工及制品项目投资规划</w:t>
        </w:r>
        <w:r>
          <w:tab/>
        </w:r>
        <w:r>
          <w:fldChar w:fldCharType="begin"/>
        </w:r>
        <w:r>
          <w:instrText xml:space="preserve"> PAGEREF _Toc10399 \h </w:instrText>
        </w:r>
        <w:r>
          <w:fldChar w:fldCharType="separate"/>
        </w:r>
        <w:r>
          <w:t>23</w:t>
        </w:r>
        <w:r>
          <w:fldChar w:fldCharType="end"/>
        </w:r>
      </w:hyperlink>
    </w:p>
    <w:p>
      <w:pPr>
        <w:pStyle w:val="TOC2"/>
        <w:tabs>
          <w:tab w:val="right" w:leader="dot" w:pos="8306"/>
        </w:tabs>
      </w:pPr>
      <w:hyperlink w:anchor="_Toc18037" w:history="1">
        <w:r>
          <w:rPr>
            <w:rFonts w:ascii="仿宋" w:eastAsia="仿宋" w:hAnsi="仿宋" w:cs="仿宋" w:hint="eastAsia"/>
            <w:lang w:eastAsia="zh-CN"/>
          </w:rPr>
          <w:t>(一)、木材加工及制品项目总投资估算</w:t>
        </w:r>
        <w:r>
          <w:tab/>
        </w:r>
        <w:r>
          <w:fldChar w:fldCharType="begin"/>
        </w:r>
        <w:r>
          <w:instrText xml:space="preserve"> PAGEREF _Toc18037 \h </w:instrText>
        </w:r>
        <w:r>
          <w:fldChar w:fldCharType="separate"/>
        </w:r>
        <w:r>
          <w:t>23</w:t>
        </w:r>
        <w:r>
          <w:fldChar w:fldCharType="end"/>
        </w:r>
      </w:hyperlink>
    </w:p>
    <w:p>
      <w:pPr>
        <w:pStyle w:val="TOC2"/>
        <w:tabs>
          <w:tab w:val="right" w:leader="dot" w:pos="8306"/>
        </w:tabs>
      </w:pPr>
      <w:hyperlink w:anchor="_Toc25748" w:history="1">
        <w:r>
          <w:rPr>
            <w:rFonts w:ascii="仿宋" w:eastAsia="仿宋" w:hAnsi="仿宋" w:cs="仿宋" w:hint="eastAsia"/>
            <w:lang w:eastAsia="zh-CN"/>
          </w:rPr>
          <w:t>(二)、资金筹措</w:t>
        </w:r>
        <w:r>
          <w:tab/>
        </w:r>
        <w:r>
          <w:fldChar w:fldCharType="begin"/>
        </w:r>
        <w:r>
          <w:instrText xml:space="preserve"> PAGEREF _Toc25748 \h </w:instrText>
        </w:r>
        <w:r>
          <w:fldChar w:fldCharType="separate"/>
        </w:r>
        <w:r>
          <w:t>24</w:t>
        </w:r>
        <w:r>
          <w:fldChar w:fldCharType="end"/>
        </w:r>
      </w:hyperlink>
    </w:p>
    <w:p>
      <w:pPr>
        <w:pStyle w:val="TOC1"/>
        <w:tabs>
          <w:tab w:val="right" w:leader="dot" w:pos="8306"/>
        </w:tabs>
      </w:pPr>
      <w:hyperlink w:anchor="_Toc9730" w:history="1">
        <w:r>
          <w:rPr>
            <w:rFonts w:ascii="仿宋" w:eastAsia="仿宋" w:hAnsi="仿宋" w:cs="仿宋" w:hint="eastAsia"/>
            <w:lang w:eastAsia="zh-CN"/>
          </w:rPr>
          <w:t>九、生产安全保护</w:t>
        </w:r>
        <w:r>
          <w:tab/>
        </w:r>
        <w:r>
          <w:fldChar w:fldCharType="begin"/>
        </w:r>
        <w:r>
          <w:instrText xml:space="preserve"> PAGEREF _Toc9730 \h </w:instrText>
        </w:r>
        <w:r>
          <w:fldChar w:fldCharType="separate"/>
        </w:r>
        <w:r>
          <w:t>25</w:t>
        </w:r>
        <w:r>
          <w:fldChar w:fldCharType="end"/>
        </w:r>
      </w:hyperlink>
    </w:p>
    <w:p>
      <w:pPr>
        <w:pStyle w:val="TOC2"/>
        <w:tabs>
          <w:tab w:val="right" w:leader="dot" w:pos="8306"/>
        </w:tabs>
      </w:pPr>
      <w:hyperlink w:anchor="_Toc17985" w:history="1">
        <w:r>
          <w:rPr>
            <w:rFonts w:ascii="仿宋" w:eastAsia="仿宋" w:hAnsi="仿宋" w:cs="仿宋" w:hint="eastAsia"/>
            <w:lang w:eastAsia="zh-CN"/>
          </w:rPr>
          <w:t>(一)、消防安全</w:t>
        </w:r>
        <w:r>
          <w:tab/>
        </w:r>
        <w:r>
          <w:fldChar w:fldCharType="begin"/>
        </w:r>
        <w:r>
          <w:instrText xml:space="preserve"> PAGEREF _Toc17985 \h </w:instrText>
        </w:r>
        <w:r>
          <w:fldChar w:fldCharType="separate"/>
        </w:r>
        <w:r>
          <w:t>25</w:t>
        </w:r>
        <w:r>
          <w:fldChar w:fldCharType="end"/>
        </w:r>
      </w:hyperlink>
    </w:p>
    <w:p>
      <w:pPr>
        <w:pStyle w:val="TOC2"/>
        <w:tabs>
          <w:tab w:val="right" w:leader="dot" w:pos="8306"/>
        </w:tabs>
      </w:pPr>
      <w:hyperlink w:anchor="_Toc20509" w:history="1">
        <w:r>
          <w:rPr>
            <w:rFonts w:ascii="仿宋" w:eastAsia="仿宋" w:hAnsi="仿宋" w:cs="仿宋" w:hint="eastAsia"/>
            <w:lang w:eastAsia="zh-CN"/>
          </w:rPr>
          <w:t>(二)、防火防爆总图布置措施</w:t>
        </w:r>
        <w:r>
          <w:tab/>
        </w:r>
        <w:r>
          <w:fldChar w:fldCharType="begin"/>
        </w:r>
        <w:r>
          <w:instrText xml:space="preserve"> PAGEREF _Toc20509 \h </w:instrText>
        </w:r>
        <w:r>
          <w:fldChar w:fldCharType="separate"/>
        </w:r>
        <w:r>
          <w:t>27</w:t>
        </w:r>
        <w:r>
          <w:fldChar w:fldCharType="end"/>
        </w:r>
      </w:hyperlink>
    </w:p>
    <w:p>
      <w:pPr>
        <w:pStyle w:val="TOC2"/>
        <w:tabs>
          <w:tab w:val="right" w:leader="dot" w:pos="8306"/>
        </w:tabs>
      </w:pPr>
      <w:hyperlink w:anchor="_Toc27186" w:history="1">
        <w:r>
          <w:rPr>
            <w:rFonts w:ascii="仿宋" w:eastAsia="仿宋" w:hAnsi="仿宋" w:cs="仿宋" w:hint="eastAsia"/>
            <w:lang w:eastAsia="zh-CN"/>
          </w:rPr>
          <w:t>(三)、自然灾害防范措施</w:t>
        </w:r>
        <w:r>
          <w:tab/>
        </w:r>
        <w:r>
          <w:fldChar w:fldCharType="begin"/>
        </w:r>
        <w:r>
          <w:instrText xml:space="preserve"> PAGEREF _Toc27186 \h </w:instrText>
        </w:r>
        <w:r>
          <w:fldChar w:fldCharType="separate"/>
        </w:r>
        <w:r>
          <w:t>28</w:t>
        </w:r>
        <w:r>
          <w:fldChar w:fldCharType="end"/>
        </w:r>
      </w:hyperlink>
    </w:p>
    <w:p>
      <w:pPr>
        <w:pStyle w:val="TOC2"/>
        <w:tabs>
          <w:tab w:val="right" w:leader="dot" w:pos="8306"/>
        </w:tabs>
      </w:pPr>
      <w:hyperlink w:anchor="_Toc20132" w:history="1">
        <w:r>
          <w:rPr>
            <w:rFonts w:ascii="仿宋" w:eastAsia="仿宋" w:hAnsi="仿宋" w:cs="仿宋" w:hint="eastAsia"/>
            <w:lang w:eastAsia="zh-CN"/>
          </w:rPr>
          <w:t>(四)、安全色及安全标志使用要求</w:t>
        </w:r>
        <w:r>
          <w:tab/>
        </w:r>
        <w:r>
          <w:fldChar w:fldCharType="begin"/>
        </w:r>
        <w:r>
          <w:instrText xml:space="preserve"> PAGEREF _Toc20132 \h </w:instrText>
        </w:r>
        <w:r>
          <w:fldChar w:fldCharType="separate"/>
        </w:r>
        <w:r>
          <w:t>29</w:t>
        </w:r>
        <w:r>
          <w:fldChar w:fldCharType="end"/>
        </w:r>
      </w:hyperlink>
    </w:p>
    <w:p>
      <w:pPr>
        <w:pStyle w:val="TOC2"/>
        <w:tabs>
          <w:tab w:val="right" w:leader="dot" w:pos="8306"/>
        </w:tabs>
      </w:pPr>
      <w:hyperlink w:anchor="_Toc15405" w:history="1">
        <w:r>
          <w:rPr>
            <w:rFonts w:ascii="仿宋" w:eastAsia="仿宋" w:hAnsi="仿宋" w:cs="仿宋" w:hint="eastAsia"/>
            <w:lang w:eastAsia="zh-CN"/>
          </w:rPr>
          <w:t>(五)、防尘防毒措施</w:t>
        </w:r>
        <w:r>
          <w:tab/>
        </w:r>
        <w:r>
          <w:fldChar w:fldCharType="begin"/>
        </w:r>
        <w:r>
          <w:instrText xml:space="preserve"> PAGEREF _Toc15405 \h </w:instrText>
        </w:r>
        <w:r>
          <w:fldChar w:fldCharType="separate"/>
        </w:r>
        <w:r>
          <w:t>30</w:t>
        </w:r>
        <w:r>
          <w:fldChar w:fldCharType="end"/>
        </w:r>
      </w:hyperlink>
    </w:p>
    <w:p>
      <w:pPr>
        <w:pStyle w:val="TOC2"/>
        <w:tabs>
          <w:tab w:val="right" w:leader="dot" w:pos="8306"/>
        </w:tabs>
      </w:pPr>
      <w:hyperlink w:anchor="_Toc18977" w:history="1">
        <w:r>
          <w:rPr>
            <w:rFonts w:ascii="仿宋" w:eastAsia="仿宋" w:hAnsi="仿宋" w:cs="仿宋" w:hint="eastAsia"/>
            <w:lang w:eastAsia="zh-CN"/>
          </w:rPr>
          <w:t>(六)、防静电、触电防护及防雷措施</w:t>
        </w:r>
        <w:r>
          <w:tab/>
        </w:r>
        <w:r>
          <w:fldChar w:fldCharType="begin"/>
        </w:r>
        <w:r>
          <w:instrText xml:space="preserve"> PAGEREF _Toc18977 \h </w:instrText>
        </w:r>
        <w:r>
          <w:fldChar w:fldCharType="separate"/>
        </w:r>
        <w:r>
          <w:t>31</w:t>
        </w:r>
        <w:r>
          <w:fldChar w:fldCharType="end"/>
        </w:r>
      </w:hyperlink>
    </w:p>
    <w:p>
      <w:pPr>
        <w:pStyle w:val="TOC2"/>
        <w:tabs>
          <w:tab w:val="right" w:leader="dot" w:pos="8306"/>
        </w:tabs>
      </w:pPr>
      <w:hyperlink w:anchor="_Toc26374" w:history="1">
        <w:r>
          <w:rPr>
            <w:rFonts w:ascii="仿宋" w:eastAsia="仿宋" w:hAnsi="仿宋" w:cs="仿宋" w:hint="eastAsia"/>
            <w:lang w:eastAsia="zh-CN"/>
          </w:rPr>
          <w:t>(七)、机械设备安全保障措施</w:t>
        </w:r>
        <w:r>
          <w:tab/>
        </w:r>
        <w:r>
          <w:fldChar w:fldCharType="begin"/>
        </w:r>
        <w:r>
          <w:instrText xml:space="preserve"> PAGEREF _Toc26374 \h </w:instrText>
        </w:r>
        <w:r>
          <w:fldChar w:fldCharType="separate"/>
        </w:r>
        <w:r>
          <w:t>32</w:t>
        </w:r>
        <w:r>
          <w:fldChar w:fldCharType="end"/>
        </w:r>
      </w:hyperlink>
    </w:p>
    <w:p>
      <w:pPr>
        <w:pStyle w:val="TOC1"/>
        <w:tabs>
          <w:tab w:val="right" w:leader="dot" w:pos="8306"/>
        </w:tabs>
      </w:pPr>
      <w:hyperlink w:anchor="_Toc7367" w:history="1">
        <w:r>
          <w:rPr>
            <w:rFonts w:ascii="仿宋" w:eastAsia="仿宋" w:hAnsi="仿宋" w:cs="仿宋" w:hint="eastAsia"/>
            <w:lang w:eastAsia="zh-CN"/>
          </w:rPr>
          <w:t>十、木材加工及制品项目技术管理</w:t>
        </w:r>
        <w:r>
          <w:tab/>
        </w:r>
        <w:r>
          <w:fldChar w:fldCharType="begin"/>
        </w:r>
        <w:r>
          <w:instrText xml:space="preserve"> PAGEREF _Toc7367 \h </w:instrText>
        </w:r>
        <w:r>
          <w:fldChar w:fldCharType="separate"/>
        </w:r>
        <w:r>
          <w:t>33</w:t>
        </w:r>
        <w:r>
          <w:fldChar w:fldCharType="end"/>
        </w:r>
      </w:hyperlink>
    </w:p>
    <w:p>
      <w:pPr>
        <w:pStyle w:val="TOC2"/>
        <w:tabs>
          <w:tab w:val="right" w:leader="dot" w:pos="8306"/>
        </w:tabs>
      </w:pPr>
      <w:hyperlink w:anchor="_Toc29735" w:history="1">
        <w:r>
          <w:rPr>
            <w:rFonts w:ascii="仿宋" w:eastAsia="仿宋" w:hAnsi="仿宋" w:cs="仿宋" w:hint="eastAsia"/>
            <w:lang w:eastAsia="zh-CN"/>
          </w:rPr>
          <w:t>(一)、技术方案选用方向</w:t>
        </w:r>
        <w:r>
          <w:tab/>
        </w:r>
        <w:r>
          <w:fldChar w:fldCharType="begin"/>
        </w:r>
        <w:r>
          <w:instrText xml:space="preserve"> PAGEREF _Toc29735 \h </w:instrText>
        </w:r>
        <w:r>
          <w:fldChar w:fldCharType="separate"/>
        </w:r>
        <w:r>
          <w:t>33</w:t>
        </w:r>
        <w:r>
          <w:fldChar w:fldCharType="end"/>
        </w:r>
      </w:hyperlink>
    </w:p>
    <w:p>
      <w:pPr>
        <w:pStyle w:val="TOC2"/>
        <w:tabs>
          <w:tab w:val="right" w:leader="dot" w:pos="8306"/>
        </w:tabs>
      </w:pPr>
      <w:hyperlink w:anchor="_Toc27212" w:history="1">
        <w:r>
          <w:rPr>
            <w:rFonts w:ascii="仿宋" w:eastAsia="仿宋" w:hAnsi="仿宋" w:cs="仿宋" w:hint="eastAsia"/>
            <w:lang w:eastAsia="zh-CN"/>
          </w:rPr>
          <w:t>(二)、工艺技术方案选用原则</w:t>
        </w:r>
        <w:r>
          <w:tab/>
        </w:r>
        <w:r>
          <w:fldChar w:fldCharType="begin"/>
        </w:r>
        <w:r>
          <w:instrText xml:space="preserve"> PAGEREF _Toc27212 \h </w:instrText>
        </w:r>
        <w:r>
          <w:fldChar w:fldCharType="separate"/>
        </w:r>
        <w:r>
          <w:t>35</w:t>
        </w:r>
        <w:r>
          <w:fldChar w:fldCharType="end"/>
        </w:r>
      </w:hyperlink>
    </w:p>
    <w:p>
      <w:pPr>
        <w:pStyle w:val="TOC2"/>
        <w:tabs>
          <w:tab w:val="right" w:leader="dot" w:pos="8306"/>
        </w:tabs>
      </w:pPr>
      <w:hyperlink w:anchor="_Toc8318" w:history="1">
        <w:r>
          <w:rPr>
            <w:rFonts w:ascii="仿宋" w:eastAsia="仿宋" w:hAnsi="仿宋" w:cs="仿宋" w:hint="eastAsia"/>
            <w:lang w:eastAsia="zh-CN"/>
          </w:rPr>
          <w:t>(三)、工艺技术方案要求</w:t>
        </w:r>
        <w:r>
          <w:tab/>
        </w:r>
        <w:r>
          <w:fldChar w:fldCharType="begin"/>
        </w:r>
        <w:r>
          <w:instrText xml:space="preserve"> PAGEREF _Toc8318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9" w:history="1">
        <w:r>
          <w:rPr>
            <w:rFonts w:ascii="仿宋" w:eastAsia="仿宋" w:hAnsi="仿宋" w:cs="仿宋" w:hint="eastAsia"/>
            <w:lang w:eastAsia="zh-CN"/>
          </w:rPr>
          <w:t>十一、木材加工及制品项目创新与研发</w:t>
        </w:r>
        <w:r>
          <w:tab/>
        </w:r>
        <w:r>
          <w:fldChar w:fldCharType="begin"/>
        </w:r>
        <w:r>
          <w:instrText xml:space="preserve"> PAGEREF _Toc19379 \h </w:instrText>
        </w:r>
        <w:r>
          <w:fldChar w:fldCharType="separate"/>
        </w:r>
        <w:r>
          <w:t>40</w:t>
        </w:r>
        <w:r>
          <w:fldChar w:fldCharType="end"/>
        </w:r>
      </w:hyperlink>
    </w:p>
    <w:p>
      <w:pPr>
        <w:pStyle w:val="TOC2"/>
        <w:tabs>
          <w:tab w:val="right" w:leader="dot" w:pos="8306"/>
        </w:tabs>
      </w:pPr>
      <w:hyperlink w:anchor="_Toc22952" w:history="1">
        <w:r>
          <w:rPr>
            <w:rFonts w:ascii="仿宋" w:eastAsia="仿宋" w:hAnsi="仿宋" w:cs="仿宋" w:hint="eastAsia"/>
            <w:lang w:eastAsia="zh-CN"/>
          </w:rPr>
          <w:t>(一)、创新策略与方向</w:t>
        </w:r>
        <w:r>
          <w:tab/>
        </w:r>
        <w:r>
          <w:fldChar w:fldCharType="begin"/>
        </w:r>
        <w:r>
          <w:instrText xml:space="preserve"> PAGEREF _Toc22952 \h </w:instrText>
        </w:r>
        <w:r>
          <w:fldChar w:fldCharType="separate"/>
        </w:r>
        <w:r>
          <w:t>40</w:t>
        </w:r>
        <w:r>
          <w:fldChar w:fldCharType="end"/>
        </w:r>
      </w:hyperlink>
    </w:p>
    <w:p>
      <w:pPr>
        <w:pStyle w:val="TOC2"/>
        <w:tabs>
          <w:tab w:val="right" w:leader="dot" w:pos="8306"/>
        </w:tabs>
      </w:pPr>
      <w:hyperlink w:anchor="_Toc22078" w:history="1">
        <w:r>
          <w:rPr>
            <w:rFonts w:ascii="仿宋" w:eastAsia="仿宋" w:hAnsi="仿宋" w:cs="仿宋" w:hint="eastAsia"/>
            <w:lang w:eastAsia="zh-CN"/>
          </w:rPr>
          <w:t>(二)、研发规划与投入</w:t>
        </w:r>
        <w:r>
          <w:tab/>
        </w:r>
        <w:r>
          <w:fldChar w:fldCharType="begin"/>
        </w:r>
        <w:r>
          <w:instrText xml:space="preserve"> PAGEREF _Toc22078 \h </w:instrText>
        </w:r>
        <w:r>
          <w:fldChar w:fldCharType="separate"/>
        </w:r>
        <w:r>
          <w:t>41</w:t>
        </w:r>
        <w:r>
          <w:fldChar w:fldCharType="end"/>
        </w:r>
      </w:hyperlink>
    </w:p>
    <w:p>
      <w:pPr>
        <w:pStyle w:val="TOC1"/>
        <w:tabs>
          <w:tab w:val="right" w:leader="dot" w:pos="8306"/>
        </w:tabs>
      </w:pPr>
      <w:hyperlink w:anchor="_Toc11659" w:history="1">
        <w:r>
          <w:rPr>
            <w:rFonts w:ascii="仿宋" w:eastAsia="仿宋" w:hAnsi="仿宋" w:cs="仿宋" w:hint="eastAsia"/>
            <w:lang w:eastAsia="zh-CN"/>
          </w:rPr>
          <w:t>十二、木材加工及制品项目经营效益</w:t>
        </w:r>
        <w:r>
          <w:tab/>
        </w:r>
        <w:r>
          <w:fldChar w:fldCharType="begin"/>
        </w:r>
        <w:r>
          <w:instrText xml:space="preserve"> PAGEREF _Toc11659 \h </w:instrText>
        </w:r>
        <w:r>
          <w:fldChar w:fldCharType="separate"/>
        </w:r>
        <w:r>
          <w:t>43</w:t>
        </w:r>
        <w:r>
          <w:fldChar w:fldCharType="end"/>
        </w:r>
      </w:hyperlink>
    </w:p>
    <w:p>
      <w:pPr>
        <w:pStyle w:val="TOC2"/>
        <w:tabs>
          <w:tab w:val="right" w:leader="dot" w:pos="8306"/>
        </w:tabs>
      </w:pPr>
      <w:hyperlink w:anchor="_Toc16164" w:history="1">
        <w:r>
          <w:rPr>
            <w:rFonts w:ascii="仿宋" w:eastAsia="仿宋" w:hAnsi="仿宋" w:cs="仿宋" w:hint="eastAsia"/>
            <w:lang w:eastAsia="zh-CN"/>
          </w:rPr>
          <w:t>(一)、经济评价财务测算</w:t>
        </w:r>
        <w:r>
          <w:tab/>
        </w:r>
        <w:r>
          <w:fldChar w:fldCharType="begin"/>
        </w:r>
        <w:r>
          <w:instrText xml:space="preserve"> PAGEREF _Toc16164 \h </w:instrText>
        </w:r>
        <w:r>
          <w:fldChar w:fldCharType="separate"/>
        </w:r>
        <w:r>
          <w:t>43</w:t>
        </w:r>
        <w:r>
          <w:fldChar w:fldCharType="end"/>
        </w:r>
      </w:hyperlink>
    </w:p>
    <w:p>
      <w:pPr>
        <w:pStyle w:val="TOC2"/>
        <w:tabs>
          <w:tab w:val="right" w:leader="dot" w:pos="8306"/>
        </w:tabs>
      </w:pPr>
      <w:hyperlink w:anchor="_Toc1992" w:history="1">
        <w:r>
          <w:rPr>
            <w:rFonts w:ascii="仿宋" w:eastAsia="仿宋" w:hAnsi="仿宋" w:cs="仿宋" w:hint="eastAsia"/>
            <w:lang w:eastAsia="zh-CN"/>
          </w:rPr>
          <w:t>(二)、木材加工及制品项目盈利能力分析</w:t>
        </w:r>
        <w:r>
          <w:tab/>
        </w:r>
        <w:r>
          <w:fldChar w:fldCharType="begin"/>
        </w:r>
        <w:r>
          <w:instrText xml:space="preserve"> PAGEREF _Toc1992 \h </w:instrText>
        </w:r>
        <w:r>
          <w:fldChar w:fldCharType="separate"/>
        </w:r>
        <w:r>
          <w:t>44</w:t>
        </w:r>
        <w:r>
          <w:fldChar w:fldCharType="end"/>
        </w:r>
      </w:hyperlink>
    </w:p>
    <w:p>
      <w:pPr>
        <w:pStyle w:val="TOC1"/>
        <w:tabs>
          <w:tab w:val="right" w:leader="dot" w:pos="8306"/>
        </w:tabs>
      </w:pPr>
      <w:hyperlink w:anchor="_Toc10686" w:history="1">
        <w:r>
          <w:rPr>
            <w:rFonts w:ascii="仿宋" w:eastAsia="仿宋" w:hAnsi="仿宋" w:cs="仿宋" w:hint="eastAsia"/>
            <w:lang w:eastAsia="zh-CN"/>
          </w:rPr>
          <w:t>十三、木材加工及制品项目变更管理</w:t>
        </w:r>
        <w:r>
          <w:tab/>
        </w:r>
        <w:r>
          <w:fldChar w:fldCharType="begin"/>
        </w:r>
        <w:r>
          <w:instrText xml:space="preserve"> PAGEREF _Toc10686 \h </w:instrText>
        </w:r>
        <w:r>
          <w:fldChar w:fldCharType="separate"/>
        </w:r>
        <w:r>
          <w:t>45</w:t>
        </w:r>
        <w:r>
          <w:fldChar w:fldCharType="end"/>
        </w:r>
      </w:hyperlink>
    </w:p>
    <w:p>
      <w:pPr>
        <w:pStyle w:val="TOC2"/>
        <w:tabs>
          <w:tab w:val="right" w:leader="dot" w:pos="8306"/>
        </w:tabs>
      </w:pPr>
      <w:hyperlink w:anchor="_Toc13222" w:history="1">
        <w:r>
          <w:rPr>
            <w:rFonts w:ascii="仿宋" w:eastAsia="仿宋" w:hAnsi="仿宋" w:cs="仿宋" w:hint="eastAsia"/>
            <w:lang w:eastAsia="zh-CN"/>
          </w:rPr>
          <w:t>(一)、变更申请与评估</w:t>
        </w:r>
        <w:r>
          <w:tab/>
        </w:r>
        <w:r>
          <w:fldChar w:fldCharType="begin"/>
        </w:r>
        <w:r>
          <w:instrText xml:space="preserve"> PAGEREF _Toc13222 \h </w:instrText>
        </w:r>
        <w:r>
          <w:fldChar w:fldCharType="separate"/>
        </w:r>
        <w:r>
          <w:t>45</w:t>
        </w:r>
        <w:r>
          <w:fldChar w:fldCharType="end"/>
        </w:r>
      </w:hyperlink>
    </w:p>
    <w:p>
      <w:pPr>
        <w:pStyle w:val="TOC2"/>
        <w:tabs>
          <w:tab w:val="right" w:leader="dot" w:pos="8306"/>
        </w:tabs>
      </w:pPr>
      <w:hyperlink w:anchor="_Toc23619" w:history="1">
        <w:r>
          <w:rPr>
            <w:rFonts w:ascii="仿宋" w:eastAsia="仿宋" w:hAnsi="仿宋" w:cs="仿宋" w:hint="eastAsia"/>
            <w:lang w:eastAsia="zh-CN"/>
          </w:rPr>
          <w:t>(二)、变更实施与控制</w:t>
        </w:r>
        <w:r>
          <w:tab/>
        </w:r>
        <w:r>
          <w:fldChar w:fldCharType="begin"/>
        </w:r>
        <w:r>
          <w:instrText xml:space="preserve"> PAGEREF _Toc23619 \h </w:instrText>
        </w:r>
        <w:r>
          <w:fldChar w:fldCharType="separate"/>
        </w:r>
        <w:r>
          <w:t>45</w:t>
        </w:r>
        <w:r>
          <w:fldChar w:fldCharType="end"/>
        </w:r>
      </w:hyperlink>
    </w:p>
    <w:p>
      <w:pPr>
        <w:pStyle w:val="TOC1"/>
        <w:tabs>
          <w:tab w:val="right" w:leader="dot" w:pos="8306"/>
        </w:tabs>
      </w:pPr>
      <w:hyperlink w:anchor="_Toc3681" w:history="1">
        <w:r>
          <w:rPr>
            <w:rFonts w:ascii="仿宋" w:eastAsia="仿宋" w:hAnsi="仿宋" w:cs="仿宋" w:hint="eastAsia"/>
            <w:lang w:eastAsia="zh-CN"/>
          </w:rPr>
          <w:t>十四、木材加工及制品项目治理与监督</w:t>
        </w:r>
        <w:r>
          <w:tab/>
        </w:r>
        <w:r>
          <w:fldChar w:fldCharType="begin"/>
        </w:r>
        <w:r>
          <w:instrText xml:space="preserve"> PAGEREF _Toc3681 \h </w:instrText>
        </w:r>
        <w:r>
          <w:fldChar w:fldCharType="separate"/>
        </w:r>
        <w:r>
          <w:t>46</w:t>
        </w:r>
        <w:r>
          <w:fldChar w:fldCharType="end"/>
        </w:r>
      </w:hyperlink>
    </w:p>
    <w:p>
      <w:pPr>
        <w:pStyle w:val="TOC2"/>
        <w:tabs>
          <w:tab w:val="right" w:leader="dot" w:pos="8306"/>
        </w:tabs>
      </w:pPr>
      <w:hyperlink w:anchor="_Toc14162" w:history="1">
        <w:r>
          <w:rPr>
            <w:rFonts w:ascii="仿宋" w:eastAsia="仿宋" w:hAnsi="仿宋" w:cs="仿宋" w:hint="eastAsia"/>
            <w:lang w:eastAsia="zh-CN"/>
          </w:rPr>
          <w:t>(一)、木材加工及制品项目治理结构</w:t>
        </w:r>
        <w:r>
          <w:tab/>
        </w:r>
        <w:r>
          <w:fldChar w:fldCharType="begin"/>
        </w:r>
        <w:r>
          <w:instrText xml:space="preserve"> PAGEREF _Toc14162 \h </w:instrText>
        </w:r>
        <w:r>
          <w:fldChar w:fldCharType="separate"/>
        </w:r>
        <w:r>
          <w:t>46</w:t>
        </w:r>
        <w:r>
          <w:fldChar w:fldCharType="end"/>
        </w:r>
      </w:hyperlink>
    </w:p>
    <w:p>
      <w:pPr>
        <w:pStyle w:val="TOC2"/>
        <w:tabs>
          <w:tab w:val="right" w:leader="dot" w:pos="8306"/>
        </w:tabs>
      </w:pPr>
      <w:hyperlink w:anchor="_Toc29969" w:history="1">
        <w:r>
          <w:rPr>
            <w:rFonts w:ascii="仿宋" w:eastAsia="仿宋" w:hAnsi="仿宋" w:cs="仿宋" w:hint="eastAsia"/>
            <w:lang w:eastAsia="zh-CN"/>
          </w:rPr>
          <w:t>(二)、监督与审计</w:t>
        </w:r>
        <w:r>
          <w:tab/>
        </w:r>
        <w:r>
          <w:fldChar w:fldCharType="begin"/>
        </w:r>
        <w:r>
          <w:instrText xml:space="preserve"> PAGEREF _Toc29969 \h </w:instrText>
        </w:r>
        <w:r>
          <w:fldChar w:fldCharType="separate"/>
        </w:r>
        <w:r>
          <w:t>48</w:t>
        </w:r>
        <w:r>
          <w:fldChar w:fldCharType="end"/>
        </w:r>
      </w:hyperlink>
    </w:p>
    <w:p>
      <w:pPr>
        <w:pStyle w:val="TOC1"/>
        <w:tabs>
          <w:tab w:val="right" w:leader="dot" w:pos="8306"/>
        </w:tabs>
      </w:pPr>
      <w:hyperlink w:anchor="_Toc28373" w:history="1">
        <w:r>
          <w:rPr>
            <w:rFonts w:ascii="仿宋" w:eastAsia="仿宋" w:hAnsi="仿宋" w:cs="仿宋" w:hint="eastAsia"/>
            <w:lang w:eastAsia="zh-CN"/>
          </w:rPr>
          <w:t>十五、营销与推广策略</w:t>
        </w:r>
        <w:r>
          <w:tab/>
        </w:r>
        <w:r>
          <w:fldChar w:fldCharType="begin"/>
        </w:r>
        <w:r>
          <w:instrText xml:space="preserve"> PAGEREF _Toc28373 \h </w:instrText>
        </w:r>
        <w:r>
          <w:fldChar w:fldCharType="separate"/>
        </w:r>
        <w:r>
          <w:t>49</w:t>
        </w:r>
        <w:r>
          <w:fldChar w:fldCharType="end"/>
        </w:r>
      </w:hyperlink>
    </w:p>
    <w:p>
      <w:pPr>
        <w:pStyle w:val="TOC2"/>
        <w:tabs>
          <w:tab w:val="right" w:leader="dot" w:pos="8306"/>
        </w:tabs>
      </w:pPr>
      <w:hyperlink w:anchor="_Toc4722" w:history="1">
        <w:r>
          <w:rPr>
            <w:rFonts w:ascii="仿宋" w:eastAsia="仿宋" w:hAnsi="仿宋" w:cs="仿宋" w:hint="eastAsia"/>
            <w:lang w:eastAsia="zh-CN"/>
          </w:rPr>
          <w:t>(一)、产品/服务定位与特点</w:t>
        </w:r>
        <w:r>
          <w:tab/>
        </w:r>
        <w:r>
          <w:fldChar w:fldCharType="begin"/>
        </w:r>
        <w:r>
          <w:instrText xml:space="preserve"> PAGEREF _Toc4722 \h </w:instrText>
        </w:r>
        <w:r>
          <w:fldChar w:fldCharType="separate"/>
        </w:r>
        <w:r>
          <w:t>49</w:t>
        </w:r>
        <w:r>
          <w:fldChar w:fldCharType="end"/>
        </w:r>
      </w:hyperlink>
    </w:p>
    <w:p>
      <w:pPr>
        <w:pStyle w:val="TOC2"/>
        <w:tabs>
          <w:tab w:val="right" w:leader="dot" w:pos="8306"/>
        </w:tabs>
      </w:pPr>
      <w:hyperlink w:anchor="_Toc14092" w:history="1">
        <w:r>
          <w:rPr>
            <w:rFonts w:ascii="仿宋" w:eastAsia="仿宋" w:hAnsi="仿宋" w:cs="仿宋" w:hint="eastAsia"/>
            <w:lang w:eastAsia="zh-CN"/>
          </w:rPr>
          <w:t>(二)、市场定位与竞争分析</w:t>
        </w:r>
        <w:r>
          <w:tab/>
        </w:r>
        <w:r>
          <w:fldChar w:fldCharType="begin"/>
        </w:r>
        <w:r>
          <w:instrText xml:space="preserve"> PAGEREF _Toc14092 \h </w:instrText>
        </w:r>
        <w:r>
          <w:fldChar w:fldCharType="separate"/>
        </w:r>
        <w:r>
          <w:t>50</w:t>
        </w:r>
        <w:r>
          <w:fldChar w:fldCharType="end"/>
        </w:r>
      </w:hyperlink>
    </w:p>
    <w:p>
      <w:pPr>
        <w:pStyle w:val="TOC2"/>
        <w:tabs>
          <w:tab w:val="right" w:leader="dot" w:pos="8306"/>
        </w:tabs>
      </w:pPr>
      <w:hyperlink w:anchor="_Toc5215" w:history="1">
        <w:r>
          <w:rPr>
            <w:rFonts w:ascii="仿宋" w:eastAsia="仿宋" w:hAnsi="仿宋" w:cs="仿宋" w:hint="eastAsia"/>
            <w:lang w:eastAsia="zh-CN"/>
          </w:rPr>
          <w:t>(三)、营销渠道与策略</w:t>
        </w:r>
        <w:r>
          <w:tab/>
        </w:r>
        <w:r>
          <w:fldChar w:fldCharType="begin"/>
        </w:r>
        <w:r>
          <w:instrText xml:space="preserve"> PAGEREF _Toc5215 \h </w:instrText>
        </w:r>
        <w:r>
          <w:fldChar w:fldCharType="separate"/>
        </w:r>
        <w:r>
          <w:t>52</w:t>
        </w:r>
        <w:r>
          <w:fldChar w:fldCharType="end"/>
        </w:r>
      </w:hyperlink>
    </w:p>
    <w:p>
      <w:pPr>
        <w:pStyle w:val="TOC2"/>
        <w:tabs>
          <w:tab w:val="right" w:leader="dot" w:pos="8306"/>
        </w:tabs>
      </w:pPr>
      <w:hyperlink w:anchor="_Toc28339" w:history="1">
        <w:r>
          <w:rPr>
            <w:rFonts w:ascii="仿宋" w:eastAsia="仿宋" w:hAnsi="仿宋" w:cs="仿宋" w:hint="eastAsia"/>
            <w:lang w:eastAsia="zh-CN"/>
          </w:rPr>
          <w:t>(四)、推广与宣传活动</w:t>
        </w:r>
        <w:r>
          <w:tab/>
        </w:r>
        <w:r>
          <w:fldChar w:fldCharType="begin"/>
        </w:r>
        <w:r>
          <w:instrText xml:space="preserve"> PAGEREF _Toc28339 \h </w:instrText>
        </w:r>
        <w:r>
          <w:fldChar w:fldCharType="separate"/>
        </w:r>
        <w:r>
          <w:t>53</w:t>
        </w:r>
        <w:r>
          <w:fldChar w:fldCharType="end"/>
        </w:r>
      </w:hyperlink>
    </w:p>
    <w:p>
      <w:pPr>
        <w:pStyle w:val="TOC1"/>
        <w:tabs>
          <w:tab w:val="right" w:leader="dot" w:pos="8306"/>
        </w:tabs>
      </w:pPr>
      <w:hyperlink w:anchor="_Toc19905" w:history="1">
        <w:r>
          <w:rPr>
            <w:rFonts w:ascii="仿宋" w:eastAsia="仿宋" w:hAnsi="仿宋" w:cs="仿宋" w:hint="eastAsia"/>
            <w:lang w:eastAsia="zh-CN"/>
          </w:rPr>
          <w:t>十六、木材加工及制品项目工程方案分析</w:t>
        </w:r>
        <w:r>
          <w:tab/>
        </w:r>
        <w:r>
          <w:fldChar w:fldCharType="begin"/>
        </w:r>
        <w:r>
          <w:instrText xml:space="preserve"> PAGEREF _Toc19905 \h </w:instrText>
        </w:r>
        <w:r>
          <w:fldChar w:fldCharType="separate"/>
        </w:r>
        <w:r>
          <w:t>58</w:t>
        </w:r>
        <w:r>
          <w:fldChar w:fldCharType="end"/>
        </w:r>
      </w:hyperlink>
    </w:p>
    <w:p>
      <w:pPr>
        <w:pStyle w:val="TOC2"/>
        <w:tabs>
          <w:tab w:val="right" w:leader="dot" w:pos="8306"/>
        </w:tabs>
      </w:pPr>
      <w:hyperlink w:anchor="_Toc22438" w:history="1">
        <w:r>
          <w:rPr>
            <w:rFonts w:ascii="仿宋" w:eastAsia="仿宋" w:hAnsi="仿宋" w:cs="仿宋" w:hint="eastAsia"/>
            <w:lang w:eastAsia="zh-CN"/>
          </w:rPr>
          <w:t>(一)、建筑工程设计原则</w:t>
        </w:r>
        <w:r>
          <w:tab/>
        </w:r>
        <w:r>
          <w:fldChar w:fldCharType="begin"/>
        </w:r>
        <w:r>
          <w:instrText xml:space="preserve"> PAGEREF _Toc22438 \h </w:instrText>
        </w:r>
        <w:r>
          <w:fldChar w:fldCharType="separate"/>
        </w:r>
        <w:r>
          <w:t>58</w:t>
        </w:r>
        <w:r>
          <w:fldChar w:fldCharType="end"/>
        </w:r>
      </w:hyperlink>
    </w:p>
    <w:p>
      <w:pPr>
        <w:pStyle w:val="TOC2"/>
        <w:tabs>
          <w:tab w:val="right" w:leader="dot" w:pos="8306"/>
        </w:tabs>
      </w:pPr>
      <w:hyperlink w:anchor="_Toc12598" w:history="1">
        <w:r>
          <w:rPr>
            <w:rFonts w:ascii="仿宋" w:eastAsia="仿宋" w:hAnsi="仿宋" w:cs="仿宋" w:hint="eastAsia"/>
            <w:lang w:eastAsia="zh-CN"/>
          </w:rPr>
          <w:t>(二)、土建工程建设指标</w:t>
        </w:r>
        <w:r>
          <w:tab/>
        </w:r>
        <w:r>
          <w:fldChar w:fldCharType="begin"/>
        </w:r>
        <w:r>
          <w:instrText xml:space="preserve"> PAGEREF _Toc12598 \h </w:instrText>
        </w:r>
        <w:r>
          <w:fldChar w:fldCharType="separate"/>
        </w:r>
        <w:r>
          <w:t>61</w:t>
        </w:r>
        <w:r>
          <w:fldChar w:fldCharType="end"/>
        </w:r>
      </w:hyperlink>
    </w:p>
    <w:p>
      <w:pPr>
        <w:pStyle w:val="TOC1"/>
        <w:tabs>
          <w:tab w:val="right" w:leader="dot" w:pos="8306"/>
        </w:tabs>
      </w:pPr>
      <w:hyperlink w:anchor="_Toc14714" w:history="1">
        <w:r>
          <w:rPr>
            <w:rFonts w:ascii="仿宋" w:eastAsia="仿宋" w:hAnsi="仿宋" w:cs="仿宋" w:hint="eastAsia"/>
            <w:lang w:eastAsia="zh-CN"/>
          </w:rPr>
          <w:t>十七、利益相关者分析与沟通计划</w:t>
        </w:r>
        <w:r>
          <w:tab/>
        </w:r>
        <w:r>
          <w:fldChar w:fldCharType="begin"/>
        </w:r>
        <w:r>
          <w:instrText xml:space="preserve"> PAGEREF _Toc14714 \h </w:instrText>
        </w:r>
        <w:r>
          <w:fldChar w:fldCharType="separate"/>
        </w:r>
        <w:r>
          <w:t>63</w:t>
        </w:r>
        <w:r>
          <w:fldChar w:fldCharType="end"/>
        </w:r>
      </w:hyperlink>
    </w:p>
    <w:p>
      <w:pPr>
        <w:pStyle w:val="TOC2"/>
        <w:tabs>
          <w:tab w:val="right" w:leader="dot" w:pos="8306"/>
        </w:tabs>
      </w:pPr>
      <w:hyperlink w:anchor="_Toc12741" w:history="1">
        <w:r>
          <w:rPr>
            <w:rFonts w:ascii="仿宋" w:eastAsia="仿宋" w:hAnsi="仿宋" w:cs="仿宋" w:hint="eastAsia"/>
            <w:lang w:eastAsia="zh-CN"/>
          </w:rPr>
          <w:t>(一)、利益相关者分析</w:t>
        </w:r>
        <w:r>
          <w:tab/>
        </w:r>
        <w:r>
          <w:fldChar w:fldCharType="begin"/>
        </w:r>
        <w:r>
          <w:instrText xml:space="preserve"> PAGEREF _Toc12741 \h </w:instrText>
        </w:r>
        <w:r>
          <w:fldChar w:fldCharType="separate"/>
        </w:r>
        <w:r>
          <w:t>63</w:t>
        </w:r>
        <w:r>
          <w:fldChar w:fldCharType="end"/>
        </w:r>
      </w:hyperlink>
    </w:p>
    <w:p>
      <w:pPr>
        <w:pStyle w:val="TOC2"/>
        <w:tabs>
          <w:tab w:val="right" w:leader="dot" w:pos="8306"/>
        </w:tabs>
      </w:pPr>
      <w:hyperlink w:anchor="_Toc26066" w:history="1">
        <w:r>
          <w:rPr>
            <w:rFonts w:ascii="仿宋" w:eastAsia="仿宋" w:hAnsi="仿宋" w:cs="仿宋" w:hint="eastAsia"/>
            <w:lang w:eastAsia="zh-CN"/>
          </w:rPr>
          <w:t>(二)、沟通计划</w:t>
        </w:r>
        <w:r>
          <w:tab/>
        </w:r>
        <w:r>
          <w:fldChar w:fldCharType="begin"/>
        </w:r>
        <w:r>
          <w:instrText xml:space="preserve"> PAGEREF _Toc26066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05"/>
      <w:r>
        <w:rPr>
          <w:rFonts w:ascii="仿宋" w:eastAsia="仿宋" w:hAnsi="仿宋" w:cs="仿宋" w:hint="eastAsia"/>
          <w:sz w:val="28"/>
          <w:lang w:eastAsia="zh-CN"/>
        </w:rPr>
        <w:t>一、木材加工及制品项目可持续发展</w:t>
      </w:r>
      <w:bookmarkEnd w:id="2"/>
    </w:p>
    <w:p>
      <w:pPr>
        <w:pStyle w:val="Heading2"/>
        <w:rPr>
          <w:rFonts w:ascii="仿宋" w:eastAsia="仿宋" w:hAnsi="仿宋" w:cs="仿宋" w:hint="eastAsia"/>
          <w:lang w:eastAsia="zh-CN"/>
        </w:rPr>
      </w:pPr>
      <w:bookmarkStart w:id="3" w:name="_Toc53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及制品项目中，木材加工及制品项目团队着眼于未来，明确了可持续发展的战略方向。制定的具体可持续发展目标包括降低资源使用、采用环保技术、最大化社会效益等。这一步骤不仅有助于木材加工及制品项目在环保和社会责任方面达到最高标准，也为未来提供了明确的指引，确保木材加工及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可持续实践的融入木材加工及制品项目管理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材加工及制品项目管理周期。从木材加工及制品项目规划开始，木材加工及制品项目团队就考虑了环境和社会的因素。在执行阶段，木材加工及制品项目团队积极推动绿色技术的应用，优化资源利用。此外，关注员工的社会责任，通过培训和沟通活动提高员工对可持续发展的认知，使他们能够在日常工作中践行可持续实践。这些举措不仅为木材加工及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1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扎根于木材加工及制品项目的可持续发展理念，我们深信环保与社会责任是木材加工及制品项目成功的关键支柱。在木材加工及制品项目的每一步，我们都致力于通过创新和实践，履行对环境和社会的坚定责任。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及制品项目团队通过引入先进的环保技术、建立高效的废物处理系统以及推动能源节约措施，积极履行环保责任。定期的环保监测和评估确保木材加工及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木材加工及制品项目不仅致力于自身可持续发展，还注重对社会的回馈。通过支持社区木材加工及制品项目、参与慈善事业、提供培训机会等方式，木材加工及制品项目积极履行社会责任。与当地社区建立积极互动，关注员工的工作与生活平衡，以及员工的身心健康，是木材加工及制品项目在社会责任层面的关键举措。这样的实践不仅增强了木材加工及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74"/>
      <w:r>
        <w:rPr>
          <w:rFonts w:ascii="仿宋" w:eastAsia="仿宋" w:hAnsi="仿宋" w:cs="仿宋" w:hint="eastAsia"/>
          <w:sz w:val="28"/>
          <w:lang w:eastAsia="zh-CN"/>
        </w:rPr>
        <w:t>二、木材加工及制品项目危机管理</w:t>
      </w:r>
      <w:bookmarkEnd w:id="5"/>
    </w:p>
    <w:p>
      <w:pPr>
        <w:pStyle w:val="Heading2"/>
        <w:rPr>
          <w:rFonts w:ascii="仿宋" w:eastAsia="仿宋" w:hAnsi="仿宋" w:cs="仿宋" w:hint="eastAsia"/>
          <w:lang w:eastAsia="zh-CN"/>
        </w:rPr>
      </w:pPr>
      <w:bookmarkStart w:id="6" w:name="_Toc91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及制品项目危机管理中，危机预警与识别是确保木材加工及制品项目稳健运行的核心步骤。通过建立全面的监测机制，木材加工及制品项目团队旨在及时发现和理解潜在的风险和危机因素，以便采取及时的预防和应对措施，确保木材加工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材加工及制品项目团队全面分析了整个木材加工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材加工及制品项目团队着重于明确定义木材加工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木材加工及制品项目进展的持续监控，团队能够及时发现潜在问题并作出迅速反应。木材加工及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在这一阶段，团队的专业素养和反应速度将发挥至关重要的作用，以确保潜在危机能够在初期得到有效的处理，最大程度地减轻负面影响。通过危机预警与识别，木材加工及制品项目得以更有序、可控地推进。</w:t>
      </w:r>
    </w:p>
    <w:p>
      <w:pPr>
        <w:pStyle w:val="Heading2"/>
        <w:ind w:firstLine="560" w:firstLineChars="200"/>
        <w:rPr>
          <w:rFonts w:ascii="仿宋" w:eastAsia="仿宋" w:hAnsi="仿宋" w:cs="仿宋" w:hint="eastAsia"/>
          <w:sz w:val="28"/>
          <w:lang w:eastAsia="zh-CN"/>
        </w:rPr>
      </w:pPr>
      <w:bookmarkStart w:id="7" w:name="_Toc2261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在危机发生时，木材加工及制品项目团队立即行动，成立了应急小组。该小组的任务是迅速制定并实施紧急应对措施，以最小化潜在损失。以下是采取的主要措施：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暂停木材加工及制品项目进度：为遏制危机蔓延，木材加工及制品项目暂时停止进行，以便全面评估当前状况。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资源重新分配：重新评估木材加工及制品项目资源的分配，确保最大限度地减小损失。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实时沟通：与关键利益相关者建立实时沟通机制，向他们传递木材加工及制品项目危机的实际状况，保障木材加工及制品项目核心利益。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在紧急应对的同时，木材加工及制品项目团队强调了团队协作和有效沟通的重要性。以下是团队协作的关键举措：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信息共享机制：建立了信息共享平台，确保团队成员能够及时获取木材加工及制品项目危机的实时信息。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领导者沟通：木材加工及制品项目领导者通过定期会议和即时沟通工具，指导团队应对危机，保持团队稳定运行。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随着危机得到初步控制，木材加工及制品项目团队转向制定恢复计划，以确保木材加工及制品项目能够从中迅速恢复。主要恢复计划包括：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修复受损的进度计划：重新评估木材加工及制品项目进度，制定修复计划，确保木材加工及制品项目尽快回归正常进程。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重新调整资源分配：优化资源分配，确保木材加工及制品项目在有限资源下高效运转。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风险管理机制加强：对木材加工及制品项目风险进行全面评估，制定更强化的风险管理策略，以预防未来可能的危机。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40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25"/>
      <w:r>
        <w:rPr>
          <w:rFonts w:ascii="仿宋" w:eastAsia="仿宋" w:hAnsi="仿宋" w:cs="仿宋" w:hint="eastAsia"/>
          <w:lang w:eastAsia="zh-CN"/>
        </w:rPr>
        <w:t>(一)、木材加工及制品行业分析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木材加工及制品行业一直以来都是市场的关注焦点。行业内的发展趋势、竞争态势以及潜在机会都对木材加工及制品项目的推进产生深远的影响。通过深入研究行业的整体概貌，我们将更好地理解行业的核心特征，为木材加工及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及制品行业，技术一直是推动创新和发展的关键因素。我们将对当前技术趋势进行详尽分析，包括但不限于人工智能、大数据应用、先进制造技术等。这有助于木材加工及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材加工及制品项目成功的基础。我们将对主要竞争对手进行深入研究，包括其市场份额、产品特点、市场定位等。通过全面了解竞争对手的优势和劣势，木材加工及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245"/>
      <w:r>
        <w:rPr>
          <w:rFonts w:ascii="仿宋" w:eastAsia="仿宋" w:hAnsi="仿宋" w:cs="仿宋" w:hint="eastAsia"/>
          <w:sz w:val="28"/>
          <w:lang w:eastAsia="zh-CN"/>
        </w:rPr>
        <w:t>(二)、木材加工及制品市场分析预测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材加工及制品市场未来的增长趋势。这包括市场的整体规模、各细分领域的发展趋势等。木材加工及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材加工及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材加工及制品项目实施过程中需要充分考虑的因素。我们将对市场风险进行全面评估，包括但不限于政策法规风险、市场竞争风险、技术变革风险等。通过对潜在风险的深入分析，木材加工及制品项目可以制定相应的风险缓解策略，降低不确定性对木材加工及制品项目的影响。</w:t>
      </w:r>
    </w:p>
    <w:p>
      <w:pPr>
        <w:pStyle w:val="Heading1"/>
        <w:ind w:firstLine="560" w:firstLineChars="200"/>
        <w:rPr>
          <w:rFonts w:ascii="仿宋" w:eastAsia="仿宋" w:hAnsi="仿宋" w:cs="仿宋" w:hint="eastAsia"/>
          <w:sz w:val="28"/>
          <w:lang w:eastAsia="zh-CN"/>
        </w:rPr>
      </w:pPr>
      <w:bookmarkStart w:id="11" w:name="_Toc5469"/>
      <w:r>
        <w:rPr>
          <w:rFonts w:ascii="仿宋" w:eastAsia="仿宋" w:hAnsi="仿宋" w:cs="仿宋" w:hint="eastAsia"/>
          <w:sz w:val="28"/>
          <w:lang w:eastAsia="zh-CN"/>
        </w:rPr>
        <w:t>四、木材加工及制品项目建设背景及必要性分析</w:t>
      </w:r>
      <w:bookmarkEnd w:id="11"/>
    </w:p>
    <w:p>
      <w:pPr>
        <w:pStyle w:val="Heading2"/>
        <w:rPr>
          <w:rFonts w:ascii="仿宋" w:eastAsia="仿宋" w:hAnsi="仿宋" w:cs="仿宋" w:hint="eastAsia"/>
          <w:lang w:eastAsia="zh-CN"/>
        </w:rPr>
      </w:pPr>
      <w:bookmarkStart w:id="12" w:name="_Toc13349"/>
      <w:r>
        <w:rPr>
          <w:rFonts w:ascii="仿宋" w:eastAsia="仿宋" w:hAnsi="仿宋" w:cs="仿宋" w:hint="eastAsia"/>
          <w:lang w:eastAsia="zh-CN"/>
        </w:rPr>
        <w:t>(一)、木材加工及制品项目背景分析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及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材加工及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材加工及制品项目在这个潮流中的定位。同时，我们将关注行业内涌现的新兴机遇，以便木材加工及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材加工及制品项目提供了强大的发展动力。我们将聚焦于行业内最新的技术发展趋势，包括但不限于人工智能、大数据分析、物联网等领域。通过深度的技术研究，我们将确保木材加工及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材加工及制品项目发展的源泉。我们将投入更多的精力对市场需求进行深入剖析，超越表面的需求，深入挖掘潜在的市场痛点和机遇。通过对市场需求的细致了解，木材加工及制品项目将更有针对性地设计解决方案，满足市场的多样化需求，从而更好地促进木材加工及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材加工及制品项目战略至关重要。我们将对竞争态势进行更为深入的分析，包括但不限于市场份额、产品特点、客户满意度等多个维度。通过深度的竞争分析，木材加工及制品项目将能够更准确地把握市场脉搏，制定具有竞争力的木材加工及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木材加工及制品项目的发展具有直接的影响。我们将进行更为全面的法规和政策分析，了解行业发展中的潜在法律风险和合规挑战。通过充分了解和遵守相关法规，木材加工及制品项目将确保在法律框架内合法合规运营，为木材加工及制品项目的稳健发展提供有力支持。</w:t>
      </w:r>
    </w:p>
    <w:p>
      <w:pPr>
        <w:pStyle w:val="Heading2"/>
        <w:ind w:firstLine="560" w:firstLineChars="200"/>
        <w:rPr>
          <w:rFonts w:ascii="仿宋" w:eastAsia="仿宋" w:hAnsi="仿宋" w:cs="仿宋" w:hint="eastAsia"/>
          <w:sz w:val="28"/>
          <w:lang w:eastAsia="zh-CN"/>
        </w:rPr>
      </w:pPr>
      <w:bookmarkStart w:id="13" w:name="_Toc24257"/>
      <w:r>
        <w:rPr>
          <w:rFonts w:ascii="仿宋" w:eastAsia="仿宋" w:hAnsi="仿宋" w:cs="仿宋" w:hint="eastAsia"/>
          <w:sz w:val="28"/>
          <w:lang w:eastAsia="zh-CN"/>
        </w:rPr>
        <w:t>(二)、木材加工及制品项目建设必要性分析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及制品项目建设的迫切性源于对行业发展趋势的深刻洞察。我们正处于一个行业变革的时代，科技创新、数字化转型成为企业发展的关键动力。木材加工及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及制品项目建设不仅仅是为了跟上潮流，更是为了通过技术创新推动企业的持续发展。通过引入先进的技术和解决方案，木材加工及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材加工及制品项目的建设成为必然选择，通过提高产品质量、拓展服务领域，从而在竞争中获得更多的机会。木材加工及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材加工及制品项目建设的必要性体现在对客户需求更精准的满足。通过木材加工及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及制品项目建设的背后是对企业持续创新的追求。只有通过不断创新，企业才能在竞争中立于不败之地。木材加工及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679"/>
      <w:r>
        <w:rPr>
          <w:rFonts w:ascii="仿宋" w:eastAsia="仿宋" w:hAnsi="仿宋" w:cs="仿宋" w:hint="eastAsia"/>
          <w:sz w:val="28"/>
          <w:lang w:eastAsia="zh-CN"/>
        </w:rPr>
        <w:t>五、木材加工及制品项目土建工程</w:t>
      </w:r>
      <w:bookmarkEnd w:id="14"/>
    </w:p>
    <w:p>
      <w:pPr>
        <w:pStyle w:val="Heading2"/>
        <w:rPr>
          <w:rFonts w:ascii="仿宋" w:eastAsia="仿宋" w:hAnsi="仿宋" w:cs="仿宋" w:hint="eastAsia"/>
          <w:lang w:eastAsia="zh-CN"/>
        </w:rPr>
      </w:pPr>
      <w:bookmarkStart w:id="15" w:name="_Toc2075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在木材加工及制品项目的建筑工程设计中，我们将秉承一系列重要的设计原则，以确保木材加工及制品项目建筑在功能、美观、可持续性等方面达到最佳效果。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首要原则是确保建筑的功能性得到最大化的发挥。我们将充分理解木材加工及制品项目的实际需求，合理布局各个功能区域，保证建筑在满足业务需求的同时，提供高效的工作环境。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在建筑设计中，我们将综合考虑建设和运营成本。通过精细的经济效益分析，确保设计方案在高效利用资源的同时，对木材加工及制品项目的长期盈利能力有积极的贡献。</w:t>
      </w:r>
    </w:p>
    <w:p>
      <w:pPr>
        <w:pStyle w:val="Heading2"/>
        <w:ind w:firstLine="560" w:firstLineChars="200"/>
        <w:rPr>
          <w:rFonts w:ascii="仿宋" w:eastAsia="仿宋" w:hAnsi="仿宋" w:cs="仿宋" w:hint="eastAsia"/>
          <w:sz w:val="28"/>
          <w:lang w:eastAsia="zh-CN"/>
        </w:rPr>
      </w:pPr>
      <w:bookmarkStart w:id="16" w:name="_Toc236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及制品项目的土建工程设计中，我们将精准设定设计年限，结合木材加工及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材加工及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66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材加工及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材加工及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材加工及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70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本期工程木材加工及制品项目预计总建筑面积XXX平方米，其中：计容建筑面积XXX平方米，计划建筑工程投资XX万元，占木材加工及制品项目总投资的XX%。</w:t>
      </w:r>
    </w:p>
    <w:p>
      <w:pPr>
        <w:pStyle w:val="Heading1"/>
        <w:ind w:firstLine="560" w:firstLineChars="200"/>
        <w:rPr>
          <w:rFonts w:ascii="仿宋" w:eastAsia="仿宋" w:hAnsi="仿宋" w:cs="仿宋" w:hint="eastAsia"/>
          <w:sz w:val="28"/>
          <w:lang w:eastAsia="zh-CN"/>
        </w:rPr>
      </w:pPr>
      <w:bookmarkStart w:id="19" w:name="_Toc185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814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木材加工及制品项目的技术管理特点体现在其创新导向。通过引入最先进的技术趋势和解决方案，木材加工及制品项目致力于提升科技含量、提高质量和效率水平。这意味着我们将采用最新的工具和方法，确保木材加工及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材加工及制品项目技术管理的显著特征。通过整合不同领域的技术资源，我们实现了跨学科的协同工作。这有助于优化技术架构，提高整体效能。此外，整合性策略还促进了不同技术团队之间的紧密沟通和高效合作，确保木材加工及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材加工及制品项目所采用的技术。通过不断优化技术方案，木材加工及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材加工及制品项目团队将在木材加工及制品项目初期识别可能的技术风险，并采取相应的预防和应对措施。通过建立健全的风险评估机制，木材加工及制品项目能够在实施过程中及时发现并解决潜在的技术问题，保障木材加工及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材加工及制品项目中，技术将成为木材加工及制品项目成功的有力支持。这一深度剖析揭示了技术管理在木材加工及制品项目实施中的关键作用，为木材加工及制品项目的技术基础奠定了坚实的基础。</w:t>
      </w:r>
    </w:p>
    <w:p>
      <w:pPr>
        <w:pStyle w:val="Heading2"/>
        <w:ind w:firstLine="560" w:firstLineChars="200"/>
        <w:rPr>
          <w:rFonts w:ascii="仿宋" w:eastAsia="仿宋" w:hAnsi="仿宋" w:cs="仿宋" w:hint="eastAsia"/>
          <w:sz w:val="28"/>
          <w:lang w:eastAsia="zh-CN"/>
        </w:rPr>
      </w:pPr>
      <w:bookmarkStart w:id="21" w:name="_Toc11135"/>
      <w:r>
        <w:rPr>
          <w:rFonts w:ascii="仿宋" w:eastAsia="仿宋" w:hAnsi="仿宋" w:cs="仿宋" w:hint="eastAsia"/>
          <w:sz w:val="28"/>
          <w:lang w:eastAsia="zh-CN"/>
        </w:rPr>
        <w:t>(二)、木材加工及制品项目工艺技术设计方案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https://d.book118.com/198041135050006025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木材加工及制品项目计划设计方案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635BC"/>
    <w:rsid w:val="79963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11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2024-01-09T10:38:00Z</dcterms:created>
  <dcterms:modified xsi:type="dcterms:W3CDTF">2024-01-09T10:38:36Z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086733DF643C4064A7641F4BFD00E9CD_11</vt:lpwstr>
  </property>
  <property fmtid="{D5CDD505-2E9C-101B-9397-08002B2CF9AE}" pid="3" name="KSOProductBuildVer">
    <vt:lpwstr>2052-12.1.0.16120</vt:lpwstr>
  </property>
</Properties>
</file>