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A1532">
        <w:rPr>
          <w:rFonts w:ascii="微软雅黑" w:eastAsia="微软雅黑" w:hAnsi="微软雅黑"/>
          <w:sz w:val="28"/>
          <w:szCs w:val="28"/>
        </w:rPr>
        <w:t>最新义务教育课程标准培训心得英语(十二篇)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A1532">
        <w:rPr>
          <w:rFonts w:ascii="微软雅黑" w:eastAsia="微软雅黑" w:hAnsi="微软雅黑"/>
          <w:sz w:val="24"/>
          <w:szCs w:val="24"/>
        </w:rPr>
        <w:t xml:space="preserve"> 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最新义务教育课程标准2022培训心得英语(十二篇)一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作为教材编写和考试改革的重要指导材料，新课标的落地与广大师生息息相关。新课改倡导全人教育，强调课程要促进每个学生身心健康的发展，培养学生良好的品质的终身学习的能力，新课改倡导建设性学习，注重科学探究的学习，关注体验性学习，提倡交流与合作、自主创新学习，课程改革的成败关键在于教师，教师是课程改革的实施者，作为教师的我必须做好充分的准备，学习新课程改革理论，更新教学观念，迎接新课改的挑战。下面简单地谈一下英语新课标学习的几点体会。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一、新旧课标对比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（一）新课标的分级标准有所改变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在2022版新课标中，一、二年级为预备级，三到四年级为一级，五到六年级为二级。设置预备级和三个“级别+”。“级别+”为学有余力的学生提供选择。并对一、二年级有了具体的要求。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（二）对学生词汇量的要求有了较大幅度的增加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针对小学阶段，旧课标词汇表列出423词，各地可~根据当地具体情况自行选择其他200-300词；新课标词汇表收录505个单词，各地可根据实际情况在词汇表的基础上，选择增加100-300个单词。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（三）对于阅读的要求也有所提升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老课标对阅读一共提了7点要求，而新课标对阅读提了16点要求。同时要求三到四年级课外阅读量达到1500-2000词，五到六年级课外阅读量达到4000-5000词。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通过这些变化，我们不难发现，在今后的英语教学中，我们不仅仅要把基本的知识教会学生，还要对部分学生有提高和培优，做到分层教学。另外，我们需要加大学生的阅读量，并对学生的阅读做出指导。要求学生对英文文章有更深的理解，理解语篇显性和隐性的逻辑关系；根据话语中的重复、解释、停顿等现象，理解话语的意义。这些要求的提出，也需要我们在教学思路上做出转变，更加充分的实现。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二、营造英语氛围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学习一种语言一定要有语言环境才能学得好。比如，我们南方人学普通话，若能到北方生活一段时间，受到地道的普通话的熏陶，胜过读书、学习几年。我们的母语不是英语，学习英语是在汉语的氛围下进行的。没有英语环境，教师就要刻意创造英语环境。如我对六年级学生，课堂用语都是用英语说的。例如：it</w:t>
      </w:r>
      <w:r w:rsidR="006A1532">
        <w:rPr>
          <w:rFonts w:ascii="微软雅黑" w:eastAsia="微软雅黑" w:hAnsi="微软雅黑" w:hint="eastAsia"/>
          <w:sz w:val="24"/>
          <w:szCs w:val="24"/>
        </w:rPr>
        <w:t>’</w:t>
      </w:r>
      <w:r w:rsidR="006A1532">
        <w:rPr>
          <w:rFonts w:ascii="微软雅黑" w:eastAsia="微软雅黑" w:hAnsi="微软雅黑"/>
          <w:sz w:val="24"/>
          <w:szCs w:val="24"/>
        </w:rPr>
        <w:t>stimetobeginourclassnow。openyourbooksonpage2。let</w:t>
      </w:r>
      <w:r w:rsidR="006A1532">
        <w:rPr>
          <w:rFonts w:ascii="微软雅黑" w:eastAsia="微软雅黑" w:hAnsi="微软雅黑" w:hint="eastAsia"/>
          <w:sz w:val="24"/>
          <w:szCs w:val="24"/>
        </w:rPr>
        <w:t>’</w:t>
      </w:r>
      <w:r w:rsidR="006A1532">
        <w:rPr>
          <w:rFonts w:ascii="微软雅黑" w:eastAsia="微软雅黑" w:hAnsi="微软雅黑"/>
          <w:sz w:val="24"/>
          <w:szCs w:val="24"/>
        </w:rPr>
        <w:t>slistentothetapenow。pleasereadafterme。当有些学生在窃窃私语时，我会说：bequiet！根据学生读书、回答的完善程度，我会分别用good/verygood/wonderful/excellent等等来激励他们的学习动机，提高学习兴趣。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三、创设真实的交际情景</w:t>
        <w:br/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="006A153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https://d.book118.com/198043110075006023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A1532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804311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2945</Words>
  <Characters>16789</Characters>
  <Application>Microsoft Office Word</Application>
  <DocSecurity>0</DocSecurity>
  <Lines>139</Lines>
  <Paragraphs>39</Paragraphs>
  <ScaleCrop>false</ScaleCrop>
  <Company/>
  <LinksUpToDate>false</LinksUpToDate>
  <CharactersWithSpaces>19695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