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C7E53" w14:paraId="2118E4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C7E53" w14:paraId="3D5C2B0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C7E53" w14:paraId="712EF63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C7E53" w:rsidRPr="00EC7E53" w14:paraId="345F1724" w14:textId="3141D73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C7E53">
        <w:rPr>
          <w:rFonts w:ascii="宋体" w:eastAsia="宋体" w:hAnsi="宋体" w:hint="eastAsia"/>
          <w:b/>
          <w:sz w:val="60"/>
        </w:rPr>
        <w:t>加工助剂企业商业风险管理</w:t>
      </w:r>
    </w:p>
    <w:p w:rsidR="00EC7E53" w:rsidP="00EC7E53" w14:paraId="1A11898E" w14:textId="2CF7AAC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C7E53">
        <w:rPr>
          <w:rFonts w:ascii="仿宋" w:eastAsia="仿宋" w:hAnsi="仿宋" w:hint="eastAsia"/>
          <w:b/>
          <w:sz w:val="40"/>
        </w:rPr>
        <w:t>目录</w:t>
      </w:r>
    </w:p>
    <w:p w:rsidR="00EC7E53" w14:paraId="13284C7C" w14:textId="185CC84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_Toc155863993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C7E53" w14:paraId="0C0AE37A" w14:textId="360374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_Toc155863994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C7E53" w14:paraId="18C57C2A" w14:textId="7F6094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_Toc155863995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C7E53" w14:paraId="6B391D9D" w14:textId="23F779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_Toc155863996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C7E53" w14:paraId="0931FF62" w14:textId="205BB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_Toc155863997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C7E53" w14:paraId="5E1F0314" w14:textId="0F8342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_Toc155863998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C7E53" w14:paraId="66C6041C" w14:textId="063D5B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_Toc155863999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C7E53" w14:paraId="55988AF3" w14:textId="16CEA1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C7E53" w14:paraId="581771E1" w14:textId="5B86E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C7E53" w14:paraId="1678AA45" w14:textId="3BF17D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C7E53" w14:paraId="2E28D144" w14:textId="3B84AA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C7E53" w14:paraId="6EF0DA05" w14:textId="04EA14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C7E53" w14:paraId="28E8D420" w14:textId="115DA0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C7E53" w14:paraId="071E8F18" w14:textId="3BE90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C7E53" w14:paraId="3A64396D" w14:textId="1E8626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C7E53" w14:paraId="31FBDCCC" w14:textId="1F9E3C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C7E53" w14:paraId="26523B8D" w14:textId="555AD8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_Toc155864009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C7E53" w14:paraId="3BC367F7" w14:textId="5C78E4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C7E53" w14:paraId="52783D1B" w14:textId="5ABCB6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C7E53" w14:paraId="69CD0E7F" w14:textId="5500DA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C7E53" w14:paraId="7AB2083B" w14:textId="1BCC706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C7E53" w14:paraId="1AF2C76E" w14:textId="3BE0DD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C7E53" w14:paraId="6ED99482" w14:textId="4BB425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C7E53" w14:paraId="2C233F5B" w14:textId="01815A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C7E53" w14:paraId="5F4250E9" w14:textId="409B26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C7E53" w14:paraId="0E26E618" w14:textId="397C53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C7E53" w14:paraId="0555EC55" w14:textId="20A1CB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_Toc155864019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C7E53" w14:paraId="4C58228A" w14:textId="58B6CC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C7E53" w14:paraId="6C31E1AB" w14:textId="4C899A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九、加工助剂项目风险分析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C7E53" w14:paraId="50AB5FA5" w14:textId="726C5F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C7E53" w14:paraId="598126F7" w14:textId="48EB3C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C7E53" w14:paraId="4AC0AC65" w14:textId="71AFEC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C7E53" w14:paraId="5CA27049" w14:textId="78D0A4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C7E53" w14:paraId="5EBA994D" w14:textId="5D0870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C7E53" w14:paraId="379817AF" w14:textId="588982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C7E53" w14:paraId="60D15FF3" w14:textId="238E5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C7E53" w14:paraId="5B5AE323" w14:textId="18747F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_Toc155864029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C7E53" w14:paraId="48C8AB34" w14:textId="728B33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十、加工助剂项目风险对策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C7E53" w14:paraId="555CBC89" w14:textId="5F8D1D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C7E53" w14:paraId="61B9BB05" w14:textId="3DD614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C7E53" w14:paraId="2D489432" w14:textId="0CA77D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C7E53" w14:paraId="546A12C9" w14:textId="4B0123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C7E53" w14:paraId="045F93F2" w14:textId="47CEE90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C7E53" w14:paraId="61BB661B" w14:textId="7CD9AB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C7E53" w14:paraId="6D4906AD" w14:textId="3DB587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C7E53" w14:paraId="25921821" w14:textId="18E949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C7E53" w14:paraId="70B47870" w14:textId="60660E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_Toc155864039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C7E53" w14:paraId="567D4158" w14:textId="437F1A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C7E53" w14:paraId="1E40B319" w14:textId="1FE8E0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EC7E53" w14:paraId="33238FAA" w14:textId="0504D3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C7E53" w14:paraId="764B2E78" w14:textId="176B83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EC7E53" w14:paraId="3D4296E6" w14:textId="0B99CD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C7E53" w14:paraId="3EA3BF36" w14:textId="7DE01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C7E53" w14:paraId="2AEB434D" w14:textId="6F98F4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C7E53" w14:paraId="1E819BCB" w14:textId="67563A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C7E53" w14:paraId="6D4284C6" w14:textId="361995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C7E53" w14:paraId="2BEC8B74" w14:textId="590090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_Toc155864049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C7E53" w14:paraId="2CAEADCB" w14:textId="22DDC1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C7E53" w14:paraId="444E179E" w14:textId="46534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C7E53" w14:paraId="02ECDE32" w14:textId="3A31AC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C7E53" w14:paraId="5414D6D1" w14:textId="7D0FF6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C7E53" w14:paraId="3E81E1AD" w14:textId="7B5724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EC7E53" w14:paraId="17BB7AD9" w14:textId="49B32F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EC7E53" w14:paraId="0E6497E0" w14:textId="1C3A73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十六、加工助剂行业企业过去战略的影响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EC7E53" w14:paraId="442312F7" w14:textId="4F8F4FD5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(一)、加工助剂行业企业过去战略的影响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EC7E53" w14:paraId="109B561D" w14:textId="00FD93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EC7E53" w14:paraId="32435BD8" w14:textId="7C6AD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_Toc155864059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EC7E53" w14:paraId="5D2747FB" w14:textId="403955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EC7E53" w14:paraId="47015235" w14:textId="02A7B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C7E53" w14:paraId="18BB95EB" w14:textId="5E6B11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EC7E53" w14:paraId="6F7329F7" w14:textId="06EBF2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EC7E53" w14:paraId="301DE184" w14:textId="2ECCA2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(一)、加工助剂行业企业在确定愿景及使命时的风险识别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EC7E53" w14:paraId="0561574E" w14:textId="3E261F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(二)、制定加工助剂行业企业战略目标的风险识别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C7E53" w14:paraId="025EF05B" w14:textId="597EEA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(三)、加工助剂行业企业战略分析的风险识别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C7E53" w14:paraId="0F377C33" w14:textId="7E313D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(四)、加工助剂行业企业战略选择的风险识别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_Toc155864067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C7E53" w14:paraId="5EA4594A" w14:textId="7DA629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(五)、加工助剂行业企业战略实施的风险识别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C7E53" w14:paraId="62025588" w14:textId="265587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_Toc155864069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EC7E53" w14:paraId="0E982098" w14:textId="1D9DE9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_Toc155864070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EC7E53" w14:paraId="7D27270E" w14:textId="16D040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_Toc155864071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EC7E53" w14:paraId="62123AFF" w14:textId="19B4A1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_Toc155864072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EC7E53" w14:paraId="706E2CAA" w14:textId="4EAF0F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_Toc155864073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EC7E53" w:rsidP="00EC7E53" w14:paraId="2C59B1BD" w14:textId="4DB46267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https://d.book118.com/198044033001006026</w:t>
        </w:r>
      </w:hyperlink>
    </w:p>
    <w:p w:rsidR="00EC7E53" w:rsidP="00EC7E53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paraId="75D5CEA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E53" w14:paraId="6306D6B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A0B3B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A0B3B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paraId="26669426" w14:textId="7A0B3B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C7E53" w14:paraId="1528586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paraId="3C74D6F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A0B3B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P="00A90C98" w14:textId="7A0B3B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C7E5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paraId="4E0A188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RPr="00EC7E53" w:rsidP="00EC7E53" w14:textId="6967ED17">
    <w:pPr>
      <w:pStyle w:val="Header"/>
      <w:rPr>
        <w:rFonts w:ascii="仿宋" w:eastAsia="仿宋" w:hAnsi="仿宋"/>
      </w:rPr>
    </w:pPr>
    <w:r w:rsidRPr="00EC7E53">
      <w:rPr>
        <w:rFonts w:ascii="仿宋" w:eastAsia="仿宋" w:hAnsi="仿宋" w:hint="eastAsia"/>
      </w:rPr>
      <w:t>加工助剂企业商业风险管理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RPr="00EC7E53" w:rsidP="00EC7E53" w14:textId="6967ED17">
    <w:pPr>
      <w:pStyle w:val="Header"/>
      <w:rPr>
        <w:rFonts w:ascii="仿宋" w:eastAsia="仿宋" w:hAnsi="仿宋"/>
      </w:rPr>
    </w:pPr>
    <w:r w:rsidRPr="00EC7E53">
      <w:rPr>
        <w:rFonts w:ascii="仿宋" w:eastAsia="仿宋" w:hAnsi="仿宋" w:hint="eastAsia"/>
      </w:rPr>
      <w:t>加工助剂企业商业风险管理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RPr="00EC7E53" w:rsidP="00EC7E53" w14:paraId="16AF4FD9" w14:textId="6967ED17">
    <w:pPr>
      <w:pStyle w:val="Header"/>
      <w:rPr>
        <w:rFonts w:ascii="仿宋" w:eastAsia="仿宋" w:hAnsi="仿宋"/>
      </w:rPr>
    </w:pPr>
    <w:r w:rsidRPr="00EC7E53">
      <w:rPr>
        <w:rFonts w:ascii="仿宋" w:eastAsia="仿宋" w:hAnsi="仿宋" w:hint="eastAsia"/>
      </w:rPr>
      <w:t>加工助剂企业商业风险管理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paraId="18C615F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RPr="00EC7E53" w:rsidP="00EC7E53" w14:textId="6967ED17">
    <w:pPr>
      <w:pStyle w:val="Header"/>
      <w:rPr>
        <w:rFonts w:ascii="仿宋" w:eastAsia="仿宋" w:hAnsi="仿宋"/>
      </w:rPr>
    </w:pPr>
    <w:r w:rsidRPr="00EC7E53">
      <w:rPr>
        <w:rFonts w:ascii="仿宋" w:eastAsia="仿宋" w:hAnsi="仿宋" w:hint="eastAsia"/>
      </w:rPr>
      <w:t>加工助剂企业商业风险管理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:rsidRPr="00EC7E53" w:rsidP="00EC7E53" w14:textId="6967ED17">
    <w:pPr>
      <w:pStyle w:val="Header"/>
      <w:rPr>
        <w:rFonts w:ascii="仿宋" w:eastAsia="仿宋" w:hAnsi="仿宋"/>
      </w:rPr>
    </w:pPr>
    <w:r w:rsidRPr="00EC7E53">
      <w:rPr>
        <w:rFonts w:ascii="仿宋" w:eastAsia="仿宋" w:hAnsi="仿宋" w:hint="eastAsia"/>
      </w:rPr>
      <w:t>加工助剂企业商业风险管理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53"/>
    <w:rsid w:val="00A90C98"/>
    <w:rsid w:val="00EC7E5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40FAB"/>
  <w15:chartTrackingRefBased/>
  <w15:docId w15:val="{A5BE69C8-F817-4FED-BF4D-F7D5F860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C7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C7E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C7E5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C7E5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C7E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C7E5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C7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C7E5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C7E53"/>
  </w:style>
  <w:style w:type="paragraph" w:styleId="TOC1">
    <w:name w:val="toc 1"/>
    <w:basedOn w:val="Normal"/>
    <w:next w:val="Normal"/>
    <w:autoRedefine/>
    <w:uiPriority w:val="39"/>
    <w:unhideWhenUsed/>
    <w:rsid w:val="00EC7E53"/>
  </w:style>
  <w:style w:type="paragraph" w:styleId="TOC2">
    <w:name w:val="toc 2"/>
    <w:basedOn w:val="Normal"/>
    <w:next w:val="Normal"/>
    <w:autoRedefine/>
    <w:uiPriority w:val="39"/>
    <w:unhideWhenUsed/>
    <w:rsid w:val="00EC7E5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98044033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5295</Words>
  <Characters>30188</Characters>
  <Application>Microsoft Office Word</Application>
  <DocSecurity>0</DocSecurity>
  <Lines>251</Lines>
  <Paragraphs>70</Paragraphs>
  <ScaleCrop>false</ScaleCrop>
  <Company/>
  <LinksUpToDate>false</LinksUpToDate>
  <CharactersWithSpaces>35413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2024-01-11T03:12:00Z</dcterms:created>
  <dcterms:modified xsi:type="dcterms:W3CDTF">2024-01-11T03:12:00Z</dcterms:modified>
</cp:coreProperties>
</file>