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直升机及其动力装置翻修项目规划设计蓝图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66" w:history="1">
        <w:r>
          <w:rPr>
            <w:rFonts w:ascii="仿宋" w:eastAsia="仿宋" w:hAnsi="仿宋" w:cs="仿宋" w:hint="eastAsia"/>
            <w:lang w:eastAsia="zh-CN"/>
          </w:rPr>
          <w:t>前言</w:t>
        </w:r>
        <w:r>
          <w:tab/>
        </w:r>
        <w:r>
          <w:fldChar w:fldCharType="begin"/>
        </w:r>
        <w:r>
          <w:instrText xml:space="preserve"> PAGEREF _Toc30466 \h </w:instrText>
        </w:r>
        <w:r>
          <w:fldChar w:fldCharType="separate"/>
        </w:r>
        <w:r>
          <w:t>3</w:t>
        </w:r>
        <w:r>
          <w:fldChar w:fldCharType="end"/>
        </w:r>
      </w:hyperlink>
    </w:p>
    <w:p>
      <w:pPr>
        <w:pStyle w:val="TOC1"/>
        <w:tabs>
          <w:tab w:val="right" w:leader="dot" w:pos="8306"/>
        </w:tabs>
      </w:pPr>
      <w:hyperlink w:anchor="_Toc24476" w:history="1">
        <w:r>
          <w:rPr>
            <w:rFonts w:ascii="仿宋" w:eastAsia="仿宋" w:hAnsi="仿宋" w:cs="仿宋" w:hint="eastAsia"/>
            <w:lang w:eastAsia="zh-CN"/>
          </w:rPr>
          <w:t>一、工艺说明</w:t>
        </w:r>
        <w:r>
          <w:tab/>
        </w:r>
        <w:r>
          <w:fldChar w:fldCharType="begin"/>
        </w:r>
        <w:r>
          <w:instrText xml:space="preserve"> PAGEREF _Toc24476 \h </w:instrText>
        </w:r>
        <w:r>
          <w:fldChar w:fldCharType="separate"/>
        </w:r>
        <w:r>
          <w:t>3</w:t>
        </w:r>
        <w:r>
          <w:fldChar w:fldCharType="end"/>
        </w:r>
      </w:hyperlink>
    </w:p>
    <w:p>
      <w:pPr>
        <w:pStyle w:val="TOC2"/>
        <w:tabs>
          <w:tab w:val="right" w:leader="dot" w:pos="8306"/>
        </w:tabs>
      </w:pPr>
      <w:hyperlink w:anchor="_Toc32206" w:history="1">
        <w:r>
          <w:rPr>
            <w:rFonts w:ascii="仿宋" w:eastAsia="仿宋" w:hAnsi="仿宋" w:cs="仿宋" w:hint="eastAsia"/>
            <w:lang w:eastAsia="zh-CN"/>
          </w:rPr>
          <w:t>(一)、技术管理特点</w:t>
        </w:r>
        <w:r>
          <w:tab/>
        </w:r>
        <w:r>
          <w:fldChar w:fldCharType="begin"/>
        </w:r>
        <w:r>
          <w:instrText xml:space="preserve"> PAGEREF _Toc32206 \h </w:instrText>
        </w:r>
        <w:r>
          <w:fldChar w:fldCharType="separate"/>
        </w:r>
        <w:r>
          <w:t>3</w:t>
        </w:r>
        <w:r>
          <w:fldChar w:fldCharType="end"/>
        </w:r>
      </w:hyperlink>
    </w:p>
    <w:p>
      <w:pPr>
        <w:pStyle w:val="TOC2"/>
        <w:tabs>
          <w:tab w:val="right" w:leader="dot" w:pos="8306"/>
        </w:tabs>
      </w:pPr>
      <w:hyperlink w:anchor="_Toc22373" w:history="1">
        <w:r>
          <w:rPr>
            <w:rFonts w:ascii="仿宋" w:eastAsia="仿宋" w:hAnsi="仿宋" w:cs="仿宋" w:hint="eastAsia"/>
            <w:lang w:eastAsia="zh-CN"/>
          </w:rPr>
          <w:t>(二)、直升机及其动力装置翻修项目工艺技术设计方案</w:t>
        </w:r>
        <w:r>
          <w:tab/>
        </w:r>
        <w:r>
          <w:fldChar w:fldCharType="begin"/>
        </w:r>
        <w:r>
          <w:instrText xml:space="preserve"> PAGEREF _Toc22373 \h </w:instrText>
        </w:r>
        <w:r>
          <w:fldChar w:fldCharType="separate"/>
        </w:r>
        <w:r>
          <w:t>4</w:t>
        </w:r>
        <w:r>
          <w:fldChar w:fldCharType="end"/>
        </w:r>
      </w:hyperlink>
    </w:p>
    <w:p>
      <w:pPr>
        <w:pStyle w:val="TOC2"/>
        <w:tabs>
          <w:tab w:val="right" w:leader="dot" w:pos="8306"/>
        </w:tabs>
      </w:pPr>
      <w:hyperlink w:anchor="_Toc14730" w:history="1">
        <w:r>
          <w:rPr>
            <w:rFonts w:ascii="仿宋" w:eastAsia="仿宋" w:hAnsi="仿宋" w:cs="仿宋" w:hint="eastAsia"/>
            <w:lang w:eastAsia="zh-CN"/>
          </w:rPr>
          <w:t>(三)、设备选型方案</w:t>
        </w:r>
        <w:r>
          <w:tab/>
        </w:r>
        <w:r>
          <w:fldChar w:fldCharType="begin"/>
        </w:r>
        <w:r>
          <w:instrText xml:space="preserve"> PAGEREF _Toc14730 \h </w:instrText>
        </w:r>
        <w:r>
          <w:fldChar w:fldCharType="separate"/>
        </w:r>
        <w:r>
          <w:t>6</w:t>
        </w:r>
        <w:r>
          <w:fldChar w:fldCharType="end"/>
        </w:r>
      </w:hyperlink>
    </w:p>
    <w:p>
      <w:pPr>
        <w:pStyle w:val="TOC1"/>
        <w:tabs>
          <w:tab w:val="right" w:leader="dot" w:pos="8306"/>
        </w:tabs>
      </w:pPr>
      <w:hyperlink w:anchor="_Toc25608" w:history="1">
        <w:r>
          <w:rPr>
            <w:rFonts w:ascii="仿宋" w:eastAsia="仿宋" w:hAnsi="仿宋" w:cs="仿宋" w:hint="eastAsia"/>
            <w:lang w:eastAsia="zh-CN"/>
          </w:rPr>
          <w:t>二、直升机及其动力装置翻修项目建设背景及必要性分析</w:t>
        </w:r>
        <w:r>
          <w:tab/>
        </w:r>
        <w:r>
          <w:fldChar w:fldCharType="begin"/>
        </w:r>
        <w:r>
          <w:instrText xml:space="preserve"> PAGEREF _Toc25608 \h </w:instrText>
        </w:r>
        <w:r>
          <w:fldChar w:fldCharType="separate"/>
        </w:r>
        <w:r>
          <w:t>7</w:t>
        </w:r>
        <w:r>
          <w:fldChar w:fldCharType="end"/>
        </w:r>
      </w:hyperlink>
    </w:p>
    <w:p>
      <w:pPr>
        <w:pStyle w:val="TOC2"/>
        <w:tabs>
          <w:tab w:val="right" w:leader="dot" w:pos="8306"/>
        </w:tabs>
      </w:pPr>
      <w:hyperlink w:anchor="_Toc22711" w:history="1">
        <w:r>
          <w:rPr>
            <w:rFonts w:ascii="仿宋" w:eastAsia="仿宋" w:hAnsi="仿宋" w:cs="仿宋" w:hint="eastAsia"/>
            <w:lang w:eastAsia="zh-CN"/>
          </w:rPr>
          <w:t>(一)、直升机及其动力装置翻修项目背景分析</w:t>
        </w:r>
        <w:r>
          <w:tab/>
        </w:r>
        <w:r>
          <w:fldChar w:fldCharType="begin"/>
        </w:r>
        <w:r>
          <w:instrText xml:space="preserve"> PAGEREF _Toc22711 \h </w:instrText>
        </w:r>
        <w:r>
          <w:fldChar w:fldCharType="separate"/>
        </w:r>
        <w:r>
          <w:t>7</w:t>
        </w:r>
        <w:r>
          <w:fldChar w:fldCharType="end"/>
        </w:r>
      </w:hyperlink>
    </w:p>
    <w:p>
      <w:pPr>
        <w:pStyle w:val="TOC2"/>
        <w:tabs>
          <w:tab w:val="right" w:leader="dot" w:pos="8306"/>
        </w:tabs>
      </w:pPr>
      <w:hyperlink w:anchor="_Toc10591" w:history="1">
        <w:r>
          <w:rPr>
            <w:rFonts w:ascii="仿宋" w:eastAsia="仿宋" w:hAnsi="仿宋" w:cs="仿宋" w:hint="eastAsia"/>
            <w:lang w:eastAsia="zh-CN"/>
          </w:rPr>
          <w:t>(二)、直升机及其动力装置翻修项目建设必要性分析</w:t>
        </w:r>
        <w:r>
          <w:tab/>
        </w:r>
        <w:r>
          <w:fldChar w:fldCharType="begin"/>
        </w:r>
        <w:r>
          <w:instrText xml:space="preserve"> PAGEREF _Toc10591 \h </w:instrText>
        </w:r>
        <w:r>
          <w:fldChar w:fldCharType="separate"/>
        </w:r>
        <w:r>
          <w:t>9</w:t>
        </w:r>
        <w:r>
          <w:fldChar w:fldCharType="end"/>
        </w:r>
      </w:hyperlink>
    </w:p>
    <w:p>
      <w:pPr>
        <w:pStyle w:val="TOC1"/>
        <w:tabs>
          <w:tab w:val="right" w:leader="dot" w:pos="8306"/>
        </w:tabs>
      </w:pPr>
      <w:hyperlink w:anchor="_Toc18874" w:history="1">
        <w:r>
          <w:rPr>
            <w:rFonts w:ascii="仿宋" w:eastAsia="仿宋" w:hAnsi="仿宋" w:cs="仿宋" w:hint="eastAsia"/>
            <w:lang w:eastAsia="zh-CN"/>
          </w:rPr>
          <w:t>三、直升机及其动力装置翻修项目建设单位说明</w:t>
        </w:r>
        <w:r>
          <w:tab/>
        </w:r>
        <w:r>
          <w:fldChar w:fldCharType="begin"/>
        </w:r>
        <w:r>
          <w:instrText xml:space="preserve"> PAGEREF _Toc18874 \h </w:instrText>
        </w:r>
        <w:r>
          <w:fldChar w:fldCharType="separate"/>
        </w:r>
        <w:r>
          <w:t>10</w:t>
        </w:r>
        <w:r>
          <w:fldChar w:fldCharType="end"/>
        </w:r>
      </w:hyperlink>
    </w:p>
    <w:p>
      <w:pPr>
        <w:pStyle w:val="TOC2"/>
        <w:tabs>
          <w:tab w:val="right" w:leader="dot" w:pos="8306"/>
        </w:tabs>
      </w:pPr>
      <w:hyperlink w:anchor="_Toc5734" w:history="1">
        <w:r>
          <w:rPr>
            <w:rFonts w:ascii="仿宋" w:eastAsia="仿宋" w:hAnsi="仿宋" w:cs="仿宋" w:hint="eastAsia"/>
            <w:lang w:eastAsia="zh-CN"/>
          </w:rPr>
          <w:t>(一)、直升机及其动力装置翻修项目承办单位基本情况</w:t>
        </w:r>
        <w:r>
          <w:tab/>
        </w:r>
        <w:r>
          <w:fldChar w:fldCharType="begin"/>
        </w:r>
        <w:r>
          <w:instrText xml:space="preserve"> PAGEREF _Toc5734 \h </w:instrText>
        </w:r>
        <w:r>
          <w:fldChar w:fldCharType="separate"/>
        </w:r>
        <w:r>
          <w:t>10</w:t>
        </w:r>
        <w:r>
          <w:fldChar w:fldCharType="end"/>
        </w:r>
      </w:hyperlink>
    </w:p>
    <w:p>
      <w:pPr>
        <w:pStyle w:val="TOC2"/>
        <w:tabs>
          <w:tab w:val="right" w:leader="dot" w:pos="8306"/>
        </w:tabs>
      </w:pPr>
      <w:hyperlink w:anchor="_Toc14621" w:history="1">
        <w:r>
          <w:rPr>
            <w:rFonts w:ascii="仿宋" w:eastAsia="仿宋" w:hAnsi="仿宋" w:cs="仿宋" w:hint="eastAsia"/>
            <w:lang w:eastAsia="zh-CN"/>
          </w:rPr>
          <w:t>(二)、公司经济效益分析</w:t>
        </w:r>
        <w:r>
          <w:tab/>
        </w:r>
        <w:r>
          <w:fldChar w:fldCharType="begin"/>
        </w:r>
        <w:r>
          <w:instrText xml:space="preserve"> PAGEREF _Toc14621 \h </w:instrText>
        </w:r>
        <w:r>
          <w:fldChar w:fldCharType="separate"/>
        </w:r>
        <w:r>
          <w:t>11</w:t>
        </w:r>
        <w:r>
          <w:fldChar w:fldCharType="end"/>
        </w:r>
      </w:hyperlink>
    </w:p>
    <w:p>
      <w:pPr>
        <w:pStyle w:val="TOC1"/>
        <w:tabs>
          <w:tab w:val="right" w:leader="dot" w:pos="8306"/>
        </w:tabs>
      </w:pPr>
      <w:hyperlink w:anchor="_Toc16625" w:history="1">
        <w:r>
          <w:rPr>
            <w:rFonts w:ascii="仿宋" w:eastAsia="仿宋" w:hAnsi="仿宋" w:cs="仿宋" w:hint="eastAsia"/>
            <w:lang w:eastAsia="zh-CN"/>
          </w:rPr>
          <w:t>四、直升机及其动力装置翻修项目土建工程</w:t>
        </w:r>
        <w:r>
          <w:tab/>
        </w:r>
        <w:r>
          <w:fldChar w:fldCharType="begin"/>
        </w:r>
        <w:r>
          <w:instrText xml:space="preserve"> PAGEREF _Toc16625 \h </w:instrText>
        </w:r>
        <w:r>
          <w:fldChar w:fldCharType="separate"/>
        </w:r>
        <w:r>
          <w:t>12</w:t>
        </w:r>
        <w:r>
          <w:fldChar w:fldCharType="end"/>
        </w:r>
      </w:hyperlink>
    </w:p>
    <w:p>
      <w:pPr>
        <w:pStyle w:val="TOC2"/>
        <w:tabs>
          <w:tab w:val="right" w:leader="dot" w:pos="8306"/>
        </w:tabs>
      </w:pPr>
      <w:hyperlink w:anchor="_Toc31480" w:history="1">
        <w:r>
          <w:rPr>
            <w:rFonts w:ascii="仿宋" w:eastAsia="仿宋" w:hAnsi="仿宋" w:cs="仿宋" w:hint="eastAsia"/>
            <w:lang w:eastAsia="zh-CN"/>
          </w:rPr>
          <w:t>(一)、建筑工程设计原则</w:t>
        </w:r>
        <w:r>
          <w:tab/>
        </w:r>
        <w:r>
          <w:fldChar w:fldCharType="begin"/>
        </w:r>
        <w:r>
          <w:instrText xml:space="preserve"> PAGEREF _Toc31480 \h </w:instrText>
        </w:r>
        <w:r>
          <w:fldChar w:fldCharType="separate"/>
        </w:r>
        <w:r>
          <w:t>12</w:t>
        </w:r>
        <w:r>
          <w:fldChar w:fldCharType="end"/>
        </w:r>
      </w:hyperlink>
    </w:p>
    <w:p>
      <w:pPr>
        <w:pStyle w:val="TOC2"/>
        <w:tabs>
          <w:tab w:val="right" w:leader="dot" w:pos="8306"/>
        </w:tabs>
      </w:pPr>
      <w:hyperlink w:anchor="_Toc13323" w:history="1">
        <w:r>
          <w:rPr>
            <w:rFonts w:ascii="仿宋" w:eastAsia="仿宋" w:hAnsi="仿宋" w:cs="仿宋" w:hint="eastAsia"/>
            <w:lang w:eastAsia="zh-CN"/>
          </w:rPr>
          <w:t>(二)、土建工程设计年限及安全等级</w:t>
        </w:r>
        <w:r>
          <w:tab/>
        </w:r>
        <w:r>
          <w:fldChar w:fldCharType="begin"/>
        </w:r>
        <w:r>
          <w:instrText xml:space="preserve"> PAGEREF _Toc13323 \h </w:instrText>
        </w:r>
        <w:r>
          <w:fldChar w:fldCharType="separate"/>
        </w:r>
        <w:r>
          <w:t>13</w:t>
        </w:r>
        <w:r>
          <w:fldChar w:fldCharType="end"/>
        </w:r>
      </w:hyperlink>
    </w:p>
    <w:p>
      <w:pPr>
        <w:pStyle w:val="TOC2"/>
        <w:tabs>
          <w:tab w:val="right" w:leader="dot" w:pos="8306"/>
        </w:tabs>
      </w:pPr>
      <w:hyperlink w:anchor="_Toc77" w:history="1">
        <w:r>
          <w:rPr>
            <w:rFonts w:ascii="仿宋" w:eastAsia="仿宋" w:hAnsi="仿宋" w:cs="仿宋" w:hint="eastAsia"/>
            <w:lang w:eastAsia="zh-CN"/>
          </w:rPr>
          <w:t>(三)、建筑工程设计总体要求</w:t>
        </w:r>
        <w:r>
          <w:tab/>
        </w:r>
        <w:r>
          <w:fldChar w:fldCharType="begin"/>
        </w:r>
        <w:r>
          <w:instrText xml:space="preserve"> PAGEREF _Toc77 \h </w:instrText>
        </w:r>
        <w:r>
          <w:fldChar w:fldCharType="separate"/>
        </w:r>
        <w:r>
          <w:t>14</w:t>
        </w:r>
        <w:r>
          <w:fldChar w:fldCharType="end"/>
        </w:r>
      </w:hyperlink>
    </w:p>
    <w:p>
      <w:pPr>
        <w:pStyle w:val="TOC2"/>
        <w:tabs>
          <w:tab w:val="right" w:leader="dot" w:pos="8306"/>
        </w:tabs>
      </w:pPr>
      <w:hyperlink w:anchor="_Toc28227" w:history="1">
        <w:r>
          <w:rPr>
            <w:rFonts w:ascii="仿宋" w:eastAsia="仿宋" w:hAnsi="仿宋" w:cs="仿宋" w:hint="eastAsia"/>
            <w:lang w:eastAsia="zh-CN"/>
          </w:rPr>
          <w:t>(四)、土建工程建设指标</w:t>
        </w:r>
        <w:r>
          <w:tab/>
        </w:r>
        <w:r>
          <w:fldChar w:fldCharType="begin"/>
        </w:r>
        <w:r>
          <w:instrText xml:space="preserve"> PAGEREF _Toc28227 \h </w:instrText>
        </w:r>
        <w:r>
          <w:fldChar w:fldCharType="separate"/>
        </w:r>
        <w:r>
          <w:t>15</w:t>
        </w:r>
        <w:r>
          <w:fldChar w:fldCharType="end"/>
        </w:r>
      </w:hyperlink>
    </w:p>
    <w:p>
      <w:pPr>
        <w:pStyle w:val="TOC1"/>
        <w:tabs>
          <w:tab w:val="right" w:leader="dot" w:pos="8306"/>
        </w:tabs>
      </w:pPr>
      <w:hyperlink w:anchor="_Toc16545" w:history="1">
        <w:r>
          <w:rPr>
            <w:rFonts w:ascii="仿宋" w:eastAsia="仿宋" w:hAnsi="仿宋" w:cs="仿宋" w:hint="eastAsia"/>
            <w:lang w:eastAsia="zh-CN"/>
          </w:rPr>
          <w:t>五、市场分析、调研</w:t>
        </w:r>
        <w:r>
          <w:tab/>
        </w:r>
        <w:r>
          <w:fldChar w:fldCharType="begin"/>
        </w:r>
        <w:r>
          <w:instrText xml:space="preserve"> PAGEREF _Toc16545 \h </w:instrText>
        </w:r>
        <w:r>
          <w:fldChar w:fldCharType="separate"/>
        </w:r>
        <w:r>
          <w:t>15</w:t>
        </w:r>
        <w:r>
          <w:fldChar w:fldCharType="end"/>
        </w:r>
      </w:hyperlink>
    </w:p>
    <w:p>
      <w:pPr>
        <w:pStyle w:val="TOC2"/>
        <w:tabs>
          <w:tab w:val="right" w:leader="dot" w:pos="8306"/>
        </w:tabs>
      </w:pPr>
      <w:hyperlink w:anchor="_Toc30581" w:history="1">
        <w:r>
          <w:rPr>
            <w:rFonts w:ascii="仿宋" w:eastAsia="仿宋" w:hAnsi="仿宋" w:cs="仿宋" w:hint="eastAsia"/>
            <w:lang w:eastAsia="zh-CN"/>
          </w:rPr>
          <w:t>(一)、直升机及其动力装置翻修行业分析</w:t>
        </w:r>
        <w:r>
          <w:tab/>
        </w:r>
        <w:r>
          <w:fldChar w:fldCharType="begin"/>
        </w:r>
        <w:r>
          <w:instrText xml:space="preserve"> PAGEREF _Toc30581 \h </w:instrText>
        </w:r>
        <w:r>
          <w:fldChar w:fldCharType="separate"/>
        </w:r>
        <w:r>
          <w:t>15</w:t>
        </w:r>
        <w:r>
          <w:fldChar w:fldCharType="end"/>
        </w:r>
      </w:hyperlink>
    </w:p>
    <w:p>
      <w:pPr>
        <w:pStyle w:val="TOC2"/>
        <w:tabs>
          <w:tab w:val="right" w:leader="dot" w:pos="8306"/>
        </w:tabs>
      </w:pPr>
      <w:hyperlink w:anchor="_Toc289" w:history="1">
        <w:r>
          <w:rPr>
            <w:rFonts w:ascii="仿宋" w:eastAsia="仿宋" w:hAnsi="仿宋" w:cs="仿宋" w:hint="eastAsia"/>
            <w:lang w:eastAsia="zh-CN"/>
          </w:rPr>
          <w:t>(二)、直升机及其动力装置翻修市场分析预测</w:t>
        </w:r>
        <w:r>
          <w:tab/>
        </w:r>
        <w:r>
          <w:fldChar w:fldCharType="begin"/>
        </w:r>
        <w:r>
          <w:instrText xml:space="preserve"> PAGEREF _Toc289 \h </w:instrText>
        </w:r>
        <w:r>
          <w:fldChar w:fldCharType="separate"/>
        </w:r>
        <w:r>
          <w:t>16</w:t>
        </w:r>
        <w:r>
          <w:fldChar w:fldCharType="end"/>
        </w:r>
      </w:hyperlink>
    </w:p>
    <w:p>
      <w:pPr>
        <w:pStyle w:val="TOC1"/>
        <w:tabs>
          <w:tab w:val="right" w:leader="dot" w:pos="8306"/>
        </w:tabs>
      </w:pPr>
      <w:hyperlink w:anchor="_Toc29139" w:history="1">
        <w:r>
          <w:rPr>
            <w:rFonts w:ascii="仿宋" w:eastAsia="仿宋" w:hAnsi="仿宋" w:cs="仿宋" w:hint="eastAsia"/>
            <w:lang w:eastAsia="zh-CN"/>
          </w:rPr>
          <w:t>六、直升机及其动力装置翻修项目危机管理</w:t>
        </w:r>
        <w:r>
          <w:tab/>
        </w:r>
        <w:r>
          <w:fldChar w:fldCharType="begin"/>
        </w:r>
        <w:r>
          <w:instrText xml:space="preserve"> PAGEREF _Toc29139 \h </w:instrText>
        </w:r>
        <w:r>
          <w:fldChar w:fldCharType="separate"/>
        </w:r>
        <w:r>
          <w:t>17</w:t>
        </w:r>
        <w:r>
          <w:fldChar w:fldCharType="end"/>
        </w:r>
      </w:hyperlink>
    </w:p>
    <w:p>
      <w:pPr>
        <w:pStyle w:val="TOC2"/>
        <w:tabs>
          <w:tab w:val="right" w:leader="dot" w:pos="8306"/>
        </w:tabs>
      </w:pPr>
      <w:hyperlink w:anchor="_Toc28168" w:history="1">
        <w:r>
          <w:rPr>
            <w:rFonts w:ascii="仿宋" w:eastAsia="仿宋" w:hAnsi="仿宋" w:cs="仿宋" w:hint="eastAsia"/>
            <w:lang w:eastAsia="zh-CN"/>
          </w:rPr>
          <w:t>(一)、危机预警与识别</w:t>
        </w:r>
        <w:r>
          <w:tab/>
        </w:r>
        <w:r>
          <w:fldChar w:fldCharType="begin"/>
        </w:r>
        <w:r>
          <w:instrText xml:space="preserve"> PAGEREF _Toc28168 \h </w:instrText>
        </w:r>
        <w:r>
          <w:fldChar w:fldCharType="separate"/>
        </w:r>
        <w:r>
          <w:t>17</w:t>
        </w:r>
        <w:r>
          <w:fldChar w:fldCharType="end"/>
        </w:r>
      </w:hyperlink>
    </w:p>
    <w:p>
      <w:pPr>
        <w:pStyle w:val="TOC2"/>
        <w:tabs>
          <w:tab w:val="right" w:leader="dot" w:pos="8306"/>
        </w:tabs>
      </w:pPr>
      <w:hyperlink w:anchor="_Toc26681" w:history="1">
        <w:r>
          <w:rPr>
            <w:rFonts w:ascii="仿宋" w:eastAsia="仿宋" w:hAnsi="仿宋" w:cs="仿宋" w:hint="eastAsia"/>
            <w:lang w:eastAsia="zh-CN"/>
          </w:rPr>
          <w:t>(二)、危机应对与恢复</w:t>
        </w:r>
        <w:r>
          <w:tab/>
        </w:r>
        <w:r>
          <w:fldChar w:fldCharType="begin"/>
        </w:r>
        <w:r>
          <w:instrText xml:space="preserve"> PAGEREF _Toc26681 \h </w:instrText>
        </w:r>
        <w:r>
          <w:fldChar w:fldCharType="separate"/>
        </w:r>
        <w:r>
          <w:t>18</w:t>
        </w:r>
        <w:r>
          <w:fldChar w:fldCharType="end"/>
        </w:r>
      </w:hyperlink>
    </w:p>
    <w:p>
      <w:pPr>
        <w:pStyle w:val="TOC1"/>
        <w:tabs>
          <w:tab w:val="right" w:leader="dot" w:pos="8306"/>
        </w:tabs>
      </w:pPr>
      <w:hyperlink w:anchor="_Toc24615" w:history="1">
        <w:r>
          <w:rPr>
            <w:rFonts w:ascii="仿宋" w:eastAsia="仿宋" w:hAnsi="仿宋" w:cs="仿宋" w:hint="eastAsia"/>
            <w:lang w:eastAsia="zh-CN"/>
          </w:rPr>
          <w:t>七、直升机及其动力装置翻修项目社会影响</w:t>
        </w:r>
        <w:r>
          <w:tab/>
        </w:r>
        <w:r>
          <w:fldChar w:fldCharType="begin"/>
        </w:r>
        <w:r>
          <w:instrText xml:space="preserve"> PAGEREF _Toc24615 \h </w:instrText>
        </w:r>
        <w:r>
          <w:fldChar w:fldCharType="separate"/>
        </w:r>
        <w:r>
          <w:t>20</w:t>
        </w:r>
        <w:r>
          <w:fldChar w:fldCharType="end"/>
        </w:r>
      </w:hyperlink>
    </w:p>
    <w:p>
      <w:pPr>
        <w:pStyle w:val="TOC2"/>
        <w:tabs>
          <w:tab w:val="right" w:leader="dot" w:pos="8306"/>
        </w:tabs>
      </w:pPr>
      <w:hyperlink w:anchor="_Toc27661" w:history="1">
        <w:r>
          <w:rPr>
            <w:rFonts w:ascii="仿宋" w:eastAsia="仿宋" w:hAnsi="仿宋" w:cs="仿宋" w:hint="eastAsia"/>
            <w:lang w:eastAsia="zh-CN"/>
          </w:rPr>
          <w:t>(一)、社会责任与义务</w:t>
        </w:r>
        <w:r>
          <w:tab/>
        </w:r>
        <w:r>
          <w:fldChar w:fldCharType="begin"/>
        </w:r>
        <w:r>
          <w:instrText xml:space="preserve"> PAGEREF _Toc27661 \h </w:instrText>
        </w:r>
        <w:r>
          <w:fldChar w:fldCharType="separate"/>
        </w:r>
        <w:r>
          <w:t>20</w:t>
        </w:r>
        <w:r>
          <w:fldChar w:fldCharType="end"/>
        </w:r>
      </w:hyperlink>
    </w:p>
    <w:p>
      <w:pPr>
        <w:pStyle w:val="TOC2"/>
        <w:tabs>
          <w:tab w:val="right" w:leader="dot" w:pos="8306"/>
        </w:tabs>
      </w:pPr>
      <w:hyperlink w:anchor="_Toc14268" w:history="1">
        <w:r>
          <w:rPr>
            <w:rFonts w:ascii="仿宋" w:eastAsia="仿宋" w:hAnsi="仿宋" w:cs="仿宋" w:hint="eastAsia"/>
            <w:lang w:eastAsia="zh-CN"/>
          </w:rPr>
          <w:t>(二)、社会参与与沟通</w:t>
        </w:r>
        <w:r>
          <w:tab/>
        </w:r>
        <w:r>
          <w:fldChar w:fldCharType="begin"/>
        </w:r>
        <w:r>
          <w:instrText xml:space="preserve"> PAGEREF _Toc14268 \h </w:instrText>
        </w:r>
        <w:r>
          <w:fldChar w:fldCharType="separate"/>
        </w:r>
        <w:r>
          <w:t>20</w:t>
        </w:r>
        <w:r>
          <w:fldChar w:fldCharType="end"/>
        </w:r>
      </w:hyperlink>
    </w:p>
    <w:p>
      <w:pPr>
        <w:pStyle w:val="TOC1"/>
        <w:tabs>
          <w:tab w:val="right" w:leader="dot" w:pos="8306"/>
        </w:tabs>
      </w:pPr>
      <w:hyperlink w:anchor="_Toc26428" w:history="1">
        <w:r>
          <w:rPr>
            <w:rFonts w:ascii="仿宋" w:eastAsia="仿宋" w:hAnsi="仿宋" w:cs="仿宋" w:hint="eastAsia"/>
            <w:lang w:eastAsia="zh-CN"/>
          </w:rPr>
          <w:t>八、直升机及其动力装置翻修项目技术管理</w:t>
        </w:r>
        <w:r>
          <w:tab/>
        </w:r>
        <w:r>
          <w:fldChar w:fldCharType="begin"/>
        </w:r>
        <w:r>
          <w:instrText xml:space="preserve"> PAGEREF _Toc26428 \h </w:instrText>
        </w:r>
        <w:r>
          <w:fldChar w:fldCharType="separate"/>
        </w:r>
        <w:r>
          <w:t>21</w:t>
        </w:r>
        <w:r>
          <w:fldChar w:fldCharType="end"/>
        </w:r>
      </w:hyperlink>
    </w:p>
    <w:p>
      <w:pPr>
        <w:pStyle w:val="TOC2"/>
        <w:tabs>
          <w:tab w:val="right" w:leader="dot" w:pos="8306"/>
        </w:tabs>
      </w:pPr>
      <w:hyperlink w:anchor="_Toc16127" w:history="1">
        <w:r>
          <w:rPr>
            <w:rFonts w:ascii="仿宋" w:eastAsia="仿宋" w:hAnsi="仿宋" w:cs="仿宋" w:hint="eastAsia"/>
            <w:lang w:eastAsia="zh-CN"/>
          </w:rPr>
          <w:t>(一)、技术方案选用方向</w:t>
        </w:r>
        <w:r>
          <w:tab/>
        </w:r>
        <w:r>
          <w:fldChar w:fldCharType="begin"/>
        </w:r>
        <w:r>
          <w:instrText xml:space="preserve"> PAGEREF _Toc16127 \h </w:instrText>
        </w:r>
        <w:r>
          <w:fldChar w:fldCharType="separate"/>
        </w:r>
        <w:r>
          <w:t>21</w:t>
        </w:r>
        <w:r>
          <w:fldChar w:fldCharType="end"/>
        </w:r>
      </w:hyperlink>
    </w:p>
    <w:p>
      <w:pPr>
        <w:pStyle w:val="TOC2"/>
        <w:tabs>
          <w:tab w:val="right" w:leader="dot" w:pos="8306"/>
        </w:tabs>
      </w:pPr>
      <w:hyperlink w:anchor="_Toc27419" w:history="1">
        <w:r>
          <w:rPr>
            <w:rFonts w:ascii="仿宋" w:eastAsia="仿宋" w:hAnsi="仿宋" w:cs="仿宋" w:hint="eastAsia"/>
            <w:lang w:eastAsia="zh-CN"/>
          </w:rPr>
          <w:t>(二)、工艺技术方案选用原则</w:t>
        </w:r>
        <w:r>
          <w:tab/>
        </w:r>
        <w:r>
          <w:fldChar w:fldCharType="begin"/>
        </w:r>
        <w:r>
          <w:instrText xml:space="preserve"> PAGEREF _Toc27419 \h </w:instrText>
        </w:r>
        <w:r>
          <w:fldChar w:fldCharType="separate"/>
        </w:r>
        <w:r>
          <w:t>23</w:t>
        </w:r>
        <w:r>
          <w:fldChar w:fldCharType="end"/>
        </w:r>
      </w:hyperlink>
    </w:p>
    <w:p>
      <w:pPr>
        <w:pStyle w:val="TOC2"/>
        <w:tabs>
          <w:tab w:val="right" w:leader="dot" w:pos="8306"/>
        </w:tabs>
      </w:pPr>
      <w:hyperlink w:anchor="_Toc23050" w:history="1">
        <w:r>
          <w:rPr>
            <w:rFonts w:ascii="仿宋" w:eastAsia="仿宋" w:hAnsi="仿宋" w:cs="仿宋" w:hint="eastAsia"/>
            <w:lang w:eastAsia="zh-CN"/>
          </w:rPr>
          <w:t>(三)、工艺技术方案要求</w:t>
        </w:r>
        <w:r>
          <w:tab/>
        </w:r>
        <w:r>
          <w:fldChar w:fldCharType="begin"/>
        </w:r>
        <w:r>
          <w:instrText xml:space="preserve"> PAGEREF _Toc23050 \h </w:instrText>
        </w:r>
        <w:r>
          <w:fldChar w:fldCharType="separate"/>
        </w:r>
        <w:r>
          <w:t>26</w:t>
        </w:r>
        <w:r>
          <w:fldChar w:fldCharType="end"/>
        </w:r>
      </w:hyperlink>
    </w:p>
    <w:p>
      <w:pPr>
        <w:pStyle w:val="TOC1"/>
        <w:tabs>
          <w:tab w:val="right" w:leader="dot" w:pos="8306"/>
        </w:tabs>
      </w:pPr>
      <w:hyperlink w:anchor="_Toc19238" w:history="1">
        <w:r>
          <w:rPr>
            <w:rFonts w:ascii="仿宋" w:eastAsia="仿宋" w:hAnsi="仿宋" w:cs="仿宋" w:hint="eastAsia"/>
            <w:lang w:eastAsia="zh-CN"/>
          </w:rPr>
          <w:t>九、直升机及其动力装置翻修项目计划安排</w:t>
        </w:r>
        <w:r>
          <w:tab/>
        </w:r>
        <w:r>
          <w:fldChar w:fldCharType="begin"/>
        </w:r>
        <w:r>
          <w:instrText xml:space="preserve"> PAGEREF _Toc19238 \h </w:instrText>
        </w:r>
        <w:r>
          <w:fldChar w:fldCharType="separate"/>
        </w:r>
        <w:r>
          <w:t>28</w:t>
        </w:r>
        <w:r>
          <w:fldChar w:fldCharType="end"/>
        </w:r>
      </w:hyperlink>
    </w:p>
    <w:p>
      <w:pPr>
        <w:pStyle w:val="TOC2"/>
        <w:tabs>
          <w:tab w:val="right" w:leader="dot" w:pos="8306"/>
        </w:tabs>
      </w:pPr>
      <w:hyperlink w:anchor="_Toc14085" w:history="1">
        <w:r>
          <w:rPr>
            <w:rFonts w:ascii="仿宋" w:eastAsia="仿宋" w:hAnsi="仿宋" w:cs="仿宋" w:hint="eastAsia"/>
            <w:lang w:eastAsia="zh-CN"/>
          </w:rPr>
          <w:t>(一)、建设周期</w:t>
        </w:r>
        <w:r>
          <w:tab/>
        </w:r>
        <w:r>
          <w:fldChar w:fldCharType="begin"/>
        </w:r>
        <w:r>
          <w:instrText xml:space="preserve"> PAGEREF _Toc14085 \h </w:instrText>
        </w:r>
        <w:r>
          <w:fldChar w:fldCharType="separate"/>
        </w:r>
        <w:r>
          <w:t>28</w:t>
        </w:r>
        <w:r>
          <w:fldChar w:fldCharType="end"/>
        </w:r>
      </w:hyperlink>
    </w:p>
    <w:p>
      <w:pPr>
        <w:pStyle w:val="TOC2"/>
        <w:tabs>
          <w:tab w:val="right" w:leader="dot" w:pos="8306"/>
        </w:tabs>
      </w:pPr>
      <w:hyperlink w:anchor="_Toc2814" w:history="1">
        <w:r>
          <w:rPr>
            <w:rFonts w:ascii="仿宋" w:eastAsia="仿宋" w:hAnsi="仿宋" w:cs="仿宋" w:hint="eastAsia"/>
            <w:lang w:eastAsia="zh-CN"/>
          </w:rPr>
          <w:t>(二)、建设进度</w:t>
        </w:r>
        <w:r>
          <w:tab/>
        </w:r>
        <w:r>
          <w:fldChar w:fldCharType="begin"/>
        </w:r>
        <w:r>
          <w:instrText xml:space="preserve"> PAGEREF _Toc2814 \h </w:instrText>
        </w:r>
        <w:r>
          <w:fldChar w:fldCharType="separate"/>
        </w:r>
        <w:r>
          <w:t>29</w:t>
        </w:r>
        <w:r>
          <w:fldChar w:fldCharType="end"/>
        </w:r>
      </w:hyperlink>
    </w:p>
    <w:p>
      <w:pPr>
        <w:pStyle w:val="TOC2"/>
        <w:tabs>
          <w:tab w:val="right" w:leader="dot" w:pos="8306"/>
        </w:tabs>
      </w:pPr>
      <w:hyperlink w:anchor="_Toc2243" w:history="1">
        <w:r>
          <w:rPr>
            <w:rFonts w:ascii="仿宋" w:eastAsia="仿宋" w:hAnsi="仿宋" w:cs="仿宋" w:hint="eastAsia"/>
            <w:lang w:eastAsia="zh-CN"/>
          </w:rPr>
          <w:t>(三)、进度安排注意事项</w:t>
        </w:r>
        <w:r>
          <w:tab/>
        </w:r>
        <w:r>
          <w:fldChar w:fldCharType="begin"/>
        </w:r>
        <w:r>
          <w:instrText xml:space="preserve"> PAGEREF _Toc2243 \h </w:instrText>
        </w:r>
        <w:r>
          <w:fldChar w:fldCharType="separate"/>
        </w:r>
        <w:r>
          <w:t>30</w:t>
        </w:r>
        <w:r>
          <w:fldChar w:fldCharType="end"/>
        </w:r>
      </w:hyperlink>
    </w:p>
    <w:p>
      <w:pPr>
        <w:pStyle w:val="TOC2"/>
        <w:tabs>
          <w:tab w:val="right" w:leader="dot" w:pos="8306"/>
        </w:tabs>
      </w:pPr>
      <w:hyperlink w:anchor="_Toc8468" w:history="1">
        <w:r>
          <w:rPr>
            <w:rFonts w:ascii="仿宋" w:eastAsia="仿宋" w:hAnsi="仿宋" w:cs="仿宋" w:hint="eastAsia"/>
            <w:lang w:eastAsia="zh-CN"/>
          </w:rPr>
          <w:t>(四)、人力资源配置</w:t>
        </w:r>
        <w:r>
          <w:tab/>
        </w:r>
        <w:r>
          <w:fldChar w:fldCharType="begin"/>
        </w:r>
        <w:r>
          <w:instrText xml:space="preserve"> PAGEREF _Toc8468 \h </w:instrText>
        </w:r>
        <w:r>
          <w:fldChar w:fldCharType="separate"/>
        </w:r>
        <w:r>
          <w:t>32</w:t>
        </w:r>
        <w:r>
          <w:fldChar w:fldCharType="end"/>
        </w:r>
      </w:hyperlink>
    </w:p>
    <w:p>
      <w:pPr>
        <w:pStyle w:val="TOC1"/>
        <w:tabs>
          <w:tab w:val="right" w:leader="dot" w:pos="8306"/>
        </w:tabs>
      </w:pPr>
      <w:hyperlink w:anchor="_Toc26417" w:history="1">
        <w:r>
          <w:rPr>
            <w:rFonts w:ascii="仿宋" w:eastAsia="仿宋" w:hAnsi="仿宋" w:cs="仿宋" w:hint="eastAsia"/>
            <w:lang w:eastAsia="zh-CN"/>
          </w:rPr>
          <w:t>十、生产安全保护</w:t>
        </w:r>
        <w:r>
          <w:tab/>
        </w:r>
        <w:r>
          <w:fldChar w:fldCharType="begin"/>
        </w:r>
        <w:r>
          <w:instrText xml:space="preserve"> PAGEREF _Toc26417 \h </w:instrText>
        </w:r>
        <w:r>
          <w:fldChar w:fldCharType="separate"/>
        </w:r>
        <w:r>
          <w:t>32</w:t>
        </w:r>
        <w:r>
          <w:fldChar w:fldCharType="end"/>
        </w:r>
      </w:hyperlink>
    </w:p>
    <w:p>
      <w:pPr>
        <w:pStyle w:val="TOC2"/>
        <w:tabs>
          <w:tab w:val="right" w:leader="dot" w:pos="8306"/>
        </w:tabs>
      </w:pPr>
      <w:hyperlink w:anchor="_Toc23518" w:history="1">
        <w:r>
          <w:rPr>
            <w:rFonts w:ascii="仿宋" w:eastAsia="仿宋" w:hAnsi="仿宋" w:cs="仿宋" w:hint="eastAsia"/>
            <w:lang w:eastAsia="zh-CN"/>
          </w:rPr>
          <w:t>(一)、消防安全</w:t>
        </w:r>
        <w:r>
          <w:tab/>
        </w:r>
        <w:r>
          <w:fldChar w:fldCharType="begin"/>
        </w:r>
        <w:r>
          <w:instrText xml:space="preserve"> PAGEREF _Toc23518 \h </w:instrText>
        </w:r>
        <w:r>
          <w:fldChar w:fldCharType="separate"/>
        </w:r>
        <w:r>
          <w:t>32</w:t>
        </w:r>
        <w:r>
          <w:fldChar w:fldCharType="end"/>
        </w:r>
      </w:hyperlink>
    </w:p>
    <w:p>
      <w:pPr>
        <w:pStyle w:val="TOC2"/>
        <w:tabs>
          <w:tab w:val="right" w:leader="dot" w:pos="8306"/>
        </w:tabs>
      </w:pPr>
      <w:hyperlink w:anchor="_Toc3136" w:history="1">
        <w:r>
          <w:rPr>
            <w:rFonts w:ascii="仿宋" w:eastAsia="仿宋" w:hAnsi="仿宋" w:cs="仿宋" w:hint="eastAsia"/>
            <w:lang w:eastAsia="zh-CN"/>
          </w:rPr>
          <w:t>(二)、防火防爆总图布置措施</w:t>
        </w:r>
        <w:r>
          <w:tab/>
        </w:r>
        <w:r>
          <w:fldChar w:fldCharType="begin"/>
        </w:r>
        <w:r>
          <w:instrText xml:space="preserve"> PAGEREF _Toc3136 \h </w:instrText>
        </w:r>
        <w:r>
          <w:fldChar w:fldCharType="separate"/>
        </w:r>
        <w:r>
          <w:t>34</w:t>
        </w:r>
        <w:r>
          <w:fldChar w:fldCharType="end"/>
        </w:r>
      </w:hyperlink>
    </w:p>
    <w:p>
      <w:pPr>
        <w:pStyle w:val="TOC2"/>
        <w:tabs>
          <w:tab w:val="right" w:leader="dot" w:pos="8306"/>
        </w:tabs>
      </w:pPr>
      <w:hyperlink w:anchor="_Toc25998" w:history="1">
        <w:r>
          <w:rPr>
            <w:rFonts w:ascii="仿宋" w:eastAsia="仿宋" w:hAnsi="仿宋" w:cs="仿宋" w:hint="eastAsia"/>
            <w:lang w:eastAsia="zh-CN"/>
          </w:rPr>
          <w:t>(三)、自然灾害防范措施</w:t>
        </w:r>
        <w:r>
          <w:tab/>
        </w:r>
        <w:r>
          <w:fldChar w:fldCharType="begin"/>
        </w:r>
        <w:r>
          <w:instrText xml:space="preserve"> PAGEREF _Toc25998 \h </w:instrText>
        </w:r>
        <w:r>
          <w:fldChar w:fldCharType="separate"/>
        </w:r>
        <w:r>
          <w:t>35</w:t>
        </w:r>
        <w:r>
          <w:fldChar w:fldCharType="end"/>
        </w:r>
      </w:hyperlink>
    </w:p>
    <w:p>
      <w:pPr>
        <w:pStyle w:val="TOC2"/>
        <w:tabs>
          <w:tab w:val="right" w:leader="dot" w:pos="8306"/>
        </w:tabs>
      </w:pPr>
      <w:hyperlink w:anchor="_Toc6459" w:history="1">
        <w:r>
          <w:rPr>
            <w:rFonts w:ascii="仿宋" w:eastAsia="仿宋" w:hAnsi="仿宋" w:cs="仿宋" w:hint="eastAsia"/>
            <w:lang w:eastAsia="zh-CN"/>
          </w:rPr>
          <w:t>(四)、安全色及安全标志使用要求</w:t>
        </w:r>
        <w:r>
          <w:tab/>
        </w:r>
        <w:r>
          <w:fldChar w:fldCharType="begin"/>
        </w:r>
        <w:r>
          <w:instrText xml:space="preserve"> PAGEREF _Toc6459 \h </w:instrText>
        </w:r>
        <w:r>
          <w:fldChar w:fldCharType="separate"/>
        </w:r>
        <w:r>
          <w:t>36</w:t>
        </w:r>
        <w:r>
          <w:fldChar w:fldCharType="end"/>
        </w:r>
      </w:hyperlink>
    </w:p>
    <w:p>
      <w:pPr>
        <w:pStyle w:val="TOC2"/>
        <w:tabs>
          <w:tab w:val="right" w:leader="dot" w:pos="8306"/>
        </w:tabs>
      </w:pPr>
      <w:hyperlink w:anchor="_Toc670" w:history="1">
        <w:r>
          <w:rPr>
            <w:rFonts w:ascii="仿宋" w:eastAsia="仿宋" w:hAnsi="仿宋" w:cs="仿宋" w:hint="eastAsia"/>
            <w:lang w:eastAsia="zh-CN"/>
          </w:rPr>
          <w:t>(五)、防尘防毒措施</w:t>
        </w:r>
        <w:r>
          <w:tab/>
        </w:r>
        <w:r>
          <w:fldChar w:fldCharType="begin"/>
        </w:r>
        <w:r>
          <w:instrText xml:space="preserve"> PAGEREF _Toc670 \h </w:instrText>
        </w:r>
        <w:r>
          <w:fldChar w:fldCharType="separate"/>
        </w:r>
        <w:r>
          <w:t>37</w:t>
        </w:r>
        <w:r>
          <w:fldChar w:fldCharType="end"/>
        </w:r>
      </w:hyperlink>
    </w:p>
    <w:p>
      <w:pPr>
        <w:pStyle w:val="TOC2"/>
        <w:tabs>
          <w:tab w:val="right" w:leader="dot" w:pos="8306"/>
        </w:tabs>
      </w:pPr>
      <w:hyperlink w:anchor="_Toc12194" w:history="1">
        <w:r>
          <w:rPr>
            <w:rFonts w:ascii="仿宋" w:eastAsia="仿宋" w:hAnsi="仿宋" w:cs="仿宋" w:hint="eastAsia"/>
            <w:lang w:eastAsia="zh-CN"/>
          </w:rPr>
          <w:t>(六)、防静电、触电防护及防雷措施</w:t>
        </w:r>
        <w:r>
          <w:tab/>
        </w:r>
        <w:r>
          <w:fldChar w:fldCharType="begin"/>
        </w:r>
        <w:r>
          <w:instrText xml:space="preserve"> PAGEREF _Toc12194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72" w:history="1">
        <w:r>
          <w:rPr>
            <w:rFonts w:ascii="仿宋" w:eastAsia="仿宋" w:hAnsi="仿宋" w:cs="仿宋" w:hint="eastAsia"/>
            <w:lang w:eastAsia="zh-CN"/>
          </w:rPr>
          <w:t>(七)、机械设备安全保障措施</w:t>
        </w:r>
        <w:r>
          <w:tab/>
        </w:r>
        <w:r>
          <w:fldChar w:fldCharType="begin"/>
        </w:r>
        <w:r>
          <w:instrText xml:space="preserve"> PAGEREF _Toc18872 \h </w:instrText>
        </w:r>
        <w:r>
          <w:fldChar w:fldCharType="separate"/>
        </w:r>
        <w:r>
          <w:t>40</w:t>
        </w:r>
        <w:r>
          <w:fldChar w:fldCharType="end"/>
        </w:r>
      </w:hyperlink>
    </w:p>
    <w:p>
      <w:pPr>
        <w:pStyle w:val="TOC1"/>
        <w:tabs>
          <w:tab w:val="right" w:leader="dot" w:pos="8306"/>
        </w:tabs>
      </w:pPr>
      <w:hyperlink w:anchor="_Toc16898" w:history="1">
        <w:r>
          <w:rPr>
            <w:rFonts w:ascii="仿宋" w:eastAsia="仿宋" w:hAnsi="仿宋" w:cs="仿宋" w:hint="eastAsia"/>
            <w:lang w:eastAsia="zh-CN"/>
          </w:rPr>
          <w:t>十一、直升机及其动力装置翻修项目创新与研发</w:t>
        </w:r>
        <w:r>
          <w:tab/>
        </w:r>
        <w:r>
          <w:fldChar w:fldCharType="begin"/>
        </w:r>
        <w:r>
          <w:instrText xml:space="preserve"> PAGEREF _Toc16898 \h </w:instrText>
        </w:r>
        <w:r>
          <w:fldChar w:fldCharType="separate"/>
        </w:r>
        <w:r>
          <w:t>41</w:t>
        </w:r>
        <w:r>
          <w:fldChar w:fldCharType="end"/>
        </w:r>
      </w:hyperlink>
    </w:p>
    <w:p>
      <w:pPr>
        <w:pStyle w:val="TOC2"/>
        <w:tabs>
          <w:tab w:val="right" w:leader="dot" w:pos="8306"/>
        </w:tabs>
      </w:pPr>
      <w:hyperlink w:anchor="_Toc18356" w:history="1">
        <w:r>
          <w:rPr>
            <w:rFonts w:ascii="仿宋" w:eastAsia="仿宋" w:hAnsi="仿宋" w:cs="仿宋" w:hint="eastAsia"/>
            <w:lang w:eastAsia="zh-CN"/>
          </w:rPr>
          <w:t>(一)、创新策略与方向</w:t>
        </w:r>
        <w:r>
          <w:tab/>
        </w:r>
        <w:r>
          <w:fldChar w:fldCharType="begin"/>
        </w:r>
        <w:r>
          <w:instrText xml:space="preserve"> PAGEREF _Toc18356 \h </w:instrText>
        </w:r>
        <w:r>
          <w:fldChar w:fldCharType="separate"/>
        </w:r>
        <w:r>
          <w:t>41</w:t>
        </w:r>
        <w:r>
          <w:fldChar w:fldCharType="end"/>
        </w:r>
      </w:hyperlink>
    </w:p>
    <w:p>
      <w:pPr>
        <w:pStyle w:val="TOC2"/>
        <w:tabs>
          <w:tab w:val="right" w:leader="dot" w:pos="8306"/>
        </w:tabs>
      </w:pPr>
      <w:hyperlink w:anchor="_Toc25694" w:history="1">
        <w:r>
          <w:rPr>
            <w:rFonts w:ascii="仿宋" w:eastAsia="仿宋" w:hAnsi="仿宋" w:cs="仿宋" w:hint="eastAsia"/>
            <w:lang w:eastAsia="zh-CN"/>
          </w:rPr>
          <w:t>(二)、研发规划与投入</w:t>
        </w:r>
        <w:r>
          <w:tab/>
        </w:r>
        <w:r>
          <w:fldChar w:fldCharType="begin"/>
        </w:r>
        <w:r>
          <w:instrText xml:space="preserve"> PAGEREF _Toc25694 \h </w:instrText>
        </w:r>
        <w:r>
          <w:fldChar w:fldCharType="separate"/>
        </w:r>
        <w:r>
          <w:t>43</w:t>
        </w:r>
        <w:r>
          <w:fldChar w:fldCharType="end"/>
        </w:r>
      </w:hyperlink>
    </w:p>
    <w:p>
      <w:pPr>
        <w:pStyle w:val="TOC1"/>
        <w:tabs>
          <w:tab w:val="right" w:leader="dot" w:pos="8306"/>
        </w:tabs>
      </w:pPr>
      <w:hyperlink w:anchor="_Toc22732" w:history="1">
        <w:r>
          <w:rPr>
            <w:rFonts w:ascii="仿宋" w:eastAsia="仿宋" w:hAnsi="仿宋" w:cs="仿宋" w:hint="eastAsia"/>
            <w:lang w:eastAsia="zh-CN"/>
          </w:rPr>
          <w:t>十二、直升机及其动力装置翻修项目人力资源培养与发展</w:t>
        </w:r>
        <w:r>
          <w:tab/>
        </w:r>
        <w:r>
          <w:fldChar w:fldCharType="begin"/>
        </w:r>
        <w:r>
          <w:instrText xml:space="preserve"> PAGEREF _Toc22732 \h </w:instrText>
        </w:r>
        <w:r>
          <w:fldChar w:fldCharType="separate"/>
        </w:r>
        <w:r>
          <w:t>44</w:t>
        </w:r>
        <w:r>
          <w:fldChar w:fldCharType="end"/>
        </w:r>
      </w:hyperlink>
    </w:p>
    <w:p>
      <w:pPr>
        <w:pStyle w:val="TOC2"/>
        <w:tabs>
          <w:tab w:val="right" w:leader="dot" w:pos="8306"/>
        </w:tabs>
      </w:pPr>
      <w:hyperlink w:anchor="_Toc24878" w:history="1">
        <w:r>
          <w:rPr>
            <w:rFonts w:ascii="仿宋" w:eastAsia="仿宋" w:hAnsi="仿宋" w:cs="仿宋" w:hint="eastAsia"/>
            <w:lang w:eastAsia="zh-CN"/>
          </w:rPr>
          <w:t>(一)、人才需求与规划</w:t>
        </w:r>
        <w:r>
          <w:tab/>
        </w:r>
        <w:r>
          <w:fldChar w:fldCharType="begin"/>
        </w:r>
        <w:r>
          <w:instrText xml:space="preserve"> PAGEREF _Toc24878 \h </w:instrText>
        </w:r>
        <w:r>
          <w:fldChar w:fldCharType="separate"/>
        </w:r>
        <w:r>
          <w:t>44</w:t>
        </w:r>
        <w:r>
          <w:fldChar w:fldCharType="end"/>
        </w:r>
      </w:hyperlink>
    </w:p>
    <w:p>
      <w:pPr>
        <w:pStyle w:val="TOC2"/>
        <w:tabs>
          <w:tab w:val="right" w:leader="dot" w:pos="8306"/>
        </w:tabs>
      </w:pPr>
      <w:hyperlink w:anchor="_Toc2104" w:history="1">
        <w:r>
          <w:rPr>
            <w:rFonts w:ascii="仿宋" w:eastAsia="仿宋" w:hAnsi="仿宋" w:cs="仿宋" w:hint="eastAsia"/>
            <w:lang w:eastAsia="zh-CN"/>
          </w:rPr>
          <w:t>(二)、培训与发展计划</w:t>
        </w:r>
        <w:r>
          <w:tab/>
        </w:r>
        <w:r>
          <w:fldChar w:fldCharType="begin"/>
        </w:r>
        <w:r>
          <w:instrText xml:space="preserve"> PAGEREF _Toc2104 \h </w:instrText>
        </w:r>
        <w:r>
          <w:fldChar w:fldCharType="separate"/>
        </w:r>
        <w:r>
          <w:t>45</w:t>
        </w:r>
        <w:r>
          <w:fldChar w:fldCharType="end"/>
        </w:r>
      </w:hyperlink>
    </w:p>
    <w:p>
      <w:pPr>
        <w:pStyle w:val="TOC1"/>
        <w:tabs>
          <w:tab w:val="right" w:leader="dot" w:pos="8306"/>
        </w:tabs>
      </w:pPr>
      <w:hyperlink w:anchor="_Toc16122" w:history="1">
        <w:r>
          <w:rPr>
            <w:rFonts w:ascii="仿宋" w:eastAsia="仿宋" w:hAnsi="仿宋" w:cs="仿宋" w:hint="eastAsia"/>
            <w:lang w:eastAsia="zh-CN"/>
          </w:rPr>
          <w:t>十三、直升机及其动力装置翻修项目实施时间节点</w:t>
        </w:r>
        <w:r>
          <w:tab/>
        </w:r>
        <w:r>
          <w:fldChar w:fldCharType="begin"/>
        </w:r>
        <w:r>
          <w:instrText xml:space="preserve"> PAGEREF _Toc16122 \h </w:instrText>
        </w:r>
        <w:r>
          <w:fldChar w:fldCharType="separate"/>
        </w:r>
        <w:r>
          <w:t>46</w:t>
        </w:r>
        <w:r>
          <w:fldChar w:fldCharType="end"/>
        </w:r>
      </w:hyperlink>
    </w:p>
    <w:p>
      <w:pPr>
        <w:pStyle w:val="TOC2"/>
        <w:tabs>
          <w:tab w:val="right" w:leader="dot" w:pos="8306"/>
        </w:tabs>
      </w:pPr>
      <w:hyperlink w:anchor="_Toc4551" w:history="1">
        <w:r>
          <w:rPr>
            <w:rFonts w:ascii="仿宋" w:eastAsia="仿宋" w:hAnsi="仿宋" w:cs="仿宋" w:hint="eastAsia"/>
            <w:lang w:eastAsia="zh-CN"/>
          </w:rPr>
          <w:t>(一)、直升机及其动力装置翻修项目启动阶段时间节点</w:t>
        </w:r>
        <w:r>
          <w:tab/>
        </w:r>
        <w:r>
          <w:fldChar w:fldCharType="begin"/>
        </w:r>
        <w:r>
          <w:instrText xml:space="preserve"> PAGEREF _Toc4551 \h </w:instrText>
        </w:r>
        <w:r>
          <w:fldChar w:fldCharType="separate"/>
        </w:r>
        <w:r>
          <w:t>46</w:t>
        </w:r>
        <w:r>
          <w:fldChar w:fldCharType="end"/>
        </w:r>
      </w:hyperlink>
    </w:p>
    <w:p>
      <w:pPr>
        <w:pStyle w:val="TOC2"/>
        <w:tabs>
          <w:tab w:val="right" w:leader="dot" w:pos="8306"/>
        </w:tabs>
      </w:pPr>
      <w:hyperlink w:anchor="_Toc1044" w:history="1">
        <w:r>
          <w:rPr>
            <w:rFonts w:ascii="仿宋" w:eastAsia="仿宋" w:hAnsi="仿宋" w:cs="仿宋" w:hint="eastAsia"/>
            <w:lang w:eastAsia="zh-CN"/>
          </w:rPr>
          <w:t>(二)、直升机及其动力装置翻修项目执行阶段时间节点</w:t>
        </w:r>
        <w:r>
          <w:tab/>
        </w:r>
        <w:r>
          <w:fldChar w:fldCharType="begin"/>
        </w:r>
        <w:r>
          <w:instrText xml:space="preserve"> PAGEREF _Toc1044 \h </w:instrText>
        </w:r>
        <w:r>
          <w:fldChar w:fldCharType="separate"/>
        </w:r>
        <w:r>
          <w:t>47</w:t>
        </w:r>
        <w:r>
          <w:fldChar w:fldCharType="end"/>
        </w:r>
      </w:hyperlink>
    </w:p>
    <w:p>
      <w:pPr>
        <w:pStyle w:val="TOC2"/>
        <w:tabs>
          <w:tab w:val="right" w:leader="dot" w:pos="8306"/>
        </w:tabs>
      </w:pPr>
      <w:hyperlink w:anchor="_Toc15674" w:history="1">
        <w:r>
          <w:rPr>
            <w:rFonts w:ascii="仿宋" w:eastAsia="仿宋" w:hAnsi="仿宋" w:cs="仿宋" w:hint="eastAsia"/>
            <w:lang w:eastAsia="zh-CN"/>
          </w:rPr>
          <w:t>(三)、直升机及其动力装置翻修项目完成阶段时间节点</w:t>
        </w:r>
        <w:r>
          <w:tab/>
        </w:r>
        <w:r>
          <w:fldChar w:fldCharType="begin"/>
        </w:r>
        <w:r>
          <w:instrText xml:space="preserve"> PAGEREF _Toc15674 \h </w:instrText>
        </w:r>
        <w:r>
          <w:fldChar w:fldCharType="separate"/>
        </w:r>
        <w:r>
          <w:t>48</w:t>
        </w:r>
        <w:r>
          <w:fldChar w:fldCharType="end"/>
        </w:r>
      </w:hyperlink>
    </w:p>
    <w:p>
      <w:pPr>
        <w:pStyle w:val="TOC1"/>
        <w:tabs>
          <w:tab w:val="right" w:leader="dot" w:pos="8306"/>
        </w:tabs>
      </w:pPr>
      <w:hyperlink w:anchor="_Toc12561" w:history="1">
        <w:r>
          <w:rPr>
            <w:rFonts w:ascii="仿宋" w:eastAsia="仿宋" w:hAnsi="仿宋" w:cs="仿宋" w:hint="eastAsia"/>
            <w:lang w:eastAsia="zh-CN"/>
          </w:rPr>
          <w:t>十四、利益相关者分析与沟通计划</w:t>
        </w:r>
        <w:r>
          <w:tab/>
        </w:r>
        <w:r>
          <w:fldChar w:fldCharType="begin"/>
        </w:r>
        <w:r>
          <w:instrText xml:space="preserve"> PAGEREF _Toc12561 \h </w:instrText>
        </w:r>
        <w:r>
          <w:fldChar w:fldCharType="separate"/>
        </w:r>
        <w:r>
          <w:t>49</w:t>
        </w:r>
        <w:r>
          <w:fldChar w:fldCharType="end"/>
        </w:r>
      </w:hyperlink>
    </w:p>
    <w:p>
      <w:pPr>
        <w:pStyle w:val="TOC2"/>
        <w:tabs>
          <w:tab w:val="right" w:leader="dot" w:pos="8306"/>
        </w:tabs>
      </w:pPr>
      <w:hyperlink w:anchor="_Toc18787" w:history="1">
        <w:r>
          <w:rPr>
            <w:rFonts w:ascii="仿宋" w:eastAsia="仿宋" w:hAnsi="仿宋" w:cs="仿宋" w:hint="eastAsia"/>
            <w:lang w:eastAsia="zh-CN"/>
          </w:rPr>
          <w:t>(一)、利益相关者分析</w:t>
        </w:r>
        <w:r>
          <w:tab/>
        </w:r>
        <w:r>
          <w:fldChar w:fldCharType="begin"/>
        </w:r>
        <w:r>
          <w:instrText xml:space="preserve"> PAGEREF _Toc18787 \h </w:instrText>
        </w:r>
        <w:r>
          <w:fldChar w:fldCharType="separate"/>
        </w:r>
        <w:r>
          <w:t>49</w:t>
        </w:r>
        <w:r>
          <w:fldChar w:fldCharType="end"/>
        </w:r>
      </w:hyperlink>
    </w:p>
    <w:p>
      <w:pPr>
        <w:pStyle w:val="TOC2"/>
        <w:tabs>
          <w:tab w:val="right" w:leader="dot" w:pos="8306"/>
        </w:tabs>
      </w:pPr>
      <w:hyperlink w:anchor="_Toc28635" w:history="1">
        <w:r>
          <w:rPr>
            <w:rFonts w:ascii="仿宋" w:eastAsia="仿宋" w:hAnsi="仿宋" w:cs="仿宋" w:hint="eastAsia"/>
            <w:lang w:eastAsia="zh-CN"/>
          </w:rPr>
          <w:t>(二)、沟通计划</w:t>
        </w:r>
        <w:r>
          <w:tab/>
        </w:r>
        <w:r>
          <w:fldChar w:fldCharType="begin"/>
        </w:r>
        <w:r>
          <w:instrText xml:space="preserve"> PAGEREF _Toc28635 \h </w:instrText>
        </w:r>
        <w:r>
          <w:fldChar w:fldCharType="separate"/>
        </w:r>
        <w:r>
          <w:t>51</w:t>
        </w:r>
        <w:r>
          <w:fldChar w:fldCharType="end"/>
        </w:r>
      </w:hyperlink>
    </w:p>
    <w:p>
      <w:pPr>
        <w:pStyle w:val="TOC1"/>
        <w:tabs>
          <w:tab w:val="right" w:leader="dot" w:pos="8306"/>
        </w:tabs>
      </w:pPr>
      <w:hyperlink w:anchor="_Toc3417" w:history="1">
        <w:r>
          <w:rPr>
            <w:rFonts w:ascii="仿宋" w:eastAsia="仿宋" w:hAnsi="仿宋" w:cs="仿宋" w:hint="eastAsia"/>
            <w:lang w:eastAsia="zh-CN"/>
          </w:rPr>
          <w:t>十五、质量管理体系</w:t>
        </w:r>
        <w:r>
          <w:tab/>
        </w:r>
        <w:r>
          <w:fldChar w:fldCharType="begin"/>
        </w:r>
        <w:r>
          <w:instrText xml:space="preserve"> PAGEREF _Toc3417 \h </w:instrText>
        </w:r>
        <w:r>
          <w:fldChar w:fldCharType="separate"/>
        </w:r>
        <w:r>
          <w:t>52</w:t>
        </w:r>
        <w:r>
          <w:fldChar w:fldCharType="end"/>
        </w:r>
      </w:hyperlink>
    </w:p>
    <w:p>
      <w:pPr>
        <w:pStyle w:val="TOC2"/>
        <w:tabs>
          <w:tab w:val="right" w:leader="dot" w:pos="8306"/>
        </w:tabs>
      </w:pPr>
      <w:hyperlink w:anchor="_Toc9373" w:history="1">
        <w:r>
          <w:rPr>
            <w:rFonts w:ascii="仿宋" w:eastAsia="仿宋" w:hAnsi="仿宋" w:cs="仿宋" w:hint="eastAsia"/>
            <w:lang w:eastAsia="zh-CN"/>
          </w:rPr>
          <w:t>(一)、质量目标与方针</w:t>
        </w:r>
        <w:r>
          <w:tab/>
        </w:r>
        <w:r>
          <w:fldChar w:fldCharType="begin"/>
        </w:r>
        <w:r>
          <w:instrText xml:space="preserve"> PAGEREF _Toc9373 \h </w:instrText>
        </w:r>
        <w:r>
          <w:fldChar w:fldCharType="separate"/>
        </w:r>
        <w:r>
          <w:t>52</w:t>
        </w:r>
        <w:r>
          <w:fldChar w:fldCharType="end"/>
        </w:r>
      </w:hyperlink>
    </w:p>
    <w:p>
      <w:pPr>
        <w:pStyle w:val="TOC2"/>
        <w:tabs>
          <w:tab w:val="right" w:leader="dot" w:pos="8306"/>
        </w:tabs>
      </w:pPr>
      <w:hyperlink w:anchor="_Toc26694" w:history="1">
        <w:r>
          <w:rPr>
            <w:rFonts w:ascii="仿宋" w:eastAsia="仿宋" w:hAnsi="仿宋" w:cs="仿宋" w:hint="eastAsia"/>
            <w:lang w:eastAsia="zh-CN"/>
          </w:rPr>
          <w:t>(二)、质量管理责任</w:t>
        </w:r>
        <w:r>
          <w:tab/>
        </w:r>
        <w:r>
          <w:fldChar w:fldCharType="begin"/>
        </w:r>
        <w:r>
          <w:instrText xml:space="preserve"> PAGEREF _Toc26694 \h </w:instrText>
        </w:r>
        <w:r>
          <w:fldChar w:fldCharType="separate"/>
        </w:r>
        <w:r>
          <w:t>53</w:t>
        </w:r>
        <w:r>
          <w:fldChar w:fldCharType="end"/>
        </w:r>
      </w:hyperlink>
    </w:p>
    <w:p>
      <w:pPr>
        <w:pStyle w:val="TOC2"/>
        <w:tabs>
          <w:tab w:val="right" w:leader="dot" w:pos="8306"/>
        </w:tabs>
      </w:pPr>
      <w:hyperlink w:anchor="_Toc14045" w:history="1">
        <w:r>
          <w:rPr>
            <w:rFonts w:ascii="仿宋" w:eastAsia="仿宋" w:hAnsi="仿宋" w:cs="仿宋" w:hint="eastAsia"/>
            <w:lang w:eastAsia="zh-CN"/>
          </w:rPr>
          <w:t>(三)、质量管理体系文件</w:t>
        </w:r>
        <w:r>
          <w:tab/>
        </w:r>
        <w:r>
          <w:fldChar w:fldCharType="begin"/>
        </w:r>
        <w:r>
          <w:instrText xml:space="preserve"> PAGEREF _Toc14045 \h </w:instrText>
        </w:r>
        <w:r>
          <w:fldChar w:fldCharType="separate"/>
        </w:r>
        <w:r>
          <w:t>54</w:t>
        </w:r>
        <w:r>
          <w:fldChar w:fldCharType="end"/>
        </w:r>
      </w:hyperlink>
    </w:p>
    <w:p>
      <w:pPr>
        <w:pStyle w:val="TOC2"/>
        <w:tabs>
          <w:tab w:val="right" w:leader="dot" w:pos="8306"/>
        </w:tabs>
      </w:pPr>
      <w:hyperlink w:anchor="_Toc7313" w:history="1">
        <w:r>
          <w:rPr>
            <w:rFonts w:ascii="仿宋" w:eastAsia="仿宋" w:hAnsi="仿宋" w:cs="仿宋" w:hint="eastAsia"/>
            <w:lang w:eastAsia="zh-CN"/>
          </w:rPr>
          <w:t>(四)、质量培训与教育</w:t>
        </w:r>
        <w:r>
          <w:tab/>
        </w:r>
        <w:r>
          <w:fldChar w:fldCharType="begin"/>
        </w:r>
        <w:r>
          <w:instrText xml:space="preserve"> PAGEREF _Toc7313 \h </w:instrText>
        </w:r>
        <w:r>
          <w:fldChar w:fldCharType="separate"/>
        </w:r>
        <w:r>
          <w:t>56</w:t>
        </w:r>
        <w:r>
          <w:fldChar w:fldCharType="end"/>
        </w:r>
      </w:hyperlink>
    </w:p>
    <w:p>
      <w:pPr>
        <w:pStyle w:val="TOC2"/>
        <w:tabs>
          <w:tab w:val="right" w:leader="dot" w:pos="8306"/>
        </w:tabs>
      </w:pPr>
      <w:hyperlink w:anchor="_Toc23670" w:history="1">
        <w:r>
          <w:rPr>
            <w:rFonts w:ascii="仿宋" w:eastAsia="仿宋" w:hAnsi="仿宋" w:cs="仿宋" w:hint="eastAsia"/>
            <w:lang w:eastAsia="zh-CN"/>
          </w:rPr>
          <w:t>(五)、质量审核与评价</w:t>
        </w:r>
        <w:r>
          <w:tab/>
        </w:r>
        <w:r>
          <w:fldChar w:fldCharType="begin"/>
        </w:r>
        <w:r>
          <w:instrText xml:space="preserve"> PAGEREF _Toc23670 \h </w:instrText>
        </w:r>
        <w:r>
          <w:fldChar w:fldCharType="separate"/>
        </w:r>
        <w:r>
          <w:t>58</w:t>
        </w:r>
        <w:r>
          <w:fldChar w:fldCharType="end"/>
        </w:r>
      </w:hyperlink>
    </w:p>
    <w:p>
      <w:pPr>
        <w:pStyle w:val="TOC2"/>
        <w:tabs>
          <w:tab w:val="right" w:leader="dot" w:pos="8306"/>
        </w:tabs>
      </w:pPr>
      <w:hyperlink w:anchor="_Toc22905" w:history="1">
        <w:r>
          <w:rPr>
            <w:rFonts w:ascii="仿宋" w:eastAsia="仿宋" w:hAnsi="仿宋" w:cs="仿宋" w:hint="eastAsia"/>
            <w:lang w:eastAsia="zh-CN"/>
          </w:rPr>
          <w:t>(六)、不符合与纠正措施</w:t>
        </w:r>
        <w:r>
          <w:tab/>
        </w:r>
        <w:r>
          <w:fldChar w:fldCharType="begin"/>
        </w:r>
        <w:r>
          <w:instrText xml:space="preserve"> PAGEREF _Toc22905 \h </w:instrText>
        </w:r>
        <w:r>
          <w:fldChar w:fldCharType="separate"/>
        </w:r>
        <w:r>
          <w:t>59</w:t>
        </w:r>
        <w:r>
          <w:fldChar w:fldCharType="end"/>
        </w:r>
      </w:hyperlink>
    </w:p>
    <w:p>
      <w:pPr>
        <w:pStyle w:val="TOC1"/>
        <w:tabs>
          <w:tab w:val="right" w:leader="dot" w:pos="8306"/>
        </w:tabs>
      </w:pPr>
      <w:hyperlink w:anchor="_Toc15696" w:history="1">
        <w:r>
          <w:rPr>
            <w:rFonts w:ascii="仿宋" w:eastAsia="仿宋" w:hAnsi="仿宋" w:cs="仿宋" w:hint="eastAsia"/>
            <w:lang w:eastAsia="zh-CN"/>
          </w:rPr>
          <w:t>十六、供应链管理</w:t>
        </w:r>
        <w:r>
          <w:tab/>
        </w:r>
        <w:r>
          <w:fldChar w:fldCharType="begin"/>
        </w:r>
        <w:r>
          <w:instrText xml:space="preserve"> PAGEREF _Toc15696 \h </w:instrText>
        </w:r>
        <w:r>
          <w:fldChar w:fldCharType="separate"/>
        </w:r>
        <w:r>
          <w:t>60</w:t>
        </w:r>
        <w:r>
          <w:fldChar w:fldCharType="end"/>
        </w:r>
      </w:hyperlink>
    </w:p>
    <w:p>
      <w:pPr>
        <w:pStyle w:val="TOC2"/>
        <w:tabs>
          <w:tab w:val="right" w:leader="dot" w:pos="8306"/>
        </w:tabs>
      </w:pPr>
      <w:hyperlink w:anchor="_Toc3669" w:history="1">
        <w:r>
          <w:rPr>
            <w:rFonts w:ascii="仿宋" w:eastAsia="仿宋" w:hAnsi="仿宋" w:cs="仿宋" w:hint="eastAsia"/>
            <w:lang w:eastAsia="zh-CN"/>
          </w:rPr>
          <w:t>(一)、供应链战略规划</w:t>
        </w:r>
        <w:r>
          <w:tab/>
        </w:r>
        <w:r>
          <w:fldChar w:fldCharType="begin"/>
        </w:r>
        <w:r>
          <w:instrText xml:space="preserve"> PAGEREF _Toc3669 \h </w:instrText>
        </w:r>
        <w:r>
          <w:fldChar w:fldCharType="separate"/>
        </w:r>
        <w:r>
          <w:t>60</w:t>
        </w:r>
        <w:r>
          <w:fldChar w:fldCharType="end"/>
        </w:r>
      </w:hyperlink>
    </w:p>
    <w:p>
      <w:pPr>
        <w:pStyle w:val="TOC2"/>
        <w:tabs>
          <w:tab w:val="right" w:leader="dot" w:pos="8306"/>
        </w:tabs>
      </w:pPr>
      <w:hyperlink w:anchor="_Toc15893" w:history="1">
        <w:r>
          <w:rPr>
            <w:rFonts w:ascii="仿宋" w:eastAsia="仿宋" w:hAnsi="仿宋" w:cs="仿宋" w:hint="eastAsia"/>
            <w:lang w:eastAsia="zh-CN"/>
          </w:rPr>
          <w:t>(二)、供应商选择与合作</w:t>
        </w:r>
        <w:r>
          <w:tab/>
        </w:r>
        <w:r>
          <w:fldChar w:fldCharType="begin"/>
        </w:r>
        <w:r>
          <w:instrText xml:space="preserve"> PAGEREF _Toc15893 \h </w:instrText>
        </w:r>
        <w:r>
          <w:fldChar w:fldCharType="separate"/>
        </w:r>
        <w:r>
          <w:t>62</w:t>
        </w:r>
        <w:r>
          <w:fldChar w:fldCharType="end"/>
        </w:r>
      </w:hyperlink>
    </w:p>
    <w:p>
      <w:pPr>
        <w:pStyle w:val="TOC2"/>
        <w:tabs>
          <w:tab w:val="right" w:leader="dot" w:pos="8306"/>
        </w:tabs>
      </w:pPr>
      <w:hyperlink w:anchor="_Toc15643" w:history="1">
        <w:r>
          <w:rPr>
            <w:rFonts w:ascii="仿宋" w:eastAsia="仿宋" w:hAnsi="仿宋" w:cs="仿宋" w:hint="eastAsia"/>
            <w:lang w:eastAsia="zh-CN"/>
          </w:rPr>
          <w:t>(三)、物流与库存管理</w:t>
        </w:r>
        <w:r>
          <w:tab/>
        </w:r>
        <w:r>
          <w:fldChar w:fldCharType="begin"/>
        </w:r>
        <w:r>
          <w:instrText xml:space="preserve"> PAGEREF _Toc15643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2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的技术管理特点体现在其创新导向。通过引入最先进的技术趋势和解决方案，直升机及其动力装置翻修项目致力于提升科技含量、提高质量和效率水平。这意味着我们将采用最新的工具和方法，确保直升机及其动力装置翻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升机及其动力装置翻修项目技术管理的显著特征。通过整合不同领域的技术资源，我们实现了跨学科的协同工作。这有助于优化技术架构，提高整体效能。此外，整合性策略还促进了不同技术团队之间的紧密沟通和高效合作，确保直升机及其动力装置翻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升机及其动力装置翻修项目所采用的技术。通过不断优化技术方案，直升机及其动力装置翻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升机及其动力装置翻修项目团队将在直升机及其动力装置翻修项目初期识别可能的技术风险，并采取相应的预防和应对措施。通过建立健全的风险评估机制，直升机及其动力装置翻修项目能够在实施过程中及时发现并解决潜在的技术问题，保障直升机及其动力装置翻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升机及其动力装置翻修项目中，技术将成为直升机及其动力装置翻修项目成功的有力支持。这一深度剖析揭示了技术管理在直升机及其动力装置翻修项目实施中的关键作用，为直升机及其动力装置翻修项目的技术基础奠定了坚实的基础。</w:t>
      </w:r>
    </w:p>
    <w:p>
      <w:pPr>
        <w:pStyle w:val="Heading2"/>
        <w:ind w:firstLine="560" w:firstLineChars="200"/>
        <w:rPr>
          <w:rFonts w:ascii="仿宋" w:eastAsia="仿宋" w:hAnsi="仿宋" w:cs="仿宋" w:hint="eastAsia"/>
          <w:sz w:val="28"/>
          <w:lang w:eastAsia="zh-CN"/>
        </w:rPr>
      </w:pPr>
      <w:bookmarkStart w:id="4" w:name="_Toc22373"/>
      <w:r>
        <w:rPr>
          <w:rFonts w:ascii="仿宋" w:eastAsia="仿宋" w:hAnsi="仿宋" w:cs="仿宋" w:hint="eastAsia"/>
          <w:sz w:val="28"/>
          <w:lang w:eastAsia="zh-CN"/>
        </w:rPr>
        <w:t>(二)、直升机及其动力装置翻修项目工艺技术设计方案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升机及其动力装置翻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升机及其动力装置翻修项目将严格按照相关行业规范要求进行组织。通过有效控制产品质量，直升机及其动力装置翻修项目将致力于为顾客提供优质的直升机及其动力装置翻修项目产品和良好的服务。这体现了直升机及其动力装置翻修项目对于生产活动合规性和质量标准的高度重视，为直升机及其动力装置翻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升机及其动力装置翻修项目注重生态效益和清洁生产原则。直升机及其动力装置翻修项目建设将紧密结合地方特色经济发展，与社会经济发展规划和区域环境保护规划方案相协调一致。通过与当地区域自然生态系统的结合，直升机及其动力装置翻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升机及其动力装置翻修项目产品具有多样化的客户需求和个性化的特点。因此，直升机及其动力装置翻修项目产品规格品种多样，且单批生产数量较小。为满足这一特点，直升机及其动力装置翻修项目承办单位将建设先进的柔性制造生产线。通过广泛应用柔性制造技术，直升机及其动力装置翻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直升机及其动力装置翻修项目采用的技术具有较高的技术含量和自动化水平，处于国内先进水平。这一技术选用不仅体现了对生产效率、质量和环境友好性的高标准要求，同时为直升机及其动力装置翻修项目的可持续发展奠定了坚实的基础。</w:t>
      </w:r>
    </w:p>
    <w:p>
      <w:pPr>
        <w:pStyle w:val="Heading2"/>
        <w:ind w:firstLine="560" w:firstLineChars="200"/>
        <w:rPr>
          <w:rFonts w:ascii="仿宋" w:eastAsia="仿宋" w:hAnsi="仿宋" w:cs="仿宋" w:hint="eastAsia"/>
          <w:sz w:val="28"/>
          <w:lang w:eastAsia="zh-CN"/>
        </w:rPr>
      </w:pPr>
      <w:bookmarkStart w:id="5" w:name="_Toc147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为确保直升机及其动力装置翻修项目的高效生产和技术实施，我们制定了一套精心设计的设备选型方案，以满足直升机及其动力装置翻修项目生产、质量和环保的要求。该方案的主要特点如下：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升机及其动力装置翻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升机及其动力装置翻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608"/>
      <w:r>
        <w:rPr>
          <w:rFonts w:ascii="仿宋" w:eastAsia="仿宋" w:hAnsi="仿宋" w:cs="仿宋" w:hint="eastAsia"/>
          <w:sz w:val="28"/>
          <w:lang w:eastAsia="zh-CN"/>
        </w:rPr>
        <w:t>二、直升机及其动力装置翻修项目建设背景及必要性分析</w:t>
      </w:r>
      <w:bookmarkEnd w:id="6"/>
    </w:p>
    <w:p>
      <w:pPr>
        <w:pStyle w:val="Heading2"/>
        <w:rPr>
          <w:rFonts w:ascii="仿宋" w:eastAsia="仿宋" w:hAnsi="仿宋" w:cs="仿宋" w:hint="eastAsia"/>
          <w:lang w:eastAsia="zh-CN"/>
        </w:rPr>
      </w:pPr>
      <w:bookmarkStart w:id="7" w:name="_Toc22711"/>
      <w:r>
        <w:rPr>
          <w:rFonts w:ascii="仿宋" w:eastAsia="仿宋" w:hAnsi="仿宋" w:cs="仿宋" w:hint="eastAsia"/>
          <w:lang w:eastAsia="zh-CN"/>
        </w:rPr>
        <w:t>(一)、直升机及其动力装置翻修项目背景分析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升机及其动力装置翻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升机及其动力装置翻修项目在这个潮流中的定位。同时，我们将关注行业内涌现的新兴机遇，以便直升机及其动力装置翻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升机及其动力装置翻修项目提供了强大的发展动力。我们将聚焦于行业内最新的技术发展趋势，包括但不限于人工智能、大数据分析、物联网等领域。通过深度的技术研究，我们将确保直升机及其动力装置翻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升机及其动力装置翻修项目发展的源泉。我们将投入更多的精力对市场需求进行深入剖析，超越表面的需求，深入挖掘潜在的市场痛点和机遇。通过对市场需求的细致了解，直升机及其动力装置翻修项目将更有针对性地设计解决方案，满足市场的多样化需求，从而更好地促进直升机及其动力装置翻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升机及其动力装置翻修项目战略至关重要。我们将对竞争态势进行更为深入的分析，包括但不限于市场份额、产品特点、客户满意度等多个维度。通过深度的竞争分析，直升机及其动力装置翻修项目将能够更准确地把握市场脉搏，制定具有竞争力的直升机及其动力装置翻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直升机及其动力装置翻修项目的发展具有直接的影响。我们将进行更为全面的法规和政策分析，了解行业发展中的潜在法律风险和合规挑战。通过充分了解和遵守相关法规，直升机及其动力装置翻修项目将确保在法律框架内合法合规运营，为直升机及其动力装置翻修项目的稳健发展提供有力支持。</w:t>
      </w:r>
    </w:p>
    <w:p>
      <w:pPr>
        <w:pStyle w:val="Heading2"/>
        <w:ind w:firstLine="560" w:firstLineChars="200"/>
        <w:rPr>
          <w:rFonts w:ascii="仿宋" w:eastAsia="仿宋" w:hAnsi="仿宋" w:cs="仿宋" w:hint="eastAsia"/>
          <w:sz w:val="28"/>
          <w:lang w:eastAsia="zh-CN"/>
        </w:rPr>
      </w:pPr>
      <w:bookmarkStart w:id="8" w:name="_Toc10591"/>
      <w:r>
        <w:rPr>
          <w:rFonts w:ascii="仿宋" w:eastAsia="仿宋" w:hAnsi="仿宋" w:cs="仿宋" w:hint="eastAsia"/>
          <w:sz w:val="28"/>
          <w:lang w:eastAsia="zh-CN"/>
        </w:rPr>
        <w:t>(二)、直升机及其动力装置翻修项目建设必要性分析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建设的迫切性源于对行业发展趋势的深刻洞察。我们正处于一个行业变革的时代，科技创新、数字化转型成为企业发展的关键动力。直升机及其动力装置翻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建设不仅仅是为了跟上潮流，更是为了通过技术创新推动企业的持续发展。通过引入先进的技术和解决方案，直升机及其动力装置翻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升机及其动力装置翻修项目的建设成为必然选择，通过提高产品质量、拓展服务领域，从而在竞争中获得更多的机会。直升机及其动力装置翻修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升机及其动力装置翻修项目建设的必要性体现在对客户需求更精准的满足。通过直升机及其动力装置翻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项目建设的背后是对企业持续创新的追求。只有通过不断创新，企业才能在竞争中立于不败之地。直升机及其动力装置翻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874"/>
      <w:r>
        <w:rPr>
          <w:rFonts w:ascii="仿宋" w:eastAsia="仿宋" w:hAnsi="仿宋" w:cs="仿宋" w:hint="eastAsia"/>
          <w:sz w:val="28"/>
          <w:lang w:eastAsia="zh-CN"/>
        </w:rPr>
        <w:t>三、直升机及其动力装置翻修项目建设单位说明</w:t>
      </w:r>
      <w:bookmarkEnd w:id="9"/>
    </w:p>
    <w:p>
      <w:pPr>
        <w:pStyle w:val="Heading2"/>
        <w:rPr>
          <w:rFonts w:ascii="仿宋" w:eastAsia="仿宋" w:hAnsi="仿宋" w:cs="仿宋" w:hint="eastAsia"/>
          <w:lang w:eastAsia="zh-CN"/>
        </w:rPr>
      </w:pPr>
      <w:bookmarkStart w:id="10" w:name="_Toc5734"/>
      <w:r>
        <w:rPr>
          <w:rFonts w:ascii="仿宋" w:eastAsia="仿宋" w:hAnsi="仿宋" w:cs="仿宋" w:hint="eastAsia"/>
          <w:lang w:eastAsia="zh-CN"/>
        </w:rPr>
        <w:t>(一)、直升机及其动力装置翻修项目承办单位基本情况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62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升机及其动力装置翻修项目承办单位的XXXX，我们着眼于实现可持续的经济效益。通过技术创新和解决方案的提供，公司预计在直升机及其动力装置翻修项目执行期间将获得可观的收入增长。这一收入来源主要包括直升机及其动力装置翻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同时，我们注重成本控制和效率提升，以确保直升机及其动力装置翻修项目的可持续盈利。透过精细的管理和资源优化，公司期望实现直升机及其动力装置翻修项目利润最大化。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升机及其动力装置翻修项目实施进行全面的投资评估，包括直升机及其动力装置翻修项目启动阶段的资金投入和后续运营成本。通过对直升机及其动力装置翻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升机及其动力装置翻修项目实施过程中具备足够的资金流动性，公司将进行详尽的现金流分析。这包括资金需求的合理预测、直升机及其动力装置翻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625"/>
      <w:r>
        <w:rPr>
          <w:rFonts w:ascii="仿宋" w:eastAsia="仿宋" w:hAnsi="仿宋" w:cs="仿宋" w:hint="eastAsia"/>
          <w:sz w:val="28"/>
          <w:lang w:eastAsia="zh-CN"/>
        </w:rPr>
        <w:t>四、直升机及其动力装置翻修项目土建工程</w:t>
      </w:r>
      <w:bookmarkEnd w:id="12"/>
    </w:p>
    <w:p>
      <w:pPr>
        <w:pStyle w:val="Heading2"/>
        <w:rPr>
          <w:rFonts w:ascii="仿宋" w:eastAsia="仿宋" w:hAnsi="仿宋" w:cs="仿宋" w:hint="eastAsia"/>
          <w:lang w:eastAsia="zh-CN"/>
        </w:rPr>
      </w:pPr>
      <w:bookmarkStart w:id="13" w:name="_Toc314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在直升机及其动力装置翻修项目的建筑工程设计中，我们将秉承一系列重要的设计原则，以确保直升机及其动力装置翻修项目建筑在功能、美观、可持续性等方面达到最佳效果。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首要原则是确保建筑的功能性得到最大化的发挥。我们将充分理解直升机及其动力装置翻修项目的实际需求，合理布局各个功能区域，保证建筑在满足业务需求的同时，提供高效的工作环境。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在建筑设计中，我们将综合考虑建设和运营成本。通过精细的经济效益分析，确保设计方案在高效利用资源的同时，对直升机及其动力装置翻修项目的长期盈利能力有积极的贡献。</w:t>
      </w:r>
    </w:p>
    <w:p>
      <w:pPr>
        <w:pStyle w:val="Heading2"/>
        <w:ind w:firstLine="560" w:firstLineChars="200"/>
        <w:rPr>
          <w:rFonts w:ascii="仿宋" w:eastAsia="仿宋" w:hAnsi="仿宋" w:cs="仿宋" w:hint="eastAsia"/>
          <w:sz w:val="28"/>
          <w:lang w:eastAsia="zh-CN"/>
        </w:rPr>
      </w:pPr>
      <w:bookmarkStart w:id="14" w:name="_Toc1332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及其动力装置翻修项目的土建工程设计中，我们将精准设定设计年限，结合直升机及其动力装置翻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升机及其动力装置翻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升机及其动力装置翻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升机及其动力装置翻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升机及其动力装置翻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22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本期工程直升机及其动力装置翻修项目预计总建筑面积XXX平方米，其中：计容建筑面积XXX平方米，计划建筑工程投资XX万元，占直升机及其动力装置翻修项目总投资的XX%。</w:t>
      </w:r>
    </w:p>
    <w:p>
      <w:pPr>
        <w:pStyle w:val="Heading1"/>
        <w:ind w:firstLine="560" w:firstLineChars="200"/>
        <w:rPr>
          <w:rFonts w:ascii="仿宋" w:eastAsia="仿宋" w:hAnsi="仿宋" w:cs="仿宋" w:hint="eastAsia"/>
          <w:sz w:val="28"/>
          <w:lang w:eastAsia="zh-CN"/>
        </w:rPr>
      </w:pPr>
      <w:bookmarkStart w:id="17" w:name="_Toc1654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581"/>
      <w:r>
        <w:rPr>
          <w:rFonts w:ascii="仿宋" w:eastAsia="仿宋" w:hAnsi="仿宋" w:cs="仿宋" w:hint="eastAsia"/>
          <w:lang w:eastAsia="zh-CN"/>
        </w:rPr>
        <w:t>(一)、直升机及其动力装置翻修行业分析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直升机及其动力装置翻修行业一直以来都是市场的关注焦点。行业内的发展趋势、竞争态势以及潜在机会都对直升机及其动力装置翻修项目的推进产生深远的影响。通过深入研究行业的整体概貌，我们将更好地理解行业的核心特征，为直升机及其动力装置翻修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及其动力装置翻修行业，技术一直是推动创新和发展的关键因素。我们将对当前技术趋势进行详尽分析，包括但不限于人工智能、大数据应用、先进制造技术等。这有助于直升机及其动力装置翻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升机及其动力装置翻修项目成功的基础。我们将对主要竞争对手进行深入研究，包括其市场份额、产品特点、市场定位等。通过全面了解竞争对手的优势和劣势，直升机及其动力装置翻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9"/>
      <w:r>
        <w:rPr>
          <w:rFonts w:ascii="仿宋" w:eastAsia="仿宋" w:hAnsi="仿宋" w:cs="仿宋" w:hint="eastAsia"/>
          <w:sz w:val="28"/>
          <w:lang w:eastAsia="zh-CN"/>
        </w:rPr>
        <w:t>(二)、直升机及其动力装置翻修市场分析预测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升机及其动力装置翻修市场未来的增长趋势。这包括市场的整体规模、各细分领域的发展趋势等。直升机及其动力装置翻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https://d.book118.com/198045117053006045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直升机及其动力装置翻修项目规划设计蓝图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047CE"/>
    <w:rsid w:val="6E004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4511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2024-03-01T22:36:00Z</dcterms:created>
  <dcterms:modified xsi:type="dcterms:W3CDTF">2024-03-01T22:36:22Z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348FF71DF11C469F8AA40A3C0E9C92E9_11</vt:lpwstr>
  </property>
  <property fmtid="{D5CDD505-2E9C-101B-9397-08002B2CF9AE}" pid="3" name="KSOProductBuildVer">
    <vt:lpwstr>2052-12.1.0.16388</vt:lpwstr>
  </property>
</Properties>
</file>