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O型圈项目规划设计纲要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25" w:history="1">
        <w:r>
          <w:rPr>
            <w:rFonts w:ascii="仿宋" w:eastAsia="仿宋" w:hAnsi="仿宋" w:cs="仿宋" w:hint="eastAsia"/>
            <w:lang w:eastAsia="zh-CN"/>
          </w:rPr>
          <w:t>概论</w:t>
        </w:r>
        <w:r>
          <w:tab/>
        </w:r>
        <w:r>
          <w:fldChar w:fldCharType="begin"/>
        </w:r>
        <w:r>
          <w:instrText xml:space="preserve"> PAGEREF _Toc15125 \h </w:instrText>
        </w:r>
        <w:r>
          <w:fldChar w:fldCharType="separate"/>
        </w:r>
        <w:r>
          <w:t>3</w:t>
        </w:r>
        <w:r>
          <w:fldChar w:fldCharType="end"/>
        </w:r>
      </w:hyperlink>
    </w:p>
    <w:p>
      <w:pPr>
        <w:pStyle w:val="TOC1"/>
        <w:tabs>
          <w:tab w:val="right" w:leader="dot" w:pos="8306"/>
        </w:tabs>
      </w:pPr>
      <w:hyperlink w:anchor="_Toc20084" w:history="1">
        <w:r>
          <w:rPr>
            <w:rFonts w:ascii="仿宋" w:eastAsia="仿宋" w:hAnsi="仿宋" w:cs="仿宋" w:hint="eastAsia"/>
            <w:lang w:eastAsia="zh-CN"/>
          </w:rPr>
          <w:t>一、O型圈项目绩效评估</w:t>
        </w:r>
        <w:r>
          <w:tab/>
        </w:r>
        <w:r>
          <w:fldChar w:fldCharType="begin"/>
        </w:r>
        <w:r>
          <w:instrText xml:space="preserve"> PAGEREF _Toc20084 \h </w:instrText>
        </w:r>
        <w:r>
          <w:fldChar w:fldCharType="separate"/>
        </w:r>
        <w:r>
          <w:t>3</w:t>
        </w:r>
        <w:r>
          <w:fldChar w:fldCharType="end"/>
        </w:r>
      </w:hyperlink>
    </w:p>
    <w:p>
      <w:pPr>
        <w:pStyle w:val="TOC2"/>
        <w:tabs>
          <w:tab w:val="right" w:leader="dot" w:pos="8306"/>
        </w:tabs>
      </w:pPr>
      <w:hyperlink w:anchor="_Toc29138" w:history="1">
        <w:r>
          <w:rPr>
            <w:rFonts w:ascii="仿宋" w:eastAsia="仿宋" w:hAnsi="仿宋" w:cs="仿宋" w:hint="eastAsia"/>
            <w:lang w:eastAsia="zh-CN"/>
          </w:rPr>
          <w:t>(一)、绩效评估指标</w:t>
        </w:r>
        <w:r>
          <w:tab/>
        </w:r>
        <w:r>
          <w:fldChar w:fldCharType="begin"/>
        </w:r>
        <w:r>
          <w:instrText xml:space="preserve"> PAGEREF _Toc29138 \h </w:instrText>
        </w:r>
        <w:r>
          <w:fldChar w:fldCharType="separate"/>
        </w:r>
        <w:r>
          <w:t>3</w:t>
        </w:r>
        <w:r>
          <w:fldChar w:fldCharType="end"/>
        </w:r>
      </w:hyperlink>
    </w:p>
    <w:p>
      <w:pPr>
        <w:pStyle w:val="TOC2"/>
        <w:tabs>
          <w:tab w:val="right" w:leader="dot" w:pos="8306"/>
        </w:tabs>
      </w:pPr>
      <w:hyperlink w:anchor="_Toc25718" w:history="1">
        <w:r>
          <w:rPr>
            <w:rFonts w:ascii="仿宋" w:eastAsia="仿宋" w:hAnsi="仿宋" w:cs="仿宋" w:hint="eastAsia"/>
            <w:lang w:eastAsia="zh-CN"/>
          </w:rPr>
          <w:t>(二)、绩效评估方法</w:t>
        </w:r>
        <w:r>
          <w:tab/>
        </w:r>
        <w:r>
          <w:fldChar w:fldCharType="begin"/>
        </w:r>
        <w:r>
          <w:instrText xml:space="preserve"> PAGEREF _Toc25718 \h </w:instrText>
        </w:r>
        <w:r>
          <w:fldChar w:fldCharType="separate"/>
        </w:r>
        <w:r>
          <w:t>4</w:t>
        </w:r>
        <w:r>
          <w:fldChar w:fldCharType="end"/>
        </w:r>
      </w:hyperlink>
    </w:p>
    <w:p>
      <w:pPr>
        <w:pStyle w:val="TOC2"/>
        <w:tabs>
          <w:tab w:val="right" w:leader="dot" w:pos="8306"/>
        </w:tabs>
      </w:pPr>
      <w:hyperlink w:anchor="_Toc22211" w:history="1">
        <w:r>
          <w:rPr>
            <w:rFonts w:ascii="仿宋" w:eastAsia="仿宋" w:hAnsi="仿宋" w:cs="仿宋" w:hint="eastAsia"/>
            <w:lang w:eastAsia="zh-CN"/>
          </w:rPr>
          <w:t>(三)、绩效评估周期</w:t>
        </w:r>
        <w:r>
          <w:tab/>
        </w:r>
        <w:r>
          <w:fldChar w:fldCharType="begin"/>
        </w:r>
        <w:r>
          <w:instrText xml:space="preserve"> PAGEREF _Toc22211 \h </w:instrText>
        </w:r>
        <w:r>
          <w:fldChar w:fldCharType="separate"/>
        </w:r>
        <w:r>
          <w:t>5</w:t>
        </w:r>
        <w:r>
          <w:fldChar w:fldCharType="end"/>
        </w:r>
      </w:hyperlink>
    </w:p>
    <w:p>
      <w:pPr>
        <w:pStyle w:val="TOC1"/>
        <w:tabs>
          <w:tab w:val="right" w:leader="dot" w:pos="8306"/>
        </w:tabs>
      </w:pPr>
      <w:hyperlink w:anchor="_Toc16355" w:history="1">
        <w:r>
          <w:rPr>
            <w:rFonts w:ascii="仿宋" w:eastAsia="仿宋" w:hAnsi="仿宋" w:cs="仿宋" w:hint="eastAsia"/>
            <w:lang w:eastAsia="zh-CN"/>
          </w:rPr>
          <w:t>二、O型圈项目危机管理</w:t>
        </w:r>
        <w:r>
          <w:tab/>
        </w:r>
        <w:r>
          <w:fldChar w:fldCharType="begin"/>
        </w:r>
        <w:r>
          <w:instrText xml:space="preserve"> PAGEREF _Toc16355 \h </w:instrText>
        </w:r>
        <w:r>
          <w:fldChar w:fldCharType="separate"/>
        </w:r>
        <w:r>
          <w:t>6</w:t>
        </w:r>
        <w:r>
          <w:fldChar w:fldCharType="end"/>
        </w:r>
      </w:hyperlink>
    </w:p>
    <w:p>
      <w:pPr>
        <w:pStyle w:val="TOC2"/>
        <w:tabs>
          <w:tab w:val="right" w:leader="dot" w:pos="8306"/>
        </w:tabs>
      </w:pPr>
      <w:hyperlink w:anchor="_Toc10331" w:history="1">
        <w:r>
          <w:rPr>
            <w:rFonts w:ascii="仿宋" w:eastAsia="仿宋" w:hAnsi="仿宋" w:cs="仿宋" w:hint="eastAsia"/>
            <w:lang w:eastAsia="zh-CN"/>
          </w:rPr>
          <w:t>(一)、危机预警与识别</w:t>
        </w:r>
        <w:r>
          <w:tab/>
        </w:r>
        <w:r>
          <w:fldChar w:fldCharType="begin"/>
        </w:r>
        <w:r>
          <w:instrText xml:space="preserve"> PAGEREF _Toc10331 \h </w:instrText>
        </w:r>
        <w:r>
          <w:fldChar w:fldCharType="separate"/>
        </w:r>
        <w:r>
          <w:t>6</w:t>
        </w:r>
        <w:r>
          <w:fldChar w:fldCharType="end"/>
        </w:r>
      </w:hyperlink>
    </w:p>
    <w:p>
      <w:pPr>
        <w:pStyle w:val="TOC2"/>
        <w:tabs>
          <w:tab w:val="right" w:leader="dot" w:pos="8306"/>
        </w:tabs>
      </w:pPr>
      <w:hyperlink w:anchor="_Toc6044" w:history="1">
        <w:r>
          <w:rPr>
            <w:rFonts w:ascii="仿宋" w:eastAsia="仿宋" w:hAnsi="仿宋" w:cs="仿宋" w:hint="eastAsia"/>
            <w:lang w:eastAsia="zh-CN"/>
          </w:rPr>
          <w:t>(二)、危机应对与恢复</w:t>
        </w:r>
        <w:r>
          <w:tab/>
        </w:r>
        <w:r>
          <w:fldChar w:fldCharType="begin"/>
        </w:r>
        <w:r>
          <w:instrText xml:space="preserve"> PAGEREF _Toc6044 \h </w:instrText>
        </w:r>
        <w:r>
          <w:fldChar w:fldCharType="separate"/>
        </w:r>
        <w:r>
          <w:t>7</w:t>
        </w:r>
        <w:r>
          <w:fldChar w:fldCharType="end"/>
        </w:r>
      </w:hyperlink>
    </w:p>
    <w:p>
      <w:pPr>
        <w:pStyle w:val="TOC1"/>
        <w:tabs>
          <w:tab w:val="right" w:leader="dot" w:pos="8306"/>
        </w:tabs>
      </w:pPr>
      <w:hyperlink w:anchor="_Toc21324" w:history="1">
        <w:r>
          <w:rPr>
            <w:rFonts w:ascii="仿宋" w:eastAsia="仿宋" w:hAnsi="仿宋" w:cs="仿宋" w:hint="eastAsia"/>
            <w:lang w:eastAsia="zh-CN"/>
          </w:rPr>
          <w:t>三、O型圈项目土建工程</w:t>
        </w:r>
        <w:r>
          <w:tab/>
        </w:r>
        <w:r>
          <w:fldChar w:fldCharType="begin"/>
        </w:r>
        <w:r>
          <w:instrText xml:space="preserve"> PAGEREF _Toc21324 \h </w:instrText>
        </w:r>
        <w:r>
          <w:fldChar w:fldCharType="separate"/>
        </w:r>
        <w:r>
          <w:t>8</w:t>
        </w:r>
        <w:r>
          <w:fldChar w:fldCharType="end"/>
        </w:r>
      </w:hyperlink>
    </w:p>
    <w:p>
      <w:pPr>
        <w:pStyle w:val="TOC2"/>
        <w:tabs>
          <w:tab w:val="right" w:leader="dot" w:pos="8306"/>
        </w:tabs>
      </w:pPr>
      <w:hyperlink w:anchor="_Toc14742" w:history="1">
        <w:r>
          <w:rPr>
            <w:rFonts w:ascii="仿宋" w:eastAsia="仿宋" w:hAnsi="仿宋" w:cs="仿宋" w:hint="eastAsia"/>
            <w:lang w:eastAsia="zh-CN"/>
          </w:rPr>
          <w:t>(一)、建筑工程设计原则</w:t>
        </w:r>
        <w:r>
          <w:tab/>
        </w:r>
        <w:r>
          <w:fldChar w:fldCharType="begin"/>
        </w:r>
        <w:r>
          <w:instrText xml:space="preserve"> PAGEREF _Toc14742 \h </w:instrText>
        </w:r>
        <w:r>
          <w:fldChar w:fldCharType="separate"/>
        </w:r>
        <w:r>
          <w:t>8</w:t>
        </w:r>
        <w:r>
          <w:fldChar w:fldCharType="end"/>
        </w:r>
      </w:hyperlink>
    </w:p>
    <w:p>
      <w:pPr>
        <w:pStyle w:val="TOC2"/>
        <w:tabs>
          <w:tab w:val="right" w:leader="dot" w:pos="8306"/>
        </w:tabs>
      </w:pPr>
      <w:hyperlink w:anchor="_Toc22935" w:history="1">
        <w:r>
          <w:rPr>
            <w:rFonts w:ascii="仿宋" w:eastAsia="仿宋" w:hAnsi="仿宋" w:cs="仿宋" w:hint="eastAsia"/>
            <w:lang w:eastAsia="zh-CN"/>
          </w:rPr>
          <w:t>(二)、土建工程设计年限及安全等级</w:t>
        </w:r>
        <w:r>
          <w:tab/>
        </w:r>
        <w:r>
          <w:fldChar w:fldCharType="begin"/>
        </w:r>
        <w:r>
          <w:instrText xml:space="preserve"> PAGEREF _Toc22935 \h </w:instrText>
        </w:r>
        <w:r>
          <w:fldChar w:fldCharType="separate"/>
        </w:r>
        <w:r>
          <w:t>10</w:t>
        </w:r>
        <w:r>
          <w:fldChar w:fldCharType="end"/>
        </w:r>
      </w:hyperlink>
    </w:p>
    <w:p>
      <w:pPr>
        <w:pStyle w:val="TOC2"/>
        <w:tabs>
          <w:tab w:val="right" w:leader="dot" w:pos="8306"/>
        </w:tabs>
      </w:pPr>
      <w:hyperlink w:anchor="_Toc25640" w:history="1">
        <w:r>
          <w:rPr>
            <w:rFonts w:ascii="仿宋" w:eastAsia="仿宋" w:hAnsi="仿宋" w:cs="仿宋" w:hint="eastAsia"/>
            <w:lang w:eastAsia="zh-CN"/>
          </w:rPr>
          <w:t>(三)、建筑工程设计总体要求</w:t>
        </w:r>
        <w:r>
          <w:tab/>
        </w:r>
        <w:r>
          <w:fldChar w:fldCharType="begin"/>
        </w:r>
        <w:r>
          <w:instrText xml:space="preserve"> PAGEREF _Toc25640 \h </w:instrText>
        </w:r>
        <w:r>
          <w:fldChar w:fldCharType="separate"/>
        </w:r>
        <w:r>
          <w:t>11</w:t>
        </w:r>
        <w:r>
          <w:fldChar w:fldCharType="end"/>
        </w:r>
      </w:hyperlink>
    </w:p>
    <w:p>
      <w:pPr>
        <w:pStyle w:val="TOC2"/>
        <w:tabs>
          <w:tab w:val="right" w:leader="dot" w:pos="8306"/>
        </w:tabs>
      </w:pPr>
      <w:hyperlink w:anchor="_Toc6955" w:history="1">
        <w:r>
          <w:rPr>
            <w:rFonts w:ascii="仿宋" w:eastAsia="仿宋" w:hAnsi="仿宋" w:cs="仿宋" w:hint="eastAsia"/>
            <w:lang w:eastAsia="zh-CN"/>
          </w:rPr>
          <w:t>(四)、土建工程建设指标</w:t>
        </w:r>
        <w:r>
          <w:tab/>
        </w:r>
        <w:r>
          <w:fldChar w:fldCharType="begin"/>
        </w:r>
        <w:r>
          <w:instrText xml:space="preserve"> PAGEREF _Toc6955 \h </w:instrText>
        </w:r>
        <w:r>
          <w:fldChar w:fldCharType="separate"/>
        </w:r>
        <w:r>
          <w:t>11</w:t>
        </w:r>
        <w:r>
          <w:fldChar w:fldCharType="end"/>
        </w:r>
      </w:hyperlink>
    </w:p>
    <w:p>
      <w:pPr>
        <w:pStyle w:val="TOC1"/>
        <w:tabs>
          <w:tab w:val="right" w:leader="dot" w:pos="8306"/>
        </w:tabs>
      </w:pPr>
      <w:hyperlink w:anchor="_Toc28332" w:history="1">
        <w:r>
          <w:rPr>
            <w:rFonts w:ascii="仿宋" w:eastAsia="仿宋" w:hAnsi="仿宋" w:cs="仿宋" w:hint="eastAsia"/>
            <w:lang w:eastAsia="zh-CN"/>
          </w:rPr>
          <w:t>四、产品规划分析</w:t>
        </w:r>
        <w:r>
          <w:tab/>
        </w:r>
        <w:r>
          <w:fldChar w:fldCharType="begin"/>
        </w:r>
        <w:r>
          <w:instrText xml:space="preserve"> PAGEREF _Toc28332 \h </w:instrText>
        </w:r>
        <w:r>
          <w:fldChar w:fldCharType="separate"/>
        </w:r>
        <w:r>
          <w:t>12</w:t>
        </w:r>
        <w:r>
          <w:fldChar w:fldCharType="end"/>
        </w:r>
      </w:hyperlink>
    </w:p>
    <w:p>
      <w:pPr>
        <w:pStyle w:val="TOC2"/>
        <w:tabs>
          <w:tab w:val="right" w:leader="dot" w:pos="8306"/>
        </w:tabs>
      </w:pPr>
      <w:hyperlink w:anchor="_Toc21627" w:history="1">
        <w:r>
          <w:rPr>
            <w:rFonts w:ascii="仿宋" w:eastAsia="仿宋" w:hAnsi="仿宋" w:cs="仿宋" w:hint="eastAsia"/>
            <w:lang w:eastAsia="zh-CN"/>
          </w:rPr>
          <w:t>(一)、产品规划</w:t>
        </w:r>
        <w:r>
          <w:tab/>
        </w:r>
        <w:r>
          <w:fldChar w:fldCharType="begin"/>
        </w:r>
        <w:r>
          <w:instrText xml:space="preserve"> PAGEREF _Toc21627 \h </w:instrText>
        </w:r>
        <w:r>
          <w:fldChar w:fldCharType="separate"/>
        </w:r>
        <w:r>
          <w:t>12</w:t>
        </w:r>
        <w:r>
          <w:fldChar w:fldCharType="end"/>
        </w:r>
      </w:hyperlink>
    </w:p>
    <w:p>
      <w:pPr>
        <w:pStyle w:val="TOC2"/>
        <w:tabs>
          <w:tab w:val="right" w:leader="dot" w:pos="8306"/>
        </w:tabs>
      </w:pPr>
      <w:hyperlink w:anchor="_Toc25671" w:history="1">
        <w:r>
          <w:rPr>
            <w:rFonts w:ascii="仿宋" w:eastAsia="仿宋" w:hAnsi="仿宋" w:cs="仿宋" w:hint="eastAsia"/>
            <w:lang w:eastAsia="zh-CN"/>
          </w:rPr>
          <w:t>(二)、建设规模</w:t>
        </w:r>
        <w:r>
          <w:tab/>
        </w:r>
        <w:r>
          <w:fldChar w:fldCharType="begin"/>
        </w:r>
        <w:r>
          <w:instrText xml:space="preserve"> PAGEREF _Toc25671 \h </w:instrText>
        </w:r>
        <w:r>
          <w:fldChar w:fldCharType="separate"/>
        </w:r>
        <w:r>
          <w:t>12</w:t>
        </w:r>
        <w:r>
          <w:fldChar w:fldCharType="end"/>
        </w:r>
      </w:hyperlink>
    </w:p>
    <w:p>
      <w:pPr>
        <w:pStyle w:val="TOC1"/>
        <w:tabs>
          <w:tab w:val="right" w:leader="dot" w:pos="8306"/>
        </w:tabs>
      </w:pPr>
      <w:hyperlink w:anchor="_Toc2731" w:history="1">
        <w:r>
          <w:rPr>
            <w:rFonts w:ascii="仿宋" w:eastAsia="仿宋" w:hAnsi="仿宋" w:cs="仿宋" w:hint="eastAsia"/>
            <w:lang w:eastAsia="zh-CN"/>
          </w:rPr>
          <w:t>五、O型圈项目建设单位说明</w:t>
        </w:r>
        <w:r>
          <w:tab/>
        </w:r>
        <w:r>
          <w:fldChar w:fldCharType="begin"/>
        </w:r>
        <w:r>
          <w:instrText xml:space="preserve"> PAGEREF _Toc2731 \h </w:instrText>
        </w:r>
        <w:r>
          <w:fldChar w:fldCharType="separate"/>
        </w:r>
        <w:r>
          <w:t>14</w:t>
        </w:r>
        <w:r>
          <w:fldChar w:fldCharType="end"/>
        </w:r>
      </w:hyperlink>
    </w:p>
    <w:p>
      <w:pPr>
        <w:pStyle w:val="TOC2"/>
        <w:tabs>
          <w:tab w:val="right" w:leader="dot" w:pos="8306"/>
        </w:tabs>
      </w:pPr>
      <w:hyperlink w:anchor="_Toc2517" w:history="1">
        <w:r>
          <w:rPr>
            <w:rFonts w:ascii="仿宋" w:eastAsia="仿宋" w:hAnsi="仿宋" w:cs="仿宋" w:hint="eastAsia"/>
            <w:lang w:eastAsia="zh-CN"/>
          </w:rPr>
          <w:t>(一)、O型圈项目承办单位基本情况</w:t>
        </w:r>
        <w:r>
          <w:tab/>
        </w:r>
        <w:r>
          <w:fldChar w:fldCharType="begin"/>
        </w:r>
        <w:r>
          <w:instrText xml:space="preserve"> PAGEREF _Toc2517 \h </w:instrText>
        </w:r>
        <w:r>
          <w:fldChar w:fldCharType="separate"/>
        </w:r>
        <w:r>
          <w:t>14</w:t>
        </w:r>
        <w:r>
          <w:fldChar w:fldCharType="end"/>
        </w:r>
      </w:hyperlink>
    </w:p>
    <w:p>
      <w:pPr>
        <w:pStyle w:val="TOC2"/>
        <w:tabs>
          <w:tab w:val="right" w:leader="dot" w:pos="8306"/>
        </w:tabs>
      </w:pPr>
      <w:hyperlink w:anchor="_Toc6727" w:history="1">
        <w:r>
          <w:rPr>
            <w:rFonts w:ascii="仿宋" w:eastAsia="仿宋" w:hAnsi="仿宋" w:cs="仿宋" w:hint="eastAsia"/>
            <w:lang w:eastAsia="zh-CN"/>
          </w:rPr>
          <w:t>(二)、公司经济效益分析</w:t>
        </w:r>
        <w:r>
          <w:tab/>
        </w:r>
        <w:r>
          <w:fldChar w:fldCharType="begin"/>
        </w:r>
        <w:r>
          <w:instrText xml:space="preserve"> PAGEREF _Toc6727 \h </w:instrText>
        </w:r>
        <w:r>
          <w:fldChar w:fldCharType="separate"/>
        </w:r>
        <w:r>
          <w:t>14</w:t>
        </w:r>
        <w:r>
          <w:fldChar w:fldCharType="end"/>
        </w:r>
      </w:hyperlink>
    </w:p>
    <w:p>
      <w:pPr>
        <w:pStyle w:val="TOC1"/>
        <w:tabs>
          <w:tab w:val="right" w:leader="dot" w:pos="8306"/>
        </w:tabs>
      </w:pPr>
      <w:hyperlink w:anchor="_Toc20554" w:history="1">
        <w:r>
          <w:rPr>
            <w:rFonts w:ascii="仿宋" w:eastAsia="仿宋" w:hAnsi="仿宋" w:cs="仿宋" w:hint="eastAsia"/>
            <w:lang w:eastAsia="zh-CN"/>
          </w:rPr>
          <w:t>六、工艺说明</w:t>
        </w:r>
        <w:r>
          <w:tab/>
        </w:r>
        <w:r>
          <w:fldChar w:fldCharType="begin"/>
        </w:r>
        <w:r>
          <w:instrText xml:space="preserve"> PAGEREF _Toc20554 \h </w:instrText>
        </w:r>
        <w:r>
          <w:fldChar w:fldCharType="separate"/>
        </w:r>
        <w:r>
          <w:t>15</w:t>
        </w:r>
        <w:r>
          <w:fldChar w:fldCharType="end"/>
        </w:r>
      </w:hyperlink>
    </w:p>
    <w:p>
      <w:pPr>
        <w:pStyle w:val="TOC2"/>
        <w:tabs>
          <w:tab w:val="right" w:leader="dot" w:pos="8306"/>
        </w:tabs>
      </w:pPr>
      <w:hyperlink w:anchor="_Toc1193" w:history="1">
        <w:r>
          <w:rPr>
            <w:rFonts w:ascii="仿宋" w:eastAsia="仿宋" w:hAnsi="仿宋" w:cs="仿宋" w:hint="eastAsia"/>
            <w:lang w:eastAsia="zh-CN"/>
          </w:rPr>
          <w:t>(一)、技术管理特点</w:t>
        </w:r>
        <w:r>
          <w:tab/>
        </w:r>
        <w:r>
          <w:fldChar w:fldCharType="begin"/>
        </w:r>
        <w:r>
          <w:instrText xml:space="preserve"> PAGEREF _Toc1193 \h </w:instrText>
        </w:r>
        <w:r>
          <w:fldChar w:fldCharType="separate"/>
        </w:r>
        <w:r>
          <w:t>15</w:t>
        </w:r>
        <w:r>
          <w:fldChar w:fldCharType="end"/>
        </w:r>
      </w:hyperlink>
    </w:p>
    <w:p>
      <w:pPr>
        <w:pStyle w:val="TOC2"/>
        <w:tabs>
          <w:tab w:val="right" w:leader="dot" w:pos="8306"/>
        </w:tabs>
      </w:pPr>
      <w:hyperlink w:anchor="_Toc32520" w:history="1">
        <w:r>
          <w:rPr>
            <w:rFonts w:ascii="仿宋" w:eastAsia="仿宋" w:hAnsi="仿宋" w:cs="仿宋" w:hint="eastAsia"/>
            <w:lang w:eastAsia="zh-CN"/>
          </w:rPr>
          <w:t>(二)、O型圈项目工艺技术设计方案</w:t>
        </w:r>
        <w:r>
          <w:tab/>
        </w:r>
        <w:r>
          <w:fldChar w:fldCharType="begin"/>
        </w:r>
        <w:r>
          <w:instrText xml:space="preserve"> PAGEREF _Toc32520 \h </w:instrText>
        </w:r>
        <w:r>
          <w:fldChar w:fldCharType="separate"/>
        </w:r>
        <w:r>
          <w:t>16</w:t>
        </w:r>
        <w:r>
          <w:fldChar w:fldCharType="end"/>
        </w:r>
      </w:hyperlink>
    </w:p>
    <w:p>
      <w:pPr>
        <w:pStyle w:val="TOC2"/>
        <w:tabs>
          <w:tab w:val="right" w:leader="dot" w:pos="8306"/>
        </w:tabs>
      </w:pPr>
      <w:hyperlink w:anchor="_Toc14698" w:history="1">
        <w:r>
          <w:rPr>
            <w:rFonts w:ascii="仿宋" w:eastAsia="仿宋" w:hAnsi="仿宋" w:cs="仿宋" w:hint="eastAsia"/>
            <w:lang w:eastAsia="zh-CN"/>
          </w:rPr>
          <w:t>(三)、设备选型方案</w:t>
        </w:r>
        <w:r>
          <w:tab/>
        </w:r>
        <w:r>
          <w:fldChar w:fldCharType="begin"/>
        </w:r>
        <w:r>
          <w:instrText xml:space="preserve"> PAGEREF _Toc14698 \h </w:instrText>
        </w:r>
        <w:r>
          <w:fldChar w:fldCharType="separate"/>
        </w:r>
        <w:r>
          <w:t>18</w:t>
        </w:r>
        <w:r>
          <w:fldChar w:fldCharType="end"/>
        </w:r>
      </w:hyperlink>
    </w:p>
    <w:p>
      <w:pPr>
        <w:pStyle w:val="TOC1"/>
        <w:tabs>
          <w:tab w:val="right" w:leader="dot" w:pos="8306"/>
        </w:tabs>
      </w:pPr>
      <w:hyperlink w:anchor="_Toc32249" w:history="1">
        <w:r>
          <w:rPr>
            <w:rFonts w:ascii="仿宋" w:eastAsia="仿宋" w:hAnsi="仿宋" w:cs="仿宋" w:hint="eastAsia"/>
            <w:lang w:eastAsia="zh-CN"/>
          </w:rPr>
          <w:t>七、O型圈项目人力资源培养与发展</w:t>
        </w:r>
        <w:r>
          <w:tab/>
        </w:r>
        <w:r>
          <w:fldChar w:fldCharType="begin"/>
        </w:r>
        <w:r>
          <w:instrText xml:space="preserve"> PAGEREF _Toc32249 \h </w:instrText>
        </w:r>
        <w:r>
          <w:fldChar w:fldCharType="separate"/>
        </w:r>
        <w:r>
          <w:t>19</w:t>
        </w:r>
        <w:r>
          <w:fldChar w:fldCharType="end"/>
        </w:r>
      </w:hyperlink>
    </w:p>
    <w:p>
      <w:pPr>
        <w:pStyle w:val="TOC2"/>
        <w:tabs>
          <w:tab w:val="right" w:leader="dot" w:pos="8306"/>
        </w:tabs>
      </w:pPr>
      <w:hyperlink w:anchor="_Toc17563" w:history="1">
        <w:r>
          <w:rPr>
            <w:rFonts w:ascii="仿宋" w:eastAsia="仿宋" w:hAnsi="仿宋" w:cs="仿宋" w:hint="eastAsia"/>
            <w:lang w:eastAsia="zh-CN"/>
          </w:rPr>
          <w:t>(一)、人才需求与规划</w:t>
        </w:r>
        <w:r>
          <w:tab/>
        </w:r>
        <w:r>
          <w:fldChar w:fldCharType="begin"/>
        </w:r>
        <w:r>
          <w:instrText xml:space="preserve"> PAGEREF _Toc17563 \h </w:instrText>
        </w:r>
        <w:r>
          <w:fldChar w:fldCharType="separate"/>
        </w:r>
        <w:r>
          <w:t>19</w:t>
        </w:r>
        <w:r>
          <w:fldChar w:fldCharType="end"/>
        </w:r>
      </w:hyperlink>
    </w:p>
    <w:p>
      <w:pPr>
        <w:pStyle w:val="TOC2"/>
        <w:tabs>
          <w:tab w:val="right" w:leader="dot" w:pos="8306"/>
        </w:tabs>
      </w:pPr>
      <w:hyperlink w:anchor="_Toc9588" w:history="1">
        <w:r>
          <w:rPr>
            <w:rFonts w:ascii="仿宋" w:eastAsia="仿宋" w:hAnsi="仿宋" w:cs="仿宋" w:hint="eastAsia"/>
            <w:lang w:eastAsia="zh-CN"/>
          </w:rPr>
          <w:t>(二)、培训与发展计划</w:t>
        </w:r>
        <w:r>
          <w:tab/>
        </w:r>
        <w:r>
          <w:fldChar w:fldCharType="begin"/>
        </w:r>
        <w:r>
          <w:instrText xml:space="preserve"> PAGEREF _Toc9588 \h </w:instrText>
        </w:r>
        <w:r>
          <w:fldChar w:fldCharType="separate"/>
        </w:r>
        <w:r>
          <w:t>19</w:t>
        </w:r>
        <w:r>
          <w:fldChar w:fldCharType="end"/>
        </w:r>
      </w:hyperlink>
    </w:p>
    <w:p>
      <w:pPr>
        <w:pStyle w:val="TOC1"/>
        <w:tabs>
          <w:tab w:val="right" w:leader="dot" w:pos="8306"/>
        </w:tabs>
      </w:pPr>
      <w:hyperlink w:anchor="_Toc20383" w:history="1">
        <w:r>
          <w:rPr>
            <w:rFonts w:ascii="仿宋" w:eastAsia="仿宋" w:hAnsi="仿宋" w:cs="仿宋" w:hint="eastAsia"/>
            <w:lang w:eastAsia="zh-CN"/>
          </w:rPr>
          <w:t>八、生产安全保护</w:t>
        </w:r>
        <w:r>
          <w:tab/>
        </w:r>
        <w:r>
          <w:fldChar w:fldCharType="begin"/>
        </w:r>
        <w:r>
          <w:instrText xml:space="preserve"> PAGEREF _Toc20383 \h </w:instrText>
        </w:r>
        <w:r>
          <w:fldChar w:fldCharType="separate"/>
        </w:r>
        <w:r>
          <w:t>20</w:t>
        </w:r>
        <w:r>
          <w:fldChar w:fldCharType="end"/>
        </w:r>
      </w:hyperlink>
    </w:p>
    <w:p>
      <w:pPr>
        <w:pStyle w:val="TOC2"/>
        <w:tabs>
          <w:tab w:val="right" w:leader="dot" w:pos="8306"/>
        </w:tabs>
      </w:pPr>
      <w:hyperlink w:anchor="_Toc27178" w:history="1">
        <w:r>
          <w:rPr>
            <w:rFonts w:ascii="仿宋" w:eastAsia="仿宋" w:hAnsi="仿宋" w:cs="仿宋" w:hint="eastAsia"/>
            <w:lang w:eastAsia="zh-CN"/>
          </w:rPr>
          <w:t>(一)、消防安全</w:t>
        </w:r>
        <w:r>
          <w:tab/>
        </w:r>
        <w:r>
          <w:fldChar w:fldCharType="begin"/>
        </w:r>
        <w:r>
          <w:instrText xml:space="preserve"> PAGEREF _Toc27178 \h </w:instrText>
        </w:r>
        <w:r>
          <w:fldChar w:fldCharType="separate"/>
        </w:r>
        <w:r>
          <w:t>20</w:t>
        </w:r>
        <w:r>
          <w:fldChar w:fldCharType="end"/>
        </w:r>
      </w:hyperlink>
    </w:p>
    <w:p>
      <w:pPr>
        <w:pStyle w:val="TOC2"/>
        <w:tabs>
          <w:tab w:val="right" w:leader="dot" w:pos="8306"/>
        </w:tabs>
      </w:pPr>
      <w:hyperlink w:anchor="_Toc4561" w:history="1">
        <w:r>
          <w:rPr>
            <w:rFonts w:ascii="仿宋" w:eastAsia="仿宋" w:hAnsi="仿宋" w:cs="仿宋" w:hint="eastAsia"/>
            <w:lang w:eastAsia="zh-CN"/>
          </w:rPr>
          <w:t>(二)、防火防爆总图布置措施</w:t>
        </w:r>
        <w:r>
          <w:tab/>
        </w:r>
        <w:r>
          <w:fldChar w:fldCharType="begin"/>
        </w:r>
        <w:r>
          <w:instrText xml:space="preserve"> PAGEREF _Toc4561 \h </w:instrText>
        </w:r>
        <w:r>
          <w:fldChar w:fldCharType="separate"/>
        </w:r>
        <w:r>
          <w:t>21</w:t>
        </w:r>
        <w:r>
          <w:fldChar w:fldCharType="end"/>
        </w:r>
      </w:hyperlink>
    </w:p>
    <w:p>
      <w:pPr>
        <w:pStyle w:val="TOC2"/>
        <w:tabs>
          <w:tab w:val="right" w:leader="dot" w:pos="8306"/>
        </w:tabs>
      </w:pPr>
      <w:hyperlink w:anchor="_Toc11704" w:history="1">
        <w:r>
          <w:rPr>
            <w:rFonts w:ascii="仿宋" w:eastAsia="仿宋" w:hAnsi="仿宋" w:cs="仿宋" w:hint="eastAsia"/>
            <w:lang w:eastAsia="zh-CN"/>
          </w:rPr>
          <w:t>(三)、自然灾害防范措施</w:t>
        </w:r>
        <w:r>
          <w:tab/>
        </w:r>
        <w:r>
          <w:fldChar w:fldCharType="begin"/>
        </w:r>
        <w:r>
          <w:instrText xml:space="preserve"> PAGEREF _Toc11704 \h </w:instrText>
        </w:r>
        <w:r>
          <w:fldChar w:fldCharType="separate"/>
        </w:r>
        <w:r>
          <w:t>22</w:t>
        </w:r>
        <w:r>
          <w:fldChar w:fldCharType="end"/>
        </w:r>
      </w:hyperlink>
    </w:p>
    <w:p>
      <w:pPr>
        <w:pStyle w:val="TOC2"/>
        <w:tabs>
          <w:tab w:val="right" w:leader="dot" w:pos="8306"/>
        </w:tabs>
      </w:pPr>
      <w:hyperlink w:anchor="_Toc30557" w:history="1">
        <w:r>
          <w:rPr>
            <w:rFonts w:ascii="仿宋" w:eastAsia="仿宋" w:hAnsi="仿宋" w:cs="仿宋" w:hint="eastAsia"/>
            <w:lang w:eastAsia="zh-CN"/>
          </w:rPr>
          <w:t>(四)、安全色及安全标志使用要求</w:t>
        </w:r>
        <w:r>
          <w:tab/>
        </w:r>
        <w:r>
          <w:fldChar w:fldCharType="begin"/>
        </w:r>
        <w:r>
          <w:instrText xml:space="preserve"> PAGEREF _Toc30557 \h </w:instrText>
        </w:r>
        <w:r>
          <w:fldChar w:fldCharType="separate"/>
        </w:r>
        <w:r>
          <w:t>23</w:t>
        </w:r>
        <w:r>
          <w:fldChar w:fldCharType="end"/>
        </w:r>
      </w:hyperlink>
    </w:p>
    <w:p>
      <w:pPr>
        <w:pStyle w:val="TOC2"/>
        <w:tabs>
          <w:tab w:val="right" w:leader="dot" w:pos="8306"/>
        </w:tabs>
      </w:pPr>
      <w:hyperlink w:anchor="_Toc146" w:history="1">
        <w:r>
          <w:rPr>
            <w:rFonts w:ascii="仿宋" w:eastAsia="仿宋" w:hAnsi="仿宋" w:cs="仿宋" w:hint="eastAsia"/>
            <w:lang w:eastAsia="zh-CN"/>
          </w:rPr>
          <w:t>(五)、防尘防毒措施</w:t>
        </w:r>
        <w:r>
          <w:tab/>
        </w:r>
        <w:r>
          <w:fldChar w:fldCharType="begin"/>
        </w:r>
        <w:r>
          <w:instrText xml:space="preserve"> PAGEREF _Toc146 \h </w:instrText>
        </w:r>
        <w:r>
          <w:fldChar w:fldCharType="separate"/>
        </w:r>
        <w:r>
          <w:t>24</w:t>
        </w:r>
        <w:r>
          <w:fldChar w:fldCharType="end"/>
        </w:r>
      </w:hyperlink>
    </w:p>
    <w:p>
      <w:pPr>
        <w:pStyle w:val="TOC2"/>
        <w:tabs>
          <w:tab w:val="right" w:leader="dot" w:pos="8306"/>
        </w:tabs>
      </w:pPr>
      <w:hyperlink w:anchor="_Toc14331" w:history="1">
        <w:r>
          <w:rPr>
            <w:rFonts w:ascii="仿宋" w:eastAsia="仿宋" w:hAnsi="仿宋" w:cs="仿宋" w:hint="eastAsia"/>
            <w:lang w:eastAsia="zh-CN"/>
          </w:rPr>
          <w:t>(六)、防静电、触电防护及防雷措施</w:t>
        </w:r>
        <w:r>
          <w:tab/>
        </w:r>
        <w:r>
          <w:fldChar w:fldCharType="begin"/>
        </w:r>
        <w:r>
          <w:instrText xml:space="preserve"> PAGEREF _Toc14331 \h </w:instrText>
        </w:r>
        <w:r>
          <w:fldChar w:fldCharType="separate"/>
        </w:r>
        <w:r>
          <w:t>25</w:t>
        </w:r>
        <w:r>
          <w:fldChar w:fldCharType="end"/>
        </w:r>
      </w:hyperlink>
    </w:p>
    <w:p>
      <w:pPr>
        <w:pStyle w:val="TOC2"/>
        <w:tabs>
          <w:tab w:val="right" w:leader="dot" w:pos="8306"/>
        </w:tabs>
      </w:pPr>
      <w:hyperlink w:anchor="_Toc18518" w:history="1">
        <w:r>
          <w:rPr>
            <w:rFonts w:ascii="仿宋" w:eastAsia="仿宋" w:hAnsi="仿宋" w:cs="仿宋" w:hint="eastAsia"/>
            <w:lang w:eastAsia="zh-CN"/>
          </w:rPr>
          <w:t>(七)、机械设备安全保障措施</w:t>
        </w:r>
        <w:r>
          <w:tab/>
        </w:r>
        <w:r>
          <w:fldChar w:fldCharType="begin"/>
        </w:r>
        <w:r>
          <w:instrText xml:space="preserve"> PAGEREF _Toc18518 \h </w:instrText>
        </w:r>
        <w:r>
          <w:fldChar w:fldCharType="separate"/>
        </w:r>
        <w:r>
          <w:t>26</w:t>
        </w:r>
        <w:r>
          <w:fldChar w:fldCharType="end"/>
        </w:r>
      </w:hyperlink>
    </w:p>
    <w:p>
      <w:pPr>
        <w:pStyle w:val="TOC1"/>
        <w:tabs>
          <w:tab w:val="right" w:leader="dot" w:pos="8306"/>
        </w:tabs>
      </w:pPr>
      <w:hyperlink w:anchor="_Toc9326" w:history="1">
        <w:r>
          <w:rPr>
            <w:rFonts w:ascii="仿宋" w:eastAsia="仿宋" w:hAnsi="仿宋" w:cs="仿宋" w:hint="eastAsia"/>
            <w:lang w:eastAsia="zh-CN"/>
          </w:rPr>
          <w:t>九、O型圈项目技术管理</w:t>
        </w:r>
        <w:r>
          <w:tab/>
        </w:r>
        <w:r>
          <w:fldChar w:fldCharType="begin"/>
        </w:r>
        <w:r>
          <w:instrText xml:space="preserve"> PAGEREF _Toc9326 \h </w:instrText>
        </w:r>
        <w:r>
          <w:fldChar w:fldCharType="separate"/>
        </w:r>
        <w:r>
          <w:t>28</w:t>
        </w:r>
        <w:r>
          <w:fldChar w:fldCharType="end"/>
        </w:r>
      </w:hyperlink>
    </w:p>
    <w:p>
      <w:pPr>
        <w:pStyle w:val="TOC2"/>
        <w:tabs>
          <w:tab w:val="right" w:leader="dot" w:pos="8306"/>
        </w:tabs>
      </w:pPr>
      <w:hyperlink w:anchor="_Toc5594" w:history="1">
        <w:r>
          <w:rPr>
            <w:rFonts w:ascii="仿宋" w:eastAsia="仿宋" w:hAnsi="仿宋" w:cs="仿宋" w:hint="eastAsia"/>
            <w:lang w:eastAsia="zh-CN"/>
          </w:rPr>
          <w:t>(一)、技术方案选用方向</w:t>
        </w:r>
        <w:r>
          <w:tab/>
        </w:r>
        <w:r>
          <w:fldChar w:fldCharType="begin"/>
        </w:r>
        <w:r>
          <w:instrText xml:space="preserve"> PAGEREF _Toc5594 \h </w:instrText>
        </w:r>
        <w:r>
          <w:fldChar w:fldCharType="separate"/>
        </w:r>
        <w:r>
          <w:t>28</w:t>
        </w:r>
        <w:r>
          <w:fldChar w:fldCharType="end"/>
        </w:r>
      </w:hyperlink>
    </w:p>
    <w:p>
      <w:pPr>
        <w:pStyle w:val="TOC2"/>
        <w:tabs>
          <w:tab w:val="right" w:leader="dot" w:pos="8306"/>
        </w:tabs>
      </w:pPr>
      <w:hyperlink w:anchor="_Toc26860" w:history="1">
        <w:r>
          <w:rPr>
            <w:rFonts w:ascii="仿宋" w:eastAsia="仿宋" w:hAnsi="仿宋" w:cs="仿宋" w:hint="eastAsia"/>
            <w:lang w:eastAsia="zh-CN"/>
          </w:rPr>
          <w:t>(二)、工艺技术方案选用原则</w:t>
        </w:r>
        <w:r>
          <w:tab/>
        </w:r>
        <w:r>
          <w:fldChar w:fldCharType="begin"/>
        </w:r>
        <w:r>
          <w:instrText xml:space="preserve"> PAGEREF _Toc26860 \h </w:instrText>
        </w:r>
        <w:r>
          <w:fldChar w:fldCharType="separate"/>
        </w:r>
        <w:r>
          <w:t>29</w:t>
        </w:r>
        <w:r>
          <w:fldChar w:fldCharType="end"/>
        </w:r>
      </w:hyperlink>
    </w:p>
    <w:p>
      <w:pPr>
        <w:pStyle w:val="TOC2"/>
        <w:tabs>
          <w:tab w:val="right" w:leader="dot" w:pos="8306"/>
        </w:tabs>
      </w:pPr>
      <w:hyperlink w:anchor="_Toc4197" w:history="1">
        <w:r>
          <w:rPr>
            <w:rFonts w:ascii="仿宋" w:eastAsia="仿宋" w:hAnsi="仿宋" w:cs="仿宋" w:hint="eastAsia"/>
            <w:lang w:eastAsia="zh-CN"/>
          </w:rPr>
          <w:t>(三)、工艺技术方案要求</w:t>
        </w:r>
        <w:r>
          <w:tab/>
        </w:r>
        <w:r>
          <w:fldChar w:fldCharType="begin"/>
        </w:r>
        <w:r>
          <w:instrText xml:space="preserve"> PAGEREF _Toc4197 \h </w:instrText>
        </w:r>
        <w:r>
          <w:fldChar w:fldCharType="separate"/>
        </w:r>
        <w:r>
          <w:t>32</w:t>
        </w:r>
        <w:r>
          <w:fldChar w:fldCharType="end"/>
        </w:r>
      </w:hyperlink>
    </w:p>
    <w:p>
      <w:pPr>
        <w:pStyle w:val="TOC1"/>
        <w:tabs>
          <w:tab w:val="right" w:leader="dot" w:pos="8306"/>
        </w:tabs>
      </w:pPr>
      <w:hyperlink w:anchor="_Toc13277" w:history="1">
        <w:r>
          <w:rPr>
            <w:rFonts w:ascii="仿宋" w:eastAsia="仿宋" w:hAnsi="仿宋" w:cs="仿宋" w:hint="eastAsia"/>
            <w:lang w:eastAsia="zh-CN"/>
          </w:rPr>
          <w:t>十、O型圈项目社会影响</w:t>
        </w:r>
        <w:r>
          <w:tab/>
        </w:r>
        <w:r>
          <w:fldChar w:fldCharType="begin"/>
        </w:r>
        <w:r>
          <w:instrText xml:space="preserve"> PAGEREF _Toc13277 \h </w:instrText>
        </w:r>
        <w:r>
          <w:fldChar w:fldCharType="separate"/>
        </w:r>
        <w:r>
          <w:t>34</w:t>
        </w:r>
        <w:r>
          <w:fldChar w:fldCharType="end"/>
        </w:r>
      </w:hyperlink>
    </w:p>
    <w:p>
      <w:pPr>
        <w:pStyle w:val="TOC2"/>
        <w:tabs>
          <w:tab w:val="right" w:leader="dot" w:pos="8306"/>
        </w:tabs>
      </w:pPr>
      <w:hyperlink w:anchor="_Toc18421" w:history="1">
        <w:r>
          <w:rPr>
            <w:rFonts w:ascii="仿宋" w:eastAsia="仿宋" w:hAnsi="仿宋" w:cs="仿宋" w:hint="eastAsia"/>
            <w:lang w:eastAsia="zh-CN"/>
          </w:rPr>
          <w:t>(一)、社会责任与义务</w:t>
        </w:r>
        <w:r>
          <w:tab/>
        </w:r>
        <w:r>
          <w:fldChar w:fldCharType="begin"/>
        </w:r>
        <w:r>
          <w:instrText xml:space="preserve"> PAGEREF _Toc18421 \h </w:instrText>
        </w:r>
        <w:r>
          <w:fldChar w:fldCharType="separate"/>
        </w:r>
        <w:r>
          <w:t>34</w:t>
        </w:r>
        <w:r>
          <w:fldChar w:fldCharType="end"/>
        </w:r>
      </w:hyperlink>
    </w:p>
    <w:p>
      <w:pPr>
        <w:pStyle w:val="TOC2"/>
        <w:tabs>
          <w:tab w:val="right" w:leader="dot" w:pos="8306"/>
        </w:tabs>
      </w:pPr>
      <w:hyperlink w:anchor="_Toc27549" w:history="1">
        <w:r>
          <w:rPr>
            <w:rFonts w:ascii="仿宋" w:eastAsia="仿宋" w:hAnsi="仿宋" w:cs="仿宋" w:hint="eastAsia"/>
            <w:lang w:eastAsia="zh-CN"/>
          </w:rPr>
          <w:t>(二)、社会参与与沟通</w:t>
        </w:r>
        <w:r>
          <w:tab/>
        </w:r>
        <w:r>
          <w:fldChar w:fldCharType="begin"/>
        </w:r>
        <w:r>
          <w:instrText xml:space="preserve"> PAGEREF _Toc27549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9" w:history="1">
        <w:r>
          <w:rPr>
            <w:rFonts w:ascii="仿宋" w:eastAsia="仿宋" w:hAnsi="仿宋" w:cs="仿宋" w:hint="eastAsia"/>
            <w:lang w:eastAsia="zh-CN"/>
          </w:rPr>
          <w:t>十一、O型圈项目环境影响分析</w:t>
        </w:r>
        <w:r>
          <w:tab/>
        </w:r>
        <w:r>
          <w:fldChar w:fldCharType="begin"/>
        </w:r>
        <w:r>
          <w:instrText xml:space="preserve"> PAGEREF _Toc3719 \h </w:instrText>
        </w:r>
        <w:r>
          <w:fldChar w:fldCharType="separate"/>
        </w:r>
        <w:r>
          <w:t>35</w:t>
        </w:r>
        <w:r>
          <w:fldChar w:fldCharType="end"/>
        </w:r>
      </w:hyperlink>
    </w:p>
    <w:p>
      <w:pPr>
        <w:pStyle w:val="TOC2"/>
        <w:tabs>
          <w:tab w:val="right" w:leader="dot" w:pos="8306"/>
        </w:tabs>
      </w:pPr>
      <w:hyperlink w:anchor="_Toc13078" w:history="1">
        <w:r>
          <w:rPr>
            <w:rFonts w:ascii="仿宋" w:eastAsia="仿宋" w:hAnsi="仿宋" w:cs="仿宋" w:hint="eastAsia"/>
            <w:lang w:eastAsia="zh-CN"/>
          </w:rPr>
          <w:t>(一)、建设区域环境质量现状</w:t>
        </w:r>
        <w:r>
          <w:tab/>
        </w:r>
        <w:r>
          <w:fldChar w:fldCharType="begin"/>
        </w:r>
        <w:r>
          <w:instrText xml:space="preserve"> PAGEREF _Toc13078 \h </w:instrText>
        </w:r>
        <w:r>
          <w:fldChar w:fldCharType="separate"/>
        </w:r>
        <w:r>
          <w:t>35</w:t>
        </w:r>
        <w:r>
          <w:fldChar w:fldCharType="end"/>
        </w:r>
      </w:hyperlink>
    </w:p>
    <w:p>
      <w:pPr>
        <w:pStyle w:val="TOC2"/>
        <w:tabs>
          <w:tab w:val="right" w:leader="dot" w:pos="8306"/>
        </w:tabs>
      </w:pPr>
      <w:hyperlink w:anchor="_Toc14514" w:history="1">
        <w:r>
          <w:rPr>
            <w:rFonts w:ascii="仿宋" w:eastAsia="仿宋" w:hAnsi="仿宋" w:cs="仿宋" w:hint="eastAsia"/>
            <w:lang w:eastAsia="zh-CN"/>
          </w:rPr>
          <w:t>(二)、建设期环境保护</w:t>
        </w:r>
        <w:r>
          <w:tab/>
        </w:r>
        <w:r>
          <w:fldChar w:fldCharType="begin"/>
        </w:r>
        <w:r>
          <w:instrText xml:space="preserve"> PAGEREF _Toc14514 \h </w:instrText>
        </w:r>
        <w:r>
          <w:fldChar w:fldCharType="separate"/>
        </w:r>
        <w:r>
          <w:t>37</w:t>
        </w:r>
        <w:r>
          <w:fldChar w:fldCharType="end"/>
        </w:r>
      </w:hyperlink>
    </w:p>
    <w:p>
      <w:pPr>
        <w:pStyle w:val="TOC2"/>
        <w:tabs>
          <w:tab w:val="right" w:leader="dot" w:pos="8306"/>
        </w:tabs>
      </w:pPr>
      <w:hyperlink w:anchor="_Toc15477" w:history="1">
        <w:r>
          <w:rPr>
            <w:rFonts w:ascii="仿宋" w:eastAsia="仿宋" w:hAnsi="仿宋" w:cs="仿宋" w:hint="eastAsia"/>
            <w:lang w:eastAsia="zh-CN"/>
          </w:rPr>
          <w:t>(三)、运营期环境保护</w:t>
        </w:r>
        <w:r>
          <w:tab/>
        </w:r>
        <w:r>
          <w:fldChar w:fldCharType="begin"/>
        </w:r>
        <w:r>
          <w:instrText xml:space="preserve"> PAGEREF _Toc15477 \h </w:instrText>
        </w:r>
        <w:r>
          <w:fldChar w:fldCharType="separate"/>
        </w:r>
        <w:r>
          <w:t>38</w:t>
        </w:r>
        <w:r>
          <w:fldChar w:fldCharType="end"/>
        </w:r>
      </w:hyperlink>
    </w:p>
    <w:p>
      <w:pPr>
        <w:pStyle w:val="TOC2"/>
        <w:tabs>
          <w:tab w:val="right" w:leader="dot" w:pos="8306"/>
        </w:tabs>
      </w:pPr>
      <w:hyperlink w:anchor="_Toc26651" w:history="1">
        <w:r>
          <w:rPr>
            <w:rFonts w:ascii="仿宋" w:eastAsia="仿宋" w:hAnsi="仿宋" w:cs="仿宋" w:hint="eastAsia"/>
            <w:lang w:eastAsia="zh-CN"/>
          </w:rPr>
          <w:t>(四)、O型圈项目建设对区域经济的影响</w:t>
        </w:r>
        <w:r>
          <w:tab/>
        </w:r>
        <w:r>
          <w:fldChar w:fldCharType="begin"/>
        </w:r>
        <w:r>
          <w:instrText xml:space="preserve"> PAGEREF _Toc26651 \h </w:instrText>
        </w:r>
        <w:r>
          <w:fldChar w:fldCharType="separate"/>
        </w:r>
        <w:r>
          <w:t>40</w:t>
        </w:r>
        <w:r>
          <w:fldChar w:fldCharType="end"/>
        </w:r>
      </w:hyperlink>
    </w:p>
    <w:p>
      <w:pPr>
        <w:pStyle w:val="TOC2"/>
        <w:tabs>
          <w:tab w:val="right" w:leader="dot" w:pos="8306"/>
        </w:tabs>
      </w:pPr>
      <w:hyperlink w:anchor="_Toc8777" w:history="1">
        <w:r>
          <w:rPr>
            <w:rFonts w:ascii="仿宋" w:eastAsia="仿宋" w:hAnsi="仿宋" w:cs="仿宋" w:hint="eastAsia"/>
            <w:lang w:eastAsia="zh-CN"/>
          </w:rPr>
          <w:t>(五)、废弃物处理</w:t>
        </w:r>
        <w:r>
          <w:tab/>
        </w:r>
        <w:r>
          <w:fldChar w:fldCharType="begin"/>
        </w:r>
        <w:r>
          <w:instrText xml:space="preserve"> PAGEREF _Toc8777 \h </w:instrText>
        </w:r>
        <w:r>
          <w:fldChar w:fldCharType="separate"/>
        </w:r>
        <w:r>
          <w:t>41</w:t>
        </w:r>
        <w:r>
          <w:fldChar w:fldCharType="end"/>
        </w:r>
      </w:hyperlink>
    </w:p>
    <w:p>
      <w:pPr>
        <w:pStyle w:val="TOC2"/>
        <w:tabs>
          <w:tab w:val="right" w:leader="dot" w:pos="8306"/>
        </w:tabs>
      </w:pPr>
      <w:hyperlink w:anchor="_Toc22157" w:history="1">
        <w:r>
          <w:rPr>
            <w:rFonts w:ascii="仿宋" w:eastAsia="仿宋" w:hAnsi="仿宋" w:cs="仿宋" w:hint="eastAsia"/>
            <w:lang w:eastAsia="zh-CN"/>
          </w:rPr>
          <w:t>(六)、特殊环境影响分析</w:t>
        </w:r>
        <w:r>
          <w:tab/>
        </w:r>
        <w:r>
          <w:fldChar w:fldCharType="begin"/>
        </w:r>
        <w:r>
          <w:instrText xml:space="preserve"> PAGEREF _Toc22157 \h </w:instrText>
        </w:r>
        <w:r>
          <w:fldChar w:fldCharType="separate"/>
        </w:r>
        <w:r>
          <w:t>43</w:t>
        </w:r>
        <w:r>
          <w:fldChar w:fldCharType="end"/>
        </w:r>
      </w:hyperlink>
    </w:p>
    <w:p>
      <w:pPr>
        <w:pStyle w:val="TOC2"/>
        <w:tabs>
          <w:tab w:val="right" w:leader="dot" w:pos="8306"/>
        </w:tabs>
      </w:pPr>
      <w:hyperlink w:anchor="_Toc711" w:history="1">
        <w:r>
          <w:rPr>
            <w:rFonts w:ascii="仿宋" w:eastAsia="仿宋" w:hAnsi="仿宋" w:cs="仿宋" w:hint="eastAsia"/>
            <w:lang w:eastAsia="zh-CN"/>
          </w:rPr>
          <w:t>(七)、清洁生产</w:t>
        </w:r>
        <w:r>
          <w:tab/>
        </w:r>
        <w:r>
          <w:fldChar w:fldCharType="begin"/>
        </w:r>
        <w:r>
          <w:instrText xml:space="preserve"> PAGEREF _Toc711 \h </w:instrText>
        </w:r>
        <w:r>
          <w:fldChar w:fldCharType="separate"/>
        </w:r>
        <w:r>
          <w:t>44</w:t>
        </w:r>
        <w:r>
          <w:fldChar w:fldCharType="end"/>
        </w:r>
      </w:hyperlink>
    </w:p>
    <w:p>
      <w:pPr>
        <w:pStyle w:val="TOC2"/>
        <w:tabs>
          <w:tab w:val="right" w:leader="dot" w:pos="8306"/>
        </w:tabs>
      </w:pPr>
      <w:hyperlink w:anchor="_Toc3764" w:history="1">
        <w:r>
          <w:rPr>
            <w:rFonts w:ascii="仿宋" w:eastAsia="仿宋" w:hAnsi="仿宋" w:cs="仿宋" w:hint="eastAsia"/>
            <w:lang w:eastAsia="zh-CN"/>
          </w:rPr>
          <w:t>(八)、环境保护综合评价</w:t>
        </w:r>
        <w:r>
          <w:tab/>
        </w:r>
        <w:r>
          <w:fldChar w:fldCharType="begin"/>
        </w:r>
        <w:r>
          <w:instrText xml:space="preserve"> PAGEREF _Toc3764 \h </w:instrText>
        </w:r>
        <w:r>
          <w:fldChar w:fldCharType="separate"/>
        </w:r>
        <w:r>
          <w:t>45</w:t>
        </w:r>
        <w:r>
          <w:fldChar w:fldCharType="end"/>
        </w:r>
      </w:hyperlink>
    </w:p>
    <w:p>
      <w:pPr>
        <w:pStyle w:val="TOC1"/>
        <w:tabs>
          <w:tab w:val="right" w:leader="dot" w:pos="8306"/>
        </w:tabs>
      </w:pPr>
      <w:hyperlink w:anchor="_Toc13839" w:history="1">
        <w:r>
          <w:rPr>
            <w:rFonts w:ascii="仿宋" w:eastAsia="仿宋" w:hAnsi="仿宋" w:cs="仿宋" w:hint="eastAsia"/>
            <w:lang w:eastAsia="zh-CN"/>
          </w:rPr>
          <w:t>十二、O型圈项目投资规划</w:t>
        </w:r>
        <w:r>
          <w:tab/>
        </w:r>
        <w:r>
          <w:fldChar w:fldCharType="begin"/>
        </w:r>
        <w:r>
          <w:instrText xml:space="preserve"> PAGEREF _Toc13839 \h </w:instrText>
        </w:r>
        <w:r>
          <w:fldChar w:fldCharType="separate"/>
        </w:r>
        <w:r>
          <w:t>46</w:t>
        </w:r>
        <w:r>
          <w:fldChar w:fldCharType="end"/>
        </w:r>
      </w:hyperlink>
    </w:p>
    <w:p>
      <w:pPr>
        <w:pStyle w:val="TOC2"/>
        <w:tabs>
          <w:tab w:val="right" w:leader="dot" w:pos="8306"/>
        </w:tabs>
      </w:pPr>
      <w:hyperlink w:anchor="_Toc10187" w:history="1">
        <w:r>
          <w:rPr>
            <w:rFonts w:ascii="仿宋" w:eastAsia="仿宋" w:hAnsi="仿宋" w:cs="仿宋" w:hint="eastAsia"/>
            <w:lang w:eastAsia="zh-CN"/>
          </w:rPr>
          <w:t>(一)、O型圈项目总投资估算</w:t>
        </w:r>
        <w:r>
          <w:tab/>
        </w:r>
        <w:r>
          <w:fldChar w:fldCharType="begin"/>
        </w:r>
        <w:r>
          <w:instrText xml:space="preserve"> PAGEREF _Toc10187 \h </w:instrText>
        </w:r>
        <w:r>
          <w:fldChar w:fldCharType="separate"/>
        </w:r>
        <w:r>
          <w:t>46</w:t>
        </w:r>
        <w:r>
          <w:fldChar w:fldCharType="end"/>
        </w:r>
      </w:hyperlink>
    </w:p>
    <w:p>
      <w:pPr>
        <w:pStyle w:val="TOC2"/>
        <w:tabs>
          <w:tab w:val="right" w:leader="dot" w:pos="8306"/>
        </w:tabs>
      </w:pPr>
      <w:hyperlink w:anchor="_Toc32669" w:history="1">
        <w:r>
          <w:rPr>
            <w:rFonts w:ascii="仿宋" w:eastAsia="仿宋" w:hAnsi="仿宋" w:cs="仿宋" w:hint="eastAsia"/>
            <w:lang w:eastAsia="zh-CN"/>
          </w:rPr>
          <w:t>(二)、资金筹措</w:t>
        </w:r>
        <w:r>
          <w:tab/>
        </w:r>
        <w:r>
          <w:fldChar w:fldCharType="begin"/>
        </w:r>
        <w:r>
          <w:instrText xml:space="preserve"> PAGEREF _Toc32669 \h </w:instrText>
        </w:r>
        <w:r>
          <w:fldChar w:fldCharType="separate"/>
        </w:r>
        <w:r>
          <w:t>47</w:t>
        </w:r>
        <w:r>
          <w:fldChar w:fldCharType="end"/>
        </w:r>
      </w:hyperlink>
    </w:p>
    <w:p>
      <w:pPr>
        <w:pStyle w:val="TOC1"/>
        <w:tabs>
          <w:tab w:val="right" w:leader="dot" w:pos="8306"/>
        </w:tabs>
      </w:pPr>
      <w:hyperlink w:anchor="_Toc969" w:history="1">
        <w:r>
          <w:rPr>
            <w:rFonts w:ascii="仿宋" w:eastAsia="仿宋" w:hAnsi="仿宋" w:cs="仿宋" w:hint="eastAsia"/>
            <w:lang w:eastAsia="zh-CN"/>
          </w:rPr>
          <w:t>十三、利益相关者分析与沟通计划</w:t>
        </w:r>
        <w:r>
          <w:tab/>
        </w:r>
        <w:r>
          <w:fldChar w:fldCharType="begin"/>
        </w:r>
        <w:r>
          <w:instrText xml:space="preserve"> PAGEREF _Toc969 \h </w:instrText>
        </w:r>
        <w:r>
          <w:fldChar w:fldCharType="separate"/>
        </w:r>
        <w:r>
          <w:t>48</w:t>
        </w:r>
        <w:r>
          <w:fldChar w:fldCharType="end"/>
        </w:r>
      </w:hyperlink>
    </w:p>
    <w:p>
      <w:pPr>
        <w:pStyle w:val="TOC2"/>
        <w:tabs>
          <w:tab w:val="right" w:leader="dot" w:pos="8306"/>
        </w:tabs>
      </w:pPr>
      <w:hyperlink w:anchor="_Toc23632" w:history="1">
        <w:r>
          <w:rPr>
            <w:rFonts w:ascii="仿宋" w:eastAsia="仿宋" w:hAnsi="仿宋" w:cs="仿宋" w:hint="eastAsia"/>
            <w:lang w:eastAsia="zh-CN"/>
          </w:rPr>
          <w:t>(一)、利益相关者分析</w:t>
        </w:r>
        <w:r>
          <w:tab/>
        </w:r>
        <w:r>
          <w:fldChar w:fldCharType="begin"/>
        </w:r>
        <w:r>
          <w:instrText xml:space="preserve"> PAGEREF _Toc23632 \h </w:instrText>
        </w:r>
        <w:r>
          <w:fldChar w:fldCharType="separate"/>
        </w:r>
        <w:r>
          <w:t>48</w:t>
        </w:r>
        <w:r>
          <w:fldChar w:fldCharType="end"/>
        </w:r>
      </w:hyperlink>
    </w:p>
    <w:p>
      <w:pPr>
        <w:pStyle w:val="TOC2"/>
        <w:tabs>
          <w:tab w:val="right" w:leader="dot" w:pos="8306"/>
        </w:tabs>
      </w:pPr>
      <w:hyperlink w:anchor="_Toc19398" w:history="1">
        <w:r>
          <w:rPr>
            <w:rFonts w:ascii="仿宋" w:eastAsia="仿宋" w:hAnsi="仿宋" w:cs="仿宋" w:hint="eastAsia"/>
            <w:lang w:eastAsia="zh-CN"/>
          </w:rPr>
          <w:t>(二)、沟通计划</w:t>
        </w:r>
        <w:r>
          <w:tab/>
        </w:r>
        <w:r>
          <w:fldChar w:fldCharType="begin"/>
        </w:r>
        <w:r>
          <w:instrText xml:space="preserve"> PAGEREF _Toc19398 \h </w:instrText>
        </w:r>
        <w:r>
          <w:fldChar w:fldCharType="separate"/>
        </w:r>
        <w:r>
          <w:t>49</w:t>
        </w:r>
        <w:r>
          <w:fldChar w:fldCharType="end"/>
        </w:r>
      </w:hyperlink>
    </w:p>
    <w:p>
      <w:pPr>
        <w:pStyle w:val="TOC1"/>
        <w:tabs>
          <w:tab w:val="right" w:leader="dot" w:pos="8306"/>
        </w:tabs>
      </w:pPr>
      <w:hyperlink w:anchor="_Toc22964" w:history="1">
        <w:r>
          <w:rPr>
            <w:rFonts w:ascii="仿宋" w:eastAsia="仿宋" w:hAnsi="仿宋" w:cs="仿宋" w:hint="eastAsia"/>
            <w:lang w:eastAsia="zh-CN"/>
          </w:rPr>
          <w:t>十四、O型圈项目变更管理</w:t>
        </w:r>
        <w:r>
          <w:tab/>
        </w:r>
        <w:r>
          <w:fldChar w:fldCharType="begin"/>
        </w:r>
        <w:r>
          <w:instrText xml:space="preserve"> PAGEREF _Toc22964 \h </w:instrText>
        </w:r>
        <w:r>
          <w:fldChar w:fldCharType="separate"/>
        </w:r>
        <w:r>
          <w:t>50</w:t>
        </w:r>
        <w:r>
          <w:fldChar w:fldCharType="end"/>
        </w:r>
      </w:hyperlink>
    </w:p>
    <w:p>
      <w:pPr>
        <w:pStyle w:val="TOC2"/>
        <w:tabs>
          <w:tab w:val="right" w:leader="dot" w:pos="8306"/>
        </w:tabs>
      </w:pPr>
      <w:hyperlink w:anchor="_Toc1198" w:history="1">
        <w:r>
          <w:rPr>
            <w:rFonts w:ascii="仿宋" w:eastAsia="仿宋" w:hAnsi="仿宋" w:cs="仿宋" w:hint="eastAsia"/>
            <w:lang w:eastAsia="zh-CN"/>
          </w:rPr>
          <w:t>(一)、变更申请与评估</w:t>
        </w:r>
        <w:r>
          <w:tab/>
        </w:r>
        <w:r>
          <w:fldChar w:fldCharType="begin"/>
        </w:r>
        <w:r>
          <w:instrText xml:space="preserve"> PAGEREF _Toc1198 \h </w:instrText>
        </w:r>
        <w:r>
          <w:fldChar w:fldCharType="separate"/>
        </w:r>
        <w:r>
          <w:t>50</w:t>
        </w:r>
        <w:r>
          <w:fldChar w:fldCharType="end"/>
        </w:r>
      </w:hyperlink>
    </w:p>
    <w:p>
      <w:pPr>
        <w:pStyle w:val="TOC2"/>
        <w:tabs>
          <w:tab w:val="right" w:leader="dot" w:pos="8306"/>
        </w:tabs>
      </w:pPr>
      <w:hyperlink w:anchor="_Toc2148" w:history="1">
        <w:r>
          <w:rPr>
            <w:rFonts w:ascii="仿宋" w:eastAsia="仿宋" w:hAnsi="仿宋" w:cs="仿宋" w:hint="eastAsia"/>
            <w:lang w:eastAsia="zh-CN"/>
          </w:rPr>
          <w:t>(二)、变更实施与控制</w:t>
        </w:r>
        <w:r>
          <w:tab/>
        </w:r>
        <w:r>
          <w:fldChar w:fldCharType="begin"/>
        </w:r>
        <w:r>
          <w:instrText xml:space="preserve"> PAGEREF _Toc2148 \h </w:instrText>
        </w:r>
        <w:r>
          <w:fldChar w:fldCharType="separate"/>
        </w:r>
        <w:r>
          <w:t>51</w:t>
        </w:r>
        <w:r>
          <w:fldChar w:fldCharType="end"/>
        </w:r>
      </w:hyperlink>
    </w:p>
    <w:p>
      <w:pPr>
        <w:pStyle w:val="TOC1"/>
        <w:tabs>
          <w:tab w:val="right" w:leader="dot" w:pos="8306"/>
        </w:tabs>
      </w:pPr>
      <w:hyperlink w:anchor="_Toc9861" w:history="1">
        <w:r>
          <w:rPr>
            <w:rFonts w:ascii="仿宋" w:eastAsia="仿宋" w:hAnsi="仿宋" w:cs="仿宋" w:hint="eastAsia"/>
            <w:lang w:eastAsia="zh-CN"/>
          </w:rPr>
          <w:t>十五、供应链管理</w:t>
        </w:r>
        <w:r>
          <w:tab/>
        </w:r>
        <w:r>
          <w:fldChar w:fldCharType="begin"/>
        </w:r>
        <w:r>
          <w:instrText xml:space="preserve"> PAGEREF _Toc9861 \h </w:instrText>
        </w:r>
        <w:r>
          <w:fldChar w:fldCharType="separate"/>
        </w:r>
        <w:r>
          <w:t>51</w:t>
        </w:r>
        <w:r>
          <w:fldChar w:fldCharType="end"/>
        </w:r>
      </w:hyperlink>
    </w:p>
    <w:p>
      <w:pPr>
        <w:pStyle w:val="TOC2"/>
        <w:tabs>
          <w:tab w:val="right" w:leader="dot" w:pos="8306"/>
        </w:tabs>
      </w:pPr>
      <w:hyperlink w:anchor="_Toc27335" w:history="1">
        <w:r>
          <w:rPr>
            <w:rFonts w:ascii="仿宋" w:eastAsia="仿宋" w:hAnsi="仿宋" w:cs="仿宋" w:hint="eastAsia"/>
            <w:lang w:eastAsia="zh-CN"/>
          </w:rPr>
          <w:t>(一)、供应链战略规划</w:t>
        </w:r>
        <w:r>
          <w:tab/>
        </w:r>
        <w:r>
          <w:fldChar w:fldCharType="begin"/>
        </w:r>
        <w:r>
          <w:instrText xml:space="preserve"> PAGEREF _Toc27335 \h </w:instrText>
        </w:r>
        <w:r>
          <w:fldChar w:fldCharType="separate"/>
        </w:r>
        <w:r>
          <w:t>51</w:t>
        </w:r>
        <w:r>
          <w:fldChar w:fldCharType="end"/>
        </w:r>
      </w:hyperlink>
    </w:p>
    <w:p>
      <w:pPr>
        <w:pStyle w:val="TOC2"/>
        <w:tabs>
          <w:tab w:val="right" w:leader="dot" w:pos="8306"/>
        </w:tabs>
      </w:pPr>
      <w:hyperlink w:anchor="_Toc12994" w:history="1">
        <w:r>
          <w:rPr>
            <w:rFonts w:ascii="仿宋" w:eastAsia="仿宋" w:hAnsi="仿宋" w:cs="仿宋" w:hint="eastAsia"/>
            <w:lang w:eastAsia="zh-CN"/>
          </w:rPr>
          <w:t>(二)、供应商选择与合作</w:t>
        </w:r>
        <w:r>
          <w:tab/>
        </w:r>
        <w:r>
          <w:fldChar w:fldCharType="begin"/>
        </w:r>
        <w:r>
          <w:instrText xml:space="preserve"> PAGEREF _Toc12994 \h </w:instrText>
        </w:r>
        <w:r>
          <w:fldChar w:fldCharType="separate"/>
        </w:r>
        <w:r>
          <w:t>53</w:t>
        </w:r>
        <w:r>
          <w:fldChar w:fldCharType="end"/>
        </w:r>
      </w:hyperlink>
    </w:p>
    <w:p>
      <w:pPr>
        <w:pStyle w:val="TOC2"/>
        <w:tabs>
          <w:tab w:val="right" w:leader="dot" w:pos="8306"/>
        </w:tabs>
      </w:pPr>
      <w:hyperlink w:anchor="_Toc2680" w:history="1">
        <w:r>
          <w:rPr>
            <w:rFonts w:ascii="仿宋" w:eastAsia="仿宋" w:hAnsi="仿宋" w:cs="仿宋" w:hint="eastAsia"/>
            <w:lang w:eastAsia="zh-CN"/>
          </w:rPr>
          <w:t>(三)、物流与库存管理</w:t>
        </w:r>
        <w:r>
          <w:tab/>
        </w:r>
        <w:r>
          <w:fldChar w:fldCharType="begin"/>
        </w:r>
        <w:r>
          <w:instrText xml:space="preserve"> PAGEREF _Toc2680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84"/>
      <w:r>
        <w:rPr>
          <w:rFonts w:ascii="仿宋" w:eastAsia="仿宋" w:hAnsi="仿宋" w:cs="仿宋" w:hint="eastAsia"/>
          <w:sz w:val="28"/>
          <w:lang w:eastAsia="zh-CN"/>
        </w:rPr>
        <w:t>一、O型圈项目绩效评估</w:t>
      </w:r>
      <w:bookmarkEnd w:id="2"/>
    </w:p>
    <w:p>
      <w:pPr>
        <w:pStyle w:val="Heading2"/>
        <w:rPr>
          <w:rFonts w:ascii="仿宋" w:eastAsia="仿宋" w:hAnsi="仿宋" w:cs="仿宋" w:hint="eastAsia"/>
          <w:lang w:eastAsia="zh-CN"/>
        </w:rPr>
      </w:pPr>
      <w:bookmarkStart w:id="3" w:name="_Toc291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在O型圈项目中，我们设计了一套全面的绩效评估指标，以确保O型圈项目的可控和成功交付。这些指标跨足O型圈项目目标、成本、进度和质量等多个维度，为我们提供了全面洞察O型圈项目的健康状况。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目标达成率是我们关注的首要指标。我们设定了明确的目标，并通过定期监测和评估，迅速发现并应对潜在的目标偏差。这为O型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成本绩效是另一个核心关注点。通过实际成本与预算成本的对比分析，我们深入了解成本差异的原因，及时调整资源分配，保持O型圈项目在经济效益方面的合理水平。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进度作为关键的绩效指标之一，得到了精心的关注。我们制定了详细的O型圈项目进度计划，并设立了进度符合度指标，确保实际进度与计划进度保持一致。这使我们能够快速发现和解决潜在的进度问题，保持O型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O型圈项目绩效的不可或缺的一环。我们引入了一系列的质量标准和客户满意度指标，以确保O型圈项目交付的成果在质量上达到或超越预期水平。通过持续监测这些指标，我们努力提升O型圈项目整体质量水平，为O型圈项目的成功交付提供有力保障。通过这些科学且全面的绩效评估，我们能够更好地引导O型圈项目的持续改进，确保O型圈项目目标的顺利达成。</w:t>
      </w:r>
    </w:p>
    <w:p>
      <w:pPr>
        <w:pStyle w:val="Heading2"/>
        <w:ind w:firstLine="560" w:firstLineChars="200"/>
        <w:rPr>
          <w:rFonts w:ascii="仿宋" w:eastAsia="仿宋" w:hAnsi="仿宋" w:cs="仿宋" w:hint="eastAsia"/>
          <w:sz w:val="28"/>
          <w:lang w:eastAsia="zh-CN"/>
        </w:rPr>
      </w:pPr>
      <w:bookmarkStart w:id="4" w:name="_Toc257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绩效评估是O型圈项目中的关键环节，为确保O型圈项目达到预期目标，我们采用了多层次、多维度的绩效评估方法。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O型圈项目的战略目标对齐，确保每个决策和行动都与O型圈项目整体目标保持一致。团队会定期召开战略对齐会议，审视当前工作与O型圈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O型圈项目进度、质量、成本和风险等方面。这些指标通过数据收集和分析，为O型圈项目管理团队提供了客观的评估依据。例如，我们通过O型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绩效评估不仅仅停留在O型圈项目内部，还考虑了O型圈项目对外部环境的影响。我们定期进行干系人满意度调查，以了解各利益相关方对O型圈项目的期望和满意度，并及时做出调整。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这种多层次、多角度的绩效评估方法，使得我们能够全面了解O型圈项目的运行状态，及时做出调整，确保O型圈项目在不断变化的环境中保持稳健前行。</w:t>
      </w:r>
    </w:p>
    <w:p>
      <w:pPr>
        <w:pStyle w:val="Heading2"/>
        <w:ind w:firstLine="560" w:firstLineChars="200"/>
        <w:rPr>
          <w:rFonts w:ascii="仿宋" w:eastAsia="仿宋" w:hAnsi="仿宋" w:cs="仿宋" w:hint="eastAsia"/>
          <w:sz w:val="28"/>
          <w:lang w:eastAsia="zh-CN"/>
        </w:rPr>
      </w:pPr>
      <w:bookmarkStart w:id="5" w:name="_Toc222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为了确保O型圈项目的有效管理和不断优化，我们采用了精心设计的绩效评估周期。这个周期旨在实现灵活、实时和全面的评估，以适应O型圈项目执行中的各种挑战。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O型圈项目的不同需求，分为短期、中期和长期。短期评估关注每个迭代或工作周期，以及时发现和解决当前任务中的问题。中期评估涵盖几个迭代，深入了解整体O型圈项目的趋势和性能。长期评估则着眼于整个O型圈项目阶段，确保O型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O型圈项目管理工具和协作平台，团队成员能够随时更新和分享O型圈项目数据。这种实时性的反馈机制使我们能够及时察觉潜在问题，快速调整，保持O型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O型圈项目的决策制定密不可分。每个周期的O型圈项目回顾会议成为集体总结经验、识别问题深层次原因并找到创新解决方案的平台。这种定期的反思与调整机制使O型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355"/>
      <w:r>
        <w:rPr>
          <w:rFonts w:ascii="仿宋" w:eastAsia="仿宋" w:hAnsi="仿宋" w:cs="仿宋" w:hint="eastAsia"/>
          <w:sz w:val="28"/>
          <w:lang w:eastAsia="zh-CN"/>
        </w:rPr>
        <w:t>二、O型圈项目危机管理</w:t>
      </w:r>
      <w:bookmarkEnd w:id="6"/>
    </w:p>
    <w:p>
      <w:pPr>
        <w:pStyle w:val="Heading2"/>
        <w:rPr>
          <w:rFonts w:ascii="仿宋" w:eastAsia="仿宋" w:hAnsi="仿宋" w:cs="仿宋" w:hint="eastAsia"/>
          <w:lang w:eastAsia="zh-CN"/>
        </w:rPr>
      </w:pPr>
      <w:bookmarkStart w:id="7" w:name="_Toc103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危机管理中，危机预警与识别是确保O型圈项目稳健运行的核心步骤。通过建立全面的监测机制，O型圈项目团队旨在及时发现和理解潜在的风险和危机因素，以便采取及时的预防和应对措施，确保O型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首先，通过深入的风险评估，O型圈项目团队全面分析了整个O型圈项目和各个阶段可能存在的威胁。这包括准确评估每个潜在风险的发生概率和可能影响的程度，为后续危机预警提供了有力支持。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型圈项目团队着重于明确定义O型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型圈项目进展的持续监控，团队能够及时发现潜在问题并作出迅速反应。O型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在这一阶段，团队的专业素养和反应速度将发挥至关重要的作用，以确保潜在危机能够在初期得到有效的处理，最大程度地减轻负面影响。通过危机预警与识别，O型圈项目得以更有序、可控地推进。</w:t>
      </w:r>
    </w:p>
    <w:p>
      <w:pPr>
        <w:pStyle w:val="Heading2"/>
        <w:ind w:firstLine="560" w:firstLineChars="200"/>
        <w:rPr>
          <w:rFonts w:ascii="仿宋" w:eastAsia="仿宋" w:hAnsi="仿宋" w:cs="仿宋" w:hint="eastAsia"/>
          <w:sz w:val="28"/>
          <w:lang w:eastAsia="zh-CN"/>
        </w:rPr>
      </w:pPr>
      <w:bookmarkStart w:id="8" w:name="_Toc60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在危机发生时，O型圈项目团队立即行动，成立了应急小组。该小组的任务是迅速制定并实施紧急应对措施，以最小化潜在损失。以下是采取的主要措施：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暂停O型圈项目进度：为遏制危机蔓延，O型圈项目暂时停止进行，以便全面评估当前状况。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资源重新分配：重新评估O型圈项目资源的分配，确保最大限度地减小损失。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实时沟通：与关键利益相关者建立实时沟通机制，向他们传递O型圈项目危机的实际状况，保障O型圈项目核心利益。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在紧急应对的同时，O型圈项目团队强调了团队协作和有效沟通的重要性。以下是团队协作的关键举措：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信息共享机制：建立了信息共享平台，确保团队成员能够及时获取O型圈项目危机的实时信息。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领导者沟通：O型圈项目领导者通过定期会议和即时沟通工具，指导团队应对危机，保持团队稳定运行。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随着危机得到初步控制，O型圈项目团队转向制定恢复计划，以确保O型圈项目能够从中迅速恢复。主要恢复计划包括：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修复受损的进度计划：重新评估O型圈项目进度，制定修复计划，确保O型圈项目尽快回归正常进程。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重新调整资源分配：优化资源分配，确保O型圈项目在有限资源下高效运转。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风险管理机制加强：对O型圈项目风险进行全面评估，制定更强化的风险管理策略，以预防未来可能的危机。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324"/>
      <w:r>
        <w:rPr>
          <w:rFonts w:ascii="仿宋" w:eastAsia="仿宋" w:hAnsi="仿宋" w:cs="仿宋" w:hint="eastAsia"/>
          <w:sz w:val="28"/>
          <w:lang w:eastAsia="zh-CN"/>
        </w:rPr>
        <w:t>三、O型圈项目土建工程</w:t>
      </w:r>
      <w:bookmarkEnd w:id="9"/>
    </w:p>
    <w:p>
      <w:pPr>
        <w:pStyle w:val="Heading2"/>
        <w:rPr>
          <w:rFonts w:ascii="仿宋" w:eastAsia="仿宋" w:hAnsi="仿宋" w:cs="仿宋" w:hint="eastAsia"/>
          <w:lang w:eastAsia="zh-CN"/>
        </w:rPr>
      </w:pPr>
      <w:bookmarkStart w:id="10" w:name="_Toc147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在O型圈项目的建筑工程设计中，我们将秉承一系列重要的设计原则，以确保O型圈项目建筑在功能、美观、可持续性等方面达到最佳效果。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首要原则是确保建筑的功能性得到最大化的发挥。我们将充分理解O型圈项目的实际需求，合理布局各个功能区域，保证建筑在满足业务需求的同时，提供高效的工作环境。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在建筑设计中，我们将综合考虑建设和运营成本。通过精细的经济效益分析，确保设计方案在高效利用资源的同时，对O型圈项目的长期盈利能力有积极的贡献。</w:t>
      </w:r>
    </w:p>
    <w:p>
      <w:pPr>
        <w:pStyle w:val="Heading2"/>
        <w:ind w:firstLine="560" w:firstLineChars="200"/>
        <w:rPr>
          <w:rFonts w:ascii="仿宋" w:eastAsia="仿宋" w:hAnsi="仿宋" w:cs="仿宋" w:hint="eastAsia"/>
          <w:sz w:val="28"/>
          <w:lang w:eastAsia="zh-CN"/>
        </w:rPr>
      </w:pPr>
      <w:bookmarkStart w:id="11" w:name="_Toc2293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的土建工程设计中，我们将精准设定设计年限，结合O型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O型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64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O型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O型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O型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95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本期工程O型圈项目预计总建筑面积XXX平方米，其中：计容建筑面积XXX平方米，计划建筑工程投资XX万元，占O型圈项目总投资的XX%。</w:t>
      </w:r>
    </w:p>
    <w:p>
      <w:pPr>
        <w:pStyle w:val="Heading1"/>
        <w:ind w:firstLine="560" w:firstLineChars="200"/>
        <w:rPr>
          <w:rFonts w:ascii="仿宋" w:eastAsia="仿宋" w:hAnsi="仿宋" w:cs="仿宋" w:hint="eastAsia"/>
          <w:sz w:val="28"/>
          <w:lang w:eastAsia="zh-CN"/>
        </w:rPr>
      </w:pPr>
      <w:bookmarkStart w:id="14" w:name="_Toc2833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62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O型圈项目的主要产品是XXXX，预计年产值为XXX万元。这一产品在市场中占据着重要的地位，其广泛的应用范围使得该O型圈项目的市场前景非常广阔。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O型圈项目的xxx产品作为重要的原材料之一，将在多个领域发挥关键作用。其在建筑、交通、能源等方面的广泛应用将为整个产业链提供强大的支持，形成产业协同效应。O型圈项目的年产值XXX万XXX万XXX万万元不仅反映了其在市场上的巨大潜力，更预示着它对国民经济的积极贡献。这种关联度高、涉及面广的产业关系，使得该O型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67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总征地面积为XXXX平方米，相当于约XX.XX亩，其中净用地面积为XXXX平方米，红线范围内相当于约XX.XX亩。这一用地规模充分考虑了O型圈项目的建设需求，保障了O型圈项目在合适的空间内得以充分发展。O型圈项目规划的总建筑面积为XXXX平方米，其中主体工程建设占XXXX平方米，计容建筑面积达XXXX平方米。预计建筑工程的投资将达到XXXX万元，为O型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计划购置的设备共计XXXX台（套），设备购置费用为XXXX万元。这一设备购置计划充分考虑到O型圈项目的生产需求和技术要求，确保了O型圈项目在生产运营中具备先进的技术装备和高效的生产能力。设备的合理配置将为O型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O型圈项目计划总投资为XXXX万元，预计年实现营业收入为XXXX万元。这一产能规模的设定旨在确保O型圈项目能够在投资与回报之间取得平衡，实现长期可持续的发展。O型圈项目的总投资充分考虑到各个方面的需求，包括用地建设、设备购置等多个环节，以确保O型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31"/>
      <w:r>
        <w:rPr>
          <w:rFonts w:ascii="仿宋" w:eastAsia="仿宋" w:hAnsi="仿宋" w:cs="仿宋" w:hint="eastAsia"/>
          <w:sz w:val="28"/>
          <w:lang w:eastAsia="zh-CN"/>
        </w:rPr>
        <w:t>五、O型圈项目建设单位说明</w:t>
      </w:r>
      <w:bookmarkEnd w:id="17"/>
    </w:p>
    <w:p>
      <w:pPr>
        <w:pStyle w:val="Heading2"/>
        <w:rPr>
          <w:rFonts w:ascii="仿宋" w:eastAsia="仿宋" w:hAnsi="仿宋" w:cs="仿宋" w:hint="eastAsia"/>
          <w:lang w:eastAsia="zh-CN"/>
        </w:rPr>
      </w:pPr>
      <w:bookmarkStart w:id="18" w:name="_Toc2517"/>
      <w:r>
        <w:rPr>
          <w:rFonts w:ascii="仿宋" w:eastAsia="仿宋" w:hAnsi="仿宋" w:cs="仿宋" w:hint="eastAsia"/>
          <w:lang w:eastAsia="zh-CN"/>
        </w:rPr>
        <w:t>(一)、O型圈项目承办单位基本情况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72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O型圈项目承办单位的XXXX，我们着眼于实现可持续的经济效益。通过技术创新和解决方案的提供，公司预计在O型圈项目执行期间将获得可观的收入增长。这一收入来源主要包括O型圈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同时，我们注重成本控制和效率提升，以确保O型圈项目的可持续盈利。透过精细的管理和资源优化，公司期望实现O型圈项目利润最大化。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O型圈项目实施进行全面的投资评估，包括O型圈项目启动阶段的资金投入和后续运营成本。通过对O型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为确保公司在O型圈项目实施过程中具备足够的资金流动性，公司将进行详尽的现金流分析。这包括资金需求的合理预测、O型圈项目周期内的资金峰谷分析以及灵活的财务管理策略，以应对各种潜在的经济变动。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055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19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的技术管理特点体现在其创新导向。通过引入最先进的技术趋势和解决方案，O型圈项目致力于提升科技含量、提高质量和效率水平。这意味着我们将采用最新的工具和方法，确保O型圈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O型圈项目技术管理的显著特征。通过整合不同领域的技术资源，我们实现了跨学科的协同工作。这有助于优化技术架构，提高整体效能。此外，整合性策略还促进了不同技术团队之间的紧密沟通和高效合作，确保O型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O型圈项目所采用的技术。通过不断优化技术方案，O型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O型圈项目团队将在O型圈项目初期识别可能的技术风险，并采取相应的预防和应对措施。通过建立健全的风险评估机制，O型圈项目能够在实施过程中及时发现并解决潜在的技术问题，保障O型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通过这些独特的技术管理特点，我们确信在O型圈项目中，技术将成为O型圈项目成功的有力支持。这一深度剖析揭示了技术管理在O型圈项目实施中的关键作用，为O型圈项目的技术基础奠定了坚实的基础。</w:t>
      </w:r>
    </w:p>
    <w:p>
      <w:pPr>
        <w:pStyle w:val="Heading2"/>
        <w:ind w:firstLine="560" w:firstLineChars="200"/>
        <w:rPr>
          <w:rFonts w:ascii="仿宋" w:eastAsia="仿宋" w:hAnsi="仿宋" w:cs="仿宋" w:hint="eastAsia"/>
          <w:sz w:val="28"/>
          <w:lang w:eastAsia="zh-CN"/>
        </w:rPr>
      </w:pPr>
      <w:bookmarkStart w:id="22" w:name="_Toc32520"/>
      <w:r>
        <w:rPr>
          <w:rFonts w:ascii="仿宋" w:eastAsia="仿宋" w:hAnsi="仿宋" w:cs="仿宋" w:hint="eastAsia"/>
          <w:sz w:val="28"/>
          <w:lang w:eastAsia="zh-CN"/>
        </w:rPr>
        <w:t>(二)、O型圈项目工艺技术设计方案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https://d.book118.com/198051122122006024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6E3400"/>
    <w:rsid w:val="446E3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51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2024-01-07T01:40:00Z</dcterms:created>
  <dcterms:modified xsi:type="dcterms:W3CDTF">2024-01-07T01:41:04Z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2A0ACE9F35A74A3B8C3D849092F95BAC_11</vt:lpwstr>
  </property>
  <property fmtid="{D5CDD505-2E9C-101B-9397-08002B2CF9AE}" pid="3" name="KSOProductBuildVer">
    <vt:lpwstr>2052-12.1.0.16120</vt:lpwstr>
  </property>
</Properties>
</file>