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无机分离膜材料项目规划设计纲要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3" w:history="1">
        <w:r>
          <w:rPr>
            <w:rFonts w:ascii="仿宋" w:eastAsia="仿宋" w:hAnsi="仿宋" w:cs="仿宋" w:hint="eastAsia"/>
            <w:lang w:eastAsia="zh-CN"/>
          </w:rPr>
          <w:t>前言</w:t>
        </w:r>
        <w:r>
          <w:tab/>
        </w:r>
        <w:r>
          <w:fldChar w:fldCharType="begin"/>
        </w:r>
        <w:r>
          <w:instrText xml:space="preserve"> PAGEREF _Toc6553 \h </w:instrText>
        </w:r>
        <w:r>
          <w:fldChar w:fldCharType="separate"/>
        </w:r>
        <w:r>
          <w:t>3</w:t>
        </w:r>
        <w:r>
          <w:fldChar w:fldCharType="end"/>
        </w:r>
      </w:hyperlink>
    </w:p>
    <w:p>
      <w:pPr>
        <w:pStyle w:val="TOC1"/>
        <w:tabs>
          <w:tab w:val="right" w:leader="dot" w:pos="8306"/>
        </w:tabs>
      </w:pPr>
      <w:hyperlink w:anchor="_Toc32209" w:history="1">
        <w:r>
          <w:rPr>
            <w:rFonts w:ascii="仿宋" w:eastAsia="仿宋" w:hAnsi="仿宋" w:cs="仿宋" w:hint="eastAsia"/>
            <w:lang w:eastAsia="zh-CN"/>
          </w:rPr>
          <w:t>一、无机分离膜材料项目文档管理</w:t>
        </w:r>
        <w:r>
          <w:tab/>
        </w:r>
        <w:r>
          <w:fldChar w:fldCharType="begin"/>
        </w:r>
        <w:r>
          <w:instrText xml:space="preserve"> PAGEREF _Toc32209 \h </w:instrText>
        </w:r>
        <w:r>
          <w:fldChar w:fldCharType="separate"/>
        </w:r>
        <w:r>
          <w:t>3</w:t>
        </w:r>
        <w:r>
          <w:fldChar w:fldCharType="end"/>
        </w:r>
      </w:hyperlink>
    </w:p>
    <w:p>
      <w:pPr>
        <w:pStyle w:val="TOC2"/>
        <w:tabs>
          <w:tab w:val="right" w:leader="dot" w:pos="8306"/>
        </w:tabs>
      </w:pPr>
      <w:hyperlink w:anchor="_Toc18339" w:history="1">
        <w:r>
          <w:rPr>
            <w:rFonts w:ascii="仿宋" w:eastAsia="仿宋" w:hAnsi="仿宋" w:cs="仿宋" w:hint="eastAsia"/>
            <w:lang w:eastAsia="zh-CN"/>
          </w:rPr>
          <w:t>(一)、文档编制与审查</w:t>
        </w:r>
        <w:r>
          <w:tab/>
        </w:r>
        <w:r>
          <w:fldChar w:fldCharType="begin"/>
        </w:r>
        <w:r>
          <w:instrText xml:space="preserve"> PAGEREF _Toc18339 \h </w:instrText>
        </w:r>
        <w:r>
          <w:fldChar w:fldCharType="separate"/>
        </w:r>
        <w:r>
          <w:t>3</w:t>
        </w:r>
        <w:r>
          <w:fldChar w:fldCharType="end"/>
        </w:r>
      </w:hyperlink>
    </w:p>
    <w:p>
      <w:pPr>
        <w:pStyle w:val="TOC2"/>
        <w:tabs>
          <w:tab w:val="right" w:leader="dot" w:pos="8306"/>
        </w:tabs>
      </w:pPr>
      <w:hyperlink w:anchor="_Toc26993" w:history="1">
        <w:r>
          <w:rPr>
            <w:rFonts w:ascii="仿宋" w:eastAsia="仿宋" w:hAnsi="仿宋" w:cs="仿宋" w:hint="eastAsia"/>
            <w:lang w:eastAsia="zh-CN"/>
          </w:rPr>
          <w:t>(二)、文档发布与分发</w:t>
        </w:r>
        <w:r>
          <w:tab/>
        </w:r>
        <w:r>
          <w:fldChar w:fldCharType="begin"/>
        </w:r>
        <w:r>
          <w:instrText xml:space="preserve"> PAGEREF _Toc26993 \h </w:instrText>
        </w:r>
        <w:r>
          <w:fldChar w:fldCharType="separate"/>
        </w:r>
        <w:r>
          <w:t>4</w:t>
        </w:r>
        <w:r>
          <w:fldChar w:fldCharType="end"/>
        </w:r>
      </w:hyperlink>
    </w:p>
    <w:p>
      <w:pPr>
        <w:pStyle w:val="TOC2"/>
        <w:tabs>
          <w:tab w:val="right" w:leader="dot" w:pos="8306"/>
        </w:tabs>
      </w:pPr>
      <w:hyperlink w:anchor="_Toc7718" w:history="1">
        <w:r>
          <w:rPr>
            <w:rFonts w:ascii="仿宋" w:eastAsia="仿宋" w:hAnsi="仿宋" w:cs="仿宋" w:hint="eastAsia"/>
            <w:lang w:eastAsia="zh-CN"/>
          </w:rPr>
          <w:t>(三)、文档存档与归档</w:t>
        </w:r>
        <w:r>
          <w:tab/>
        </w:r>
        <w:r>
          <w:fldChar w:fldCharType="begin"/>
        </w:r>
        <w:r>
          <w:instrText xml:space="preserve"> PAGEREF _Toc7718 \h </w:instrText>
        </w:r>
        <w:r>
          <w:fldChar w:fldCharType="separate"/>
        </w:r>
        <w:r>
          <w:t>5</w:t>
        </w:r>
        <w:r>
          <w:fldChar w:fldCharType="end"/>
        </w:r>
      </w:hyperlink>
    </w:p>
    <w:p>
      <w:pPr>
        <w:pStyle w:val="TOC1"/>
        <w:tabs>
          <w:tab w:val="right" w:leader="dot" w:pos="8306"/>
        </w:tabs>
      </w:pPr>
      <w:hyperlink w:anchor="_Toc10711" w:history="1">
        <w:r>
          <w:rPr>
            <w:rFonts w:ascii="仿宋" w:eastAsia="仿宋" w:hAnsi="仿宋" w:cs="仿宋" w:hint="eastAsia"/>
            <w:lang w:eastAsia="zh-CN"/>
          </w:rPr>
          <w:t>二、无机分离膜材料项目土建工程</w:t>
        </w:r>
        <w:r>
          <w:tab/>
        </w:r>
        <w:r>
          <w:fldChar w:fldCharType="begin"/>
        </w:r>
        <w:r>
          <w:instrText xml:space="preserve"> PAGEREF _Toc10711 \h </w:instrText>
        </w:r>
        <w:r>
          <w:fldChar w:fldCharType="separate"/>
        </w:r>
        <w:r>
          <w:t>6</w:t>
        </w:r>
        <w:r>
          <w:fldChar w:fldCharType="end"/>
        </w:r>
      </w:hyperlink>
    </w:p>
    <w:p>
      <w:pPr>
        <w:pStyle w:val="TOC2"/>
        <w:tabs>
          <w:tab w:val="right" w:leader="dot" w:pos="8306"/>
        </w:tabs>
      </w:pPr>
      <w:hyperlink w:anchor="_Toc24774" w:history="1">
        <w:r>
          <w:rPr>
            <w:rFonts w:ascii="仿宋" w:eastAsia="仿宋" w:hAnsi="仿宋" w:cs="仿宋" w:hint="eastAsia"/>
            <w:lang w:eastAsia="zh-CN"/>
          </w:rPr>
          <w:t>(一)、建筑工程设计原则</w:t>
        </w:r>
        <w:r>
          <w:tab/>
        </w:r>
        <w:r>
          <w:fldChar w:fldCharType="begin"/>
        </w:r>
        <w:r>
          <w:instrText xml:space="preserve"> PAGEREF _Toc24774 \h </w:instrText>
        </w:r>
        <w:r>
          <w:fldChar w:fldCharType="separate"/>
        </w:r>
        <w:r>
          <w:t>6</w:t>
        </w:r>
        <w:r>
          <w:fldChar w:fldCharType="end"/>
        </w:r>
      </w:hyperlink>
    </w:p>
    <w:p>
      <w:pPr>
        <w:pStyle w:val="TOC2"/>
        <w:tabs>
          <w:tab w:val="right" w:leader="dot" w:pos="8306"/>
        </w:tabs>
      </w:pPr>
      <w:hyperlink w:anchor="_Toc26530" w:history="1">
        <w:r>
          <w:rPr>
            <w:rFonts w:ascii="仿宋" w:eastAsia="仿宋" w:hAnsi="仿宋" w:cs="仿宋" w:hint="eastAsia"/>
            <w:lang w:eastAsia="zh-CN"/>
          </w:rPr>
          <w:t>(二)、土建工程设计年限及安全等级</w:t>
        </w:r>
        <w:r>
          <w:tab/>
        </w:r>
        <w:r>
          <w:fldChar w:fldCharType="begin"/>
        </w:r>
        <w:r>
          <w:instrText xml:space="preserve"> PAGEREF _Toc26530 \h </w:instrText>
        </w:r>
        <w:r>
          <w:fldChar w:fldCharType="separate"/>
        </w:r>
        <w:r>
          <w:t>8</w:t>
        </w:r>
        <w:r>
          <w:fldChar w:fldCharType="end"/>
        </w:r>
      </w:hyperlink>
    </w:p>
    <w:p>
      <w:pPr>
        <w:pStyle w:val="TOC2"/>
        <w:tabs>
          <w:tab w:val="right" w:leader="dot" w:pos="8306"/>
        </w:tabs>
      </w:pPr>
      <w:hyperlink w:anchor="_Toc25349" w:history="1">
        <w:r>
          <w:rPr>
            <w:rFonts w:ascii="仿宋" w:eastAsia="仿宋" w:hAnsi="仿宋" w:cs="仿宋" w:hint="eastAsia"/>
            <w:lang w:eastAsia="zh-CN"/>
          </w:rPr>
          <w:t>(三)、建筑工程设计总体要求</w:t>
        </w:r>
        <w:r>
          <w:tab/>
        </w:r>
        <w:r>
          <w:fldChar w:fldCharType="begin"/>
        </w:r>
        <w:r>
          <w:instrText xml:space="preserve"> PAGEREF _Toc25349 \h </w:instrText>
        </w:r>
        <w:r>
          <w:fldChar w:fldCharType="separate"/>
        </w:r>
        <w:r>
          <w:t>9</w:t>
        </w:r>
        <w:r>
          <w:fldChar w:fldCharType="end"/>
        </w:r>
      </w:hyperlink>
    </w:p>
    <w:p>
      <w:pPr>
        <w:pStyle w:val="TOC2"/>
        <w:tabs>
          <w:tab w:val="right" w:leader="dot" w:pos="8306"/>
        </w:tabs>
      </w:pPr>
      <w:hyperlink w:anchor="_Toc18470" w:history="1">
        <w:r>
          <w:rPr>
            <w:rFonts w:ascii="仿宋" w:eastAsia="仿宋" w:hAnsi="仿宋" w:cs="仿宋" w:hint="eastAsia"/>
            <w:lang w:eastAsia="zh-CN"/>
          </w:rPr>
          <w:t>(四)、土建工程建设指标</w:t>
        </w:r>
        <w:r>
          <w:tab/>
        </w:r>
        <w:r>
          <w:fldChar w:fldCharType="begin"/>
        </w:r>
        <w:r>
          <w:instrText xml:space="preserve"> PAGEREF _Toc18470 \h </w:instrText>
        </w:r>
        <w:r>
          <w:fldChar w:fldCharType="separate"/>
        </w:r>
        <w:r>
          <w:t>9</w:t>
        </w:r>
        <w:r>
          <w:fldChar w:fldCharType="end"/>
        </w:r>
      </w:hyperlink>
    </w:p>
    <w:p>
      <w:pPr>
        <w:pStyle w:val="TOC1"/>
        <w:tabs>
          <w:tab w:val="right" w:leader="dot" w:pos="8306"/>
        </w:tabs>
      </w:pPr>
      <w:hyperlink w:anchor="_Toc15706" w:history="1">
        <w:r>
          <w:rPr>
            <w:rFonts w:ascii="仿宋" w:eastAsia="仿宋" w:hAnsi="仿宋" w:cs="仿宋" w:hint="eastAsia"/>
            <w:lang w:eastAsia="zh-CN"/>
          </w:rPr>
          <w:t>三、市场分析、调研</w:t>
        </w:r>
        <w:r>
          <w:tab/>
        </w:r>
        <w:r>
          <w:fldChar w:fldCharType="begin"/>
        </w:r>
        <w:r>
          <w:instrText xml:space="preserve"> PAGEREF _Toc15706 \h </w:instrText>
        </w:r>
        <w:r>
          <w:fldChar w:fldCharType="separate"/>
        </w:r>
        <w:r>
          <w:t>10</w:t>
        </w:r>
        <w:r>
          <w:fldChar w:fldCharType="end"/>
        </w:r>
      </w:hyperlink>
    </w:p>
    <w:p>
      <w:pPr>
        <w:pStyle w:val="TOC2"/>
        <w:tabs>
          <w:tab w:val="right" w:leader="dot" w:pos="8306"/>
        </w:tabs>
      </w:pPr>
      <w:hyperlink w:anchor="_Toc12453" w:history="1">
        <w:r>
          <w:rPr>
            <w:rFonts w:ascii="仿宋" w:eastAsia="仿宋" w:hAnsi="仿宋" w:cs="仿宋" w:hint="eastAsia"/>
            <w:lang w:eastAsia="zh-CN"/>
          </w:rPr>
          <w:t>(一)、无机分离膜材料行业分析</w:t>
        </w:r>
        <w:r>
          <w:tab/>
        </w:r>
        <w:r>
          <w:fldChar w:fldCharType="begin"/>
        </w:r>
        <w:r>
          <w:instrText xml:space="preserve"> PAGEREF _Toc12453 \h </w:instrText>
        </w:r>
        <w:r>
          <w:fldChar w:fldCharType="separate"/>
        </w:r>
        <w:r>
          <w:t>10</w:t>
        </w:r>
        <w:r>
          <w:fldChar w:fldCharType="end"/>
        </w:r>
      </w:hyperlink>
    </w:p>
    <w:p>
      <w:pPr>
        <w:pStyle w:val="TOC2"/>
        <w:tabs>
          <w:tab w:val="right" w:leader="dot" w:pos="8306"/>
        </w:tabs>
      </w:pPr>
      <w:hyperlink w:anchor="_Toc23550" w:history="1">
        <w:r>
          <w:rPr>
            <w:rFonts w:ascii="仿宋" w:eastAsia="仿宋" w:hAnsi="仿宋" w:cs="仿宋" w:hint="eastAsia"/>
            <w:lang w:eastAsia="zh-CN"/>
          </w:rPr>
          <w:t>(二)、无机分离膜材料市场分析预测</w:t>
        </w:r>
        <w:r>
          <w:tab/>
        </w:r>
        <w:r>
          <w:fldChar w:fldCharType="begin"/>
        </w:r>
        <w:r>
          <w:instrText xml:space="preserve"> PAGEREF _Toc23550 \h </w:instrText>
        </w:r>
        <w:r>
          <w:fldChar w:fldCharType="separate"/>
        </w:r>
        <w:r>
          <w:t>10</w:t>
        </w:r>
        <w:r>
          <w:fldChar w:fldCharType="end"/>
        </w:r>
      </w:hyperlink>
    </w:p>
    <w:p>
      <w:pPr>
        <w:pStyle w:val="TOC1"/>
        <w:tabs>
          <w:tab w:val="right" w:leader="dot" w:pos="8306"/>
        </w:tabs>
      </w:pPr>
      <w:hyperlink w:anchor="_Toc4208" w:history="1">
        <w:r>
          <w:rPr>
            <w:rFonts w:ascii="仿宋" w:eastAsia="仿宋" w:hAnsi="仿宋" w:cs="仿宋" w:hint="eastAsia"/>
            <w:lang w:eastAsia="zh-CN"/>
          </w:rPr>
          <w:t>四、无机分离膜材料项目绩效评估</w:t>
        </w:r>
        <w:r>
          <w:tab/>
        </w:r>
        <w:r>
          <w:fldChar w:fldCharType="begin"/>
        </w:r>
        <w:r>
          <w:instrText xml:space="preserve"> PAGEREF _Toc4208 \h </w:instrText>
        </w:r>
        <w:r>
          <w:fldChar w:fldCharType="separate"/>
        </w:r>
        <w:r>
          <w:t>11</w:t>
        </w:r>
        <w:r>
          <w:fldChar w:fldCharType="end"/>
        </w:r>
      </w:hyperlink>
    </w:p>
    <w:p>
      <w:pPr>
        <w:pStyle w:val="TOC2"/>
        <w:tabs>
          <w:tab w:val="right" w:leader="dot" w:pos="8306"/>
        </w:tabs>
      </w:pPr>
      <w:hyperlink w:anchor="_Toc15636" w:history="1">
        <w:r>
          <w:rPr>
            <w:rFonts w:ascii="仿宋" w:eastAsia="仿宋" w:hAnsi="仿宋" w:cs="仿宋" w:hint="eastAsia"/>
            <w:lang w:eastAsia="zh-CN"/>
          </w:rPr>
          <w:t>(一)、绩效评估指标</w:t>
        </w:r>
        <w:r>
          <w:tab/>
        </w:r>
        <w:r>
          <w:fldChar w:fldCharType="begin"/>
        </w:r>
        <w:r>
          <w:instrText xml:space="preserve"> PAGEREF _Toc15636 \h </w:instrText>
        </w:r>
        <w:r>
          <w:fldChar w:fldCharType="separate"/>
        </w:r>
        <w:r>
          <w:t>11</w:t>
        </w:r>
        <w:r>
          <w:fldChar w:fldCharType="end"/>
        </w:r>
      </w:hyperlink>
    </w:p>
    <w:p>
      <w:pPr>
        <w:pStyle w:val="TOC2"/>
        <w:tabs>
          <w:tab w:val="right" w:leader="dot" w:pos="8306"/>
        </w:tabs>
      </w:pPr>
      <w:hyperlink w:anchor="_Toc20713" w:history="1">
        <w:r>
          <w:rPr>
            <w:rFonts w:ascii="仿宋" w:eastAsia="仿宋" w:hAnsi="仿宋" w:cs="仿宋" w:hint="eastAsia"/>
            <w:lang w:eastAsia="zh-CN"/>
          </w:rPr>
          <w:t>(二)、绩效评估方法</w:t>
        </w:r>
        <w:r>
          <w:tab/>
        </w:r>
        <w:r>
          <w:fldChar w:fldCharType="begin"/>
        </w:r>
        <w:r>
          <w:instrText xml:space="preserve"> PAGEREF _Toc20713 \h </w:instrText>
        </w:r>
        <w:r>
          <w:fldChar w:fldCharType="separate"/>
        </w:r>
        <w:r>
          <w:t>12</w:t>
        </w:r>
        <w:r>
          <w:fldChar w:fldCharType="end"/>
        </w:r>
      </w:hyperlink>
    </w:p>
    <w:p>
      <w:pPr>
        <w:pStyle w:val="TOC2"/>
        <w:tabs>
          <w:tab w:val="right" w:leader="dot" w:pos="8306"/>
        </w:tabs>
      </w:pPr>
      <w:hyperlink w:anchor="_Toc8470" w:history="1">
        <w:r>
          <w:rPr>
            <w:rFonts w:ascii="仿宋" w:eastAsia="仿宋" w:hAnsi="仿宋" w:cs="仿宋" w:hint="eastAsia"/>
            <w:lang w:eastAsia="zh-CN"/>
          </w:rPr>
          <w:t>(三)、绩效评估周期</w:t>
        </w:r>
        <w:r>
          <w:tab/>
        </w:r>
        <w:r>
          <w:fldChar w:fldCharType="begin"/>
        </w:r>
        <w:r>
          <w:instrText xml:space="preserve"> PAGEREF _Toc8470 \h </w:instrText>
        </w:r>
        <w:r>
          <w:fldChar w:fldCharType="separate"/>
        </w:r>
        <w:r>
          <w:t>14</w:t>
        </w:r>
        <w:r>
          <w:fldChar w:fldCharType="end"/>
        </w:r>
      </w:hyperlink>
    </w:p>
    <w:p>
      <w:pPr>
        <w:pStyle w:val="TOC1"/>
        <w:tabs>
          <w:tab w:val="right" w:leader="dot" w:pos="8306"/>
        </w:tabs>
      </w:pPr>
      <w:hyperlink w:anchor="_Toc17086" w:history="1">
        <w:r>
          <w:rPr>
            <w:rFonts w:ascii="仿宋" w:eastAsia="仿宋" w:hAnsi="仿宋" w:cs="仿宋" w:hint="eastAsia"/>
            <w:lang w:eastAsia="zh-CN"/>
          </w:rPr>
          <w:t>五、无机分离膜材料项目选址可行性分析</w:t>
        </w:r>
        <w:r>
          <w:tab/>
        </w:r>
        <w:r>
          <w:fldChar w:fldCharType="begin"/>
        </w:r>
        <w:r>
          <w:instrText xml:space="preserve"> PAGEREF _Toc17086 \h </w:instrText>
        </w:r>
        <w:r>
          <w:fldChar w:fldCharType="separate"/>
        </w:r>
        <w:r>
          <w:t>15</w:t>
        </w:r>
        <w:r>
          <w:fldChar w:fldCharType="end"/>
        </w:r>
      </w:hyperlink>
    </w:p>
    <w:p>
      <w:pPr>
        <w:pStyle w:val="TOC2"/>
        <w:tabs>
          <w:tab w:val="right" w:leader="dot" w:pos="8306"/>
        </w:tabs>
      </w:pPr>
      <w:hyperlink w:anchor="_Toc18351" w:history="1">
        <w:r>
          <w:rPr>
            <w:rFonts w:ascii="仿宋" w:eastAsia="仿宋" w:hAnsi="仿宋" w:cs="仿宋" w:hint="eastAsia"/>
            <w:lang w:eastAsia="zh-CN"/>
          </w:rPr>
          <w:t>(一)、无机分离膜材料项目选址</w:t>
        </w:r>
        <w:r>
          <w:tab/>
        </w:r>
        <w:r>
          <w:fldChar w:fldCharType="begin"/>
        </w:r>
        <w:r>
          <w:instrText xml:space="preserve"> PAGEREF _Toc18351 \h </w:instrText>
        </w:r>
        <w:r>
          <w:fldChar w:fldCharType="separate"/>
        </w:r>
        <w:r>
          <w:t>15</w:t>
        </w:r>
        <w:r>
          <w:fldChar w:fldCharType="end"/>
        </w:r>
      </w:hyperlink>
    </w:p>
    <w:p>
      <w:pPr>
        <w:pStyle w:val="TOC2"/>
        <w:tabs>
          <w:tab w:val="right" w:leader="dot" w:pos="8306"/>
        </w:tabs>
      </w:pPr>
      <w:hyperlink w:anchor="_Toc22996" w:history="1">
        <w:r>
          <w:rPr>
            <w:rFonts w:ascii="仿宋" w:eastAsia="仿宋" w:hAnsi="仿宋" w:cs="仿宋" w:hint="eastAsia"/>
            <w:lang w:eastAsia="zh-CN"/>
          </w:rPr>
          <w:t>(二)、用地控制指标</w:t>
        </w:r>
        <w:r>
          <w:tab/>
        </w:r>
        <w:r>
          <w:fldChar w:fldCharType="begin"/>
        </w:r>
        <w:r>
          <w:instrText xml:space="preserve"> PAGEREF _Toc22996 \h </w:instrText>
        </w:r>
        <w:r>
          <w:fldChar w:fldCharType="separate"/>
        </w:r>
        <w:r>
          <w:t>15</w:t>
        </w:r>
        <w:r>
          <w:fldChar w:fldCharType="end"/>
        </w:r>
      </w:hyperlink>
    </w:p>
    <w:p>
      <w:pPr>
        <w:pStyle w:val="TOC2"/>
        <w:tabs>
          <w:tab w:val="right" w:leader="dot" w:pos="8306"/>
        </w:tabs>
      </w:pPr>
      <w:hyperlink w:anchor="_Toc25708" w:history="1">
        <w:r>
          <w:rPr>
            <w:rFonts w:ascii="仿宋" w:eastAsia="仿宋" w:hAnsi="仿宋" w:cs="仿宋" w:hint="eastAsia"/>
            <w:lang w:eastAsia="zh-CN"/>
          </w:rPr>
          <w:t>(三)、节约用地措施</w:t>
        </w:r>
        <w:r>
          <w:tab/>
        </w:r>
        <w:r>
          <w:fldChar w:fldCharType="begin"/>
        </w:r>
        <w:r>
          <w:instrText xml:space="preserve"> PAGEREF _Toc25708 \h </w:instrText>
        </w:r>
        <w:r>
          <w:fldChar w:fldCharType="separate"/>
        </w:r>
        <w:r>
          <w:t>17</w:t>
        </w:r>
        <w:r>
          <w:fldChar w:fldCharType="end"/>
        </w:r>
      </w:hyperlink>
    </w:p>
    <w:p>
      <w:pPr>
        <w:pStyle w:val="TOC2"/>
        <w:tabs>
          <w:tab w:val="right" w:leader="dot" w:pos="8306"/>
        </w:tabs>
      </w:pPr>
      <w:hyperlink w:anchor="_Toc21950" w:history="1">
        <w:r>
          <w:rPr>
            <w:rFonts w:ascii="仿宋" w:eastAsia="仿宋" w:hAnsi="仿宋" w:cs="仿宋" w:hint="eastAsia"/>
            <w:lang w:eastAsia="zh-CN"/>
          </w:rPr>
          <w:t>(四)、总图布置方案</w:t>
        </w:r>
        <w:r>
          <w:tab/>
        </w:r>
        <w:r>
          <w:fldChar w:fldCharType="begin"/>
        </w:r>
        <w:r>
          <w:instrText xml:space="preserve"> PAGEREF _Toc21950 \h </w:instrText>
        </w:r>
        <w:r>
          <w:fldChar w:fldCharType="separate"/>
        </w:r>
        <w:r>
          <w:t>18</w:t>
        </w:r>
        <w:r>
          <w:fldChar w:fldCharType="end"/>
        </w:r>
      </w:hyperlink>
    </w:p>
    <w:p>
      <w:pPr>
        <w:pStyle w:val="TOC2"/>
        <w:tabs>
          <w:tab w:val="right" w:leader="dot" w:pos="8306"/>
        </w:tabs>
      </w:pPr>
      <w:hyperlink w:anchor="_Toc4585" w:history="1">
        <w:r>
          <w:rPr>
            <w:rFonts w:ascii="仿宋" w:eastAsia="仿宋" w:hAnsi="仿宋" w:cs="仿宋" w:hint="eastAsia"/>
            <w:lang w:eastAsia="zh-CN"/>
          </w:rPr>
          <w:t>(五)、选址综合评价</w:t>
        </w:r>
        <w:r>
          <w:tab/>
        </w:r>
        <w:r>
          <w:fldChar w:fldCharType="begin"/>
        </w:r>
        <w:r>
          <w:instrText xml:space="preserve"> PAGEREF _Toc4585 \h </w:instrText>
        </w:r>
        <w:r>
          <w:fldChar w:fldCharType="separate"/>
        </w:r>
        <w:r>
          <w:t>19</w:t>
        </w:r>
        <w:r>
          <w:fldChar w:fldCharType="end"/>
        </w:r>
      </w:hyperlink>
    </w:p>
    <w:p>
      <w:pPr>
        <w:pStyle w:val="TOC1"/>
        <w:tabs>
          <w:tab w:val="right" w:leader="dot" w:pos="8306"/>
        </w:tabs>
      </w:pPr>
      <w:hyperlink w:anchor="_Toc8884" w:history="1">
        <w:r>
          <w:rPr>
            <w:rFonts w:ascii="仿宋" w:eastAsia="仿宋" w:hAnsi="仿宋" w:cs="仿宋" w:hint="eastAsia"/>
            <w:lang w:eastAsia="zh-CN"/>
          </w:rPr>
          <w:t>六、无机分离膜材料项目危机管理</w:t>
        </w:r>
        <w:r>
          <w:tab/>
        </w:r>
        <w:r>
          <w:fldChar w:fldCharType="begin"/>
        </w:r>
        <w:r>
          <w:instrText xml:space="preserve"> PAGEREF _Toc8884 \h </w:instrText>
        </w:r>
        <w:r>
          <w:fldChar w:fldCharType="separate"/>
        </w:r>
        <w:r>
          <w:t>20</w:t>
        </w:r>
        <w:r>
          <w:fldChar w:fldCharType="end"/>
        </w:r>
      </w:hyperlink>
    </w:p>
    <w:p>
      <w:pPr>
        <w:pStyle w:val="TOC2"/>
        <w:tabs>
          <w:tab w:val="right" w:leader="dot" w:pos="8306"/>
        </w:tabs>
      </w:pPr>
      <w:hyperlink w:anchor="_Toc32609" w:history="1">
        <w:r>
          <w:rPr>
            <w:rFonts w:ascii="仿宋" w:eastAsia="仿宋" w:hAnsi="仿宋" w:cs="仿宋" w:hint="eastAsia"/>
            <w:lang w:eastAsia="zh-CN"/>
          </w:rPr>
          <w:t>(一)、危机预警与识别</w:t>
        </w:r>
        <w:r>
          <w:tab/>
        </w:r>
        <w:r>
          <w:fldChar w:fldCharType="begin"/>
        </w:r>
        <w:r>
          <w:instrText xml:space="preserve"> PAGEREF _Toc32609 \h </w:instrText>
        </w:r>
        <w:r>
          <w:fldChar w:fldCharType="separate"/>
        </w:r>
        <w:r>
          <w:t>20</w:t>
        </w:r>
        <w:r>
          <w:fldChar w:fldCharType="end"/>
        </w:r>
      </w:hyperlink>
    </w:p>
    <w:p>
      <w:pPr>
        <w:pStyle w:val="TOC2"/>
        <w:tabs>
          <w:tab w:val="right" w:leader="dot" w:pos="8306"/>
        </w:tabs>
      </w:pPr>
      <w:hyperlink w:anchor="_Toc24414" w:history="1">
        <w:r>
          <w:rPr>
            <w:rFonts w:ascii="仿宋" w:eastAsia="仿宋" w:hAnsi="仿宋" w:cs="仿宋" w:hint="eastAsia"/>
            <w:lang w:eastAsia="zh-CN"/>
          </w:rPr>
          <w:t>(二)、危机应对与恢复</w:t>
        </w:r>
        <w:r>
          <w:tab/>
        </w:r>
        <w:r>
          <w:fldChar w:fldCharType="begin"/>
        </w:r>
        <w:r>
          <w:instrText xml:space="preserve"> PAGEREF _Toc24414 \h </w:instrText>
        </w:r>
        <w:r>
          <w:fldChar w:fldCharType="separate"/>
        </w:r>
        <w:r>
          <w:t>21</w:t>
        </w:r>
        <w:r>
          <w:fldChar w:fldCharType="end"/>
        </w:r>
      </w:hyperlink>
    </w:p>
    <w:p>
      <w:pPr>
        <w:pStyle w:val="TOC1"/>
        <w:tabs>
          <w:tab w:val="right" w:leader="dot" w:pos="8306"/>
        </w:tabs>
      </w:pPr>
      <w:hyperlink w:anchor="_Toc13262" w:history="1">
        <w:r>
          <w:rPr>
            <w:rFonts w:ascii="仿宋" w:eastAsia="仿宋" w:hAnsi="仿宋" w:cs="仿宋" w:hint="eastAsia"/>
            <w:lang w:eastAsia="zh-CN"/>
          </w:rPr>
          <w:t>七、无机分离膜材料项目技术管理</w:t>
        </w:r>
        <w:r>
          <w:tab/>
        </w:r>
        <w:r>
          <w:fldChar w:fldCharType="begin"/>
        </w:r>
        <w:r>
          <w:instrText xml:space="preserve"> PAGEREF _Toc13262 \h </w:instrText>
        </w:r>
        <w:r>
          <w:fldChar w:fldCharType="separate"/>
        </w:r>
        <w:r>
          <w:t>23</w:t>
        </w:r>
        <w:r>
          <w:fldChar w:fldCharType="end"/>
        </w:r>
      </w:hyperlink>
    </w:p>
    <w:p>
      <w:pPr>
        <w:pStyle w:val="TOC2"/>
        <w:tabs>
          <w:tab w:val="right" w:leader="dot" w:pos="8306"/>
        </w:tabs>
      </w:pPr>
      <w:hyperlink w:anchor="_Toc5624" w:history="1">
        <w:r>
          <w:rPr>
            <w:rFonts w:ascii="仿宋" w:eastAsia="仿宋" w:hAnsi="仿宋" w:cs="仿宋" w:hint="eastAsia"/>
            <w:lang w:eastAsia="zh-CN"/>
          </w:rPr>
          <w:t>(一)、技术方案选用方向</w:t>
        </w:r>
        <w:r>
          <w:tab/>
        </w:r>
        <w:r>
          <w:fldChar w:fldCharType="begin"/>
        </w:r>
        <w:r>
          <w:instrText xml:space="preserve"> PAGEREF _Toc5624 \h </w:instrText>
        </w:r>
        <w:r>
          <w:fldChar w:fldCharType="separate"/>
        </w:r>
        <w:r>
          <w:t>23</w:t>
        </w:r>
        <w:r>
          <w:fldChar w:fldCharType="end"/>
        </w:r>
      </w:hyperlink>
    </w:p>
    <w:p>
      <w:pPr>
        <w:pStyle w:val="TOC2"/>
        <w:tabs>
          <w:tab w:val="right" w:leader="dot" w:pos="8306"/>
        </w:tabs>
      </w:pPr>
      <w:hyperlink w:anchor="_Toc23291" w:history="1">
        <w:r>
          <w:rPr>
            <w:rFonts w:ascii="仿宋" w:eastAsia="仿宋" w:hAnsi="仿宋" w:cs="仿宋" w:hint="eastAsia"/>
            <w:lang w:eastAsia="zh-CN"/>
          </w:rPr>
          <w:t>(二)、工艺技术方案选用原则</w:t>
        </w:r>
        <w:r>
          <w:tab/>
        </w:r>
        <w:r>
          <w:fldChar w:fldCharType="begin"/>
        </w:r>
        <w:r>
          <w:instrText xml:space="preserve"> PAGEREF _Toc23291 \h </w:instrText>
        </w:r>
        <w:r>
          <w:fldChar w:fldCharType="separate"/>
        </w:r>
        <w:r>
          <w:t>25</w:t>
        </w:r>
        <w:r>
          <w:fldChar w:fldCharType="end"/>
        </w:r>
      </w:hyperlink>
    </w:p>
    <w:p>
      <w:pPr>
        <w:pStyle w:val="TOC2"/>
        <w:tabs>
          <w:tab w:val="right" w:leader="dot" w:pos="8306"/>
        </w:tabs>
      </w:pPr>
      <w:hyperlink w:anchor="_Toc27545" w:history="1">
        <w:r>
          <w:rPr>
            <w:rFonts w:ascii="仿宋" w:eastAsia="仿宋" w:hAnsi="仿宋" w:cs="仿宋" w:hint="eastAsia"/>
            <w:lang w:eastAsia="zh-CN"/>
          </w:rPr>
          <w:t>(三)、工艺技术方案要求</w:t>
        </w:r>
        <w:r>
          <w:tab/>
        </w:r>
        <w:r>
          <w:fldChar w:fldCharType="begin"/>
        </w:r>
        <w:r>
          <w:instrText xml:space="preserve"> PAGEREF _Toc27545 \h </w:instrText>
        </w:r>
        <w:r>
          <w:fldChar w:fldCharType="separate"/>
        </w:r>
        <w:r>
          <w:t>27</w:t>
        </w:r>
        <w:r>
          <w:fldChar w:fldCharType="end"/>
        </w:r>
      </w:hyperlink>
    </w:p>
    <w:p>
      <w:pPr>
        <w:pStyle w:val="TOC1"/>
        <w:tabs>
          <w:tab w:val="right" w:leader="dot" w:pos="8306"/>
        </w:tabs>
      </w:pPr>
      <w:hyperlink w:anchor="_Toc29752" w:history="1">
        <w:r>
          <w:rPr>
            <w:rFonts w:ascii="仿宋" w:eastAsia="仿宋" w:hAnsi="仿宋" w:cs="仿宋" w:hint="eastAsia"/>
            <w:lang w:eastAsia="zh-CN"/>
          </w:rPr>
          <w:t>八、生产安全保护</w:t>
        </w:r>
        <w:r>
          <w:tab/>
        </w:r>
        <w:r>
          <w:fldChar w:fldCharType="begin"/>
        </w:r>
        <w:r>
          <w:instrText xml:space="preserve"> PAGEREF _Toc29752 \h </w:instrText>
        </w:r>
        <w:r>
          <w:fldChar w:fldCharType="separate"/>
        </w:r>
        <w:r>
          <w:t>29</w:t>
        </w:r>
        <w:r>
          <w:fldChar w:fldCharType="end"/>
        </w:r>
      </w:hyperlink>
    </w:p>
    <w:p>
      <w:pPr>
        <w:pStyle w:val="TOC2"/>
        <w:tabs>
          <w:tab w:val="right" w:leader="dot" w:pos="8306"/>
        </w:tabs>
      </w:pPr>
      <w:hyperlink w:anchor="_Toc24224" w:history="1">
        <w:r>
          <w:rPr>
            <w:rFonts w:ascii="仿宋" w:eastAsia="仿宋" w:hAnsi="仿宋" w:cs="仿宋" w:hint="eastAsia"/>
            <w:lang w:eastAsia="zh-CN"/>
          </w:rPr>
          <w:t>(一)、消防安全</w:t>
        </w:r>
        <w:r>
          <w:tab/>
        </w:r>
        <w:r>
          <w:fldChar w:fldCharType="begin"/>
        </w:r>
        <w:r>
          <w:instrText xml:space="preserve"> PAGEREF _Toc24224 \h </w:instrText>
        </w:r>
        <w:r>
          <w:fldChar w:fldCharType="separate"/>
        </w:r>
        <w:r>
          <w:t>29</w:t>
        </w:r>
        <w:r>
          <w:fldChar w:fldCharType="end"/>
        </w:r>
      </w:hyperlink>
    </w:p>
    <w:p>
      <w:pPr>
        <w:pStyle w:val="TOC2"/>
        <w:tabs>
          <w:tab w:val="right" w:leader="dot" w:pos="8306"/>
        </w:tabs>
      </w:pPr>
      <w:hyperlink w:anchor="_Toc14220" w:history="1">
        <w:r>
          <w:rPr>
            <w:rFonts w:ascii="仿宋" w:eastAsia="仿宋" w:hAnsi="仿宋" w:cs="仿宋" w:hint="eastAsia"/>
            <w:lang w:eastAsia="zh-CN"/>
          </w:rPr>
          <w:t>(二)、防火防爆总图布置措施</w:t>
        </w:r>
        <w:r>
          <w:tab/>
        </w:r>
        <w:r>
          <w:fldChar w:fldCharType="begin"/>
        </w:r>
        <w:r>
          <w:instrText xml:space="preserve"> PAGEREF _Toc14220 \h </w:instrText>
        </w:r>
        <w:r>
          <w:fldChar w:fldCharType="separate"/>
        </w:r>
        <w:r>
          <w:t>31</w:t>
        </w:r>
        <w:r>
          <w:fldChar w:fldCharType="end"/>
        </w:r>
      </w:hyperlink>
    </w:p>
    <w:p>
      <w:pPr>
        <w:pStyle w:val="TOC2"/>
        <w:tabs>
          <w:tab w:val="right" w:leader="dot" w:pos="8306"/>
        </w:tabs>
      </w:pPr>
      <w:hyperlink w:anchor="_Toc13713" w:history="1">
        <w:r>
          <w:rPr>
            <w:rFonts w:ascii="仿宋" w:eastAsia="仿宋" w:hAnsi="仿宋" w:cs="仿宋" w:hint="eastAsia"/>
            <w:lang w:eastAsia="zh-CN"/>
          </w:rPr>
          <w:t>(三)、自然灾害防范措施</w:t>
        </w:r>
        <w:r>
          <w:tab/>
        </w:r>
        <w:r>
          <w:fldChar w:fldCharType="begin"/>
        </w:r>
        <w:r>
          <w:instrText xml:space="preserve"> PAGEREF _Toc13713 \h </w:instrText>
        </w:r>
        <w:r>
          <w:fldChar w:fldCharType="separate"/>
        </w:r>
        <w:r>
          <w:t>31</w:t>
        </w:r>
        <w:r>
          <w:fldChar w:fldCharType="end"/>
        </w:r>
      </w:hyperlink>
    </w:p>
    <w:p>
      <w:pPr>
        <w:pStyle w:val="TOC2"/>
        <w:tabs>
          <w:tab w:val="right" w:leader="dot" w:pos="8306"/>
        </w:tabs>
      </w:pPr>
      <w:hyperlink w:anchor="_Toc28055" w:history="1">
        <w:r>
          <w:rPr>
            <w:rFonts w:ascii="仿宋" w:eastAsia="仿宋" w:hAnsi="仿宋" w:cs="仿宋" w:hint="eastAsia"/>
            <w:lang w:eastAsia="zh-CN"/>
          </w:rPr>
          <w:t>(四)、安全色及安全标志使用要求</w:t>
        </w:r>
        <w:r>
          <w:tab/>
        </w:r>
        <w:r>
          <w:fldChar w:fldCharType="begin"/>
        </w:r>
        <w:r>
          <w:instrText xml:space="preserve"> PAGEREF _Toc28055 \h </w:instrText>
        </w:r>
        <w:r>
          <w:fldChar w:fldCharType="separate"/>
        </w:r>
        <w:r>
          <w:t>32</w:t>
        </w:r>
        <w:r>
          <w:fldChar w:fldCharType="end"/>
        </w:r>
      </w:hyperlink>
    </w:p>
    <w:p>
      <w:pPr>
        <w:pStyle w:val="TOC2"/>
        <w:tabs>
          <w:tab w:val="right" w:leader="dot" w:pos="8306"/>
        </w:tabs>
      </w:pPr>
      <w:hyperlink w:anchor="_Toc2546" w:history="1">
        <w:r>
          <w:rPr>
            <w:rFonts w:ascii="仿宋" w:eastAsia="仿宋" w:hAnsi="仿宋" w:cs="仿宋" w:hint="eastAsia"/>
            <w:lang w:eastAsia="zh-CN"/>
          </w:rPr>
          <w:t>(五)、防尘防毒措施</w:t>
        </w:r>
        <w:r>
          <w:tab/>
        </w:r>
        <w:r>
          <w:fldChar w:fldCharType="begin"/>
        </w:r>
        <w:r>
          <w:instrText xml:space="preserve"> PAGEREF _Toc2546 \h </w:instrText>
        </w:r>
        <w:r>
          <w:fldChar w:fldCharType="separate"/>
        </w:r>
        <w:r>
          <w:t>33</w:t>
        </w:r>
        <w:r>
          <w:fldChar w:fldCharType="end"/>
        </w:r>
      </w:hyperlink>
    </w:p>
    <w:p>
      <w:pPr>
        <w:pStyle w:val="TOC2"/>
        <w:tabs>
          <w:tab w:val="right" w:leader="dot" w:pos="8306"/>
        </w:tabs>
      </w:pPr>
      <w:hyperlink w:anchor="_Toc6030" w:history="1">
        <w:r>
          <w:rPr>
            <w:rFonts w:ascii="仿宋" w:eastAsia="仿宋" w:hAnsi="仿宋" w:cs="仿宋" w:hint="eastAsia"/>
            <w:lang w:eastAsia="zh-CN"/>
          </w:rPr>
          <w:t>(六)、防静电、触电防护及防雷措施</w:t>
        </w:r>
        <w:r>
          <w:tab/>
        </w:r>
        <w:r>
          <w:fldChar w:fldCharType="begin"/>
        </w:r>
        <w:r>
          <w:instrText xml:space="preserve"> PAGEREF _Toc6030 \h </w:instrText>
        </w:r>
        <w:r>
          <w:fldChar w:fldCharType="separate"/>
        </w:r>
        <w:r>
          <w:t>34</w:t>
        </w:r>
        <w:r>
          <w:fldChar w:fldCharType="end"/>
        </w:r>
      </w:hyperlink>
    </w:p>
    <w:p>
      <w:pPr>
        <w:pStyle w:val="TOC2"/>
        <w:tabs>
          <w:tab w:val="right" w:leader="dot" w:pos="8306"/>
        </w:tabs>
      </w:pPr>
      <w:hyperlink w:anchor="_Toc30431" w:history="1">
        <w:r>
          <w:rPr>
            <w:rFonts w:ascii="仿宋" w:eastAsia="仿宋" w:hAnsi="仿宋" w:cs="仿宋" w:hint="eastAsia"/>
            <w:lang w:eastAsia="zh-CN"/>
          </w:rPr>
          <w:t>(七)、机械设备安全保障措施</w:t>
        </w:r>
        <w:r>
          <w:tab/>
        </w:r>
        <w:r>
          <w:fldChar w:fldCharType="begin"/>
        </w:r>
        <w:r>
          <w:instrText xml:space="preserve"> PAGEREF _Toc30431 \h </w:instrText>
        </w:r>
        <w:r>
          <w:fldChar w:fldCharType="separate"/>
        </w:r>
        <w:r>
          <w:t>36</w:t>
        </w:r>
        <w:r>
          <w:fldChar w:fldCharType="end"/>
        </w:r>
      </w:hyperlink>
    </w:p>
    <w:p>
      <w:pPr>
        <w:pStyle w:val="TOC1"/>
        <w:tabs>
          <w:tab w:val="right" w:leader="dot" w:pos="8306"/>
        </w:tabs>
      </w:pPr>
      <w:hyperlink w:anchor="_Toc28654" w:history="1">
        <w:r>
          <w:rPr>
            <w:rFonts w:ascii="仿宋" w:eastAsia="仿宋" w:hAnsi="仿宋" w:cs="仿宋" w:hint="eastAsia"/>
            <w:lang w:eastAsia="zh-CN"/>
          </w:rPr>
          <w:t>九、无机分离膜材料项目计划安排</w:t>
        </w:r>
        <w:r>
          <w:tab/>
        </w:r>
        <w:r>
          <w:fldChar w:fldCharType="begin"/>
        </w:r>
        <w:r>
          <w:instrText xml:space="preserve"> PAGEREF _Toc28654 \h </w:instrText>
        </w:r>
        <w:r>
          <w:fldChar w:fldCharType="separate"/>
        </w:r>
        <w:r>
          <w:t>37</w:t>
        </w:r>
        <w:r>
          <w:fldChar w:fldCharType="end"/>
        </w:r>
      </w:hyperlink>
    </w:p>
    <w:p>
      <w:pPr>
        <w:pStyle w:val="TOC2"/>
        <w:tabs>
          <w:tab w:val="right" w:leader="dot" w:pos="8306"/>
        </w:tabs>
      </w:pPr>
      <w:hyperlink w:anchor="_Toc29039" w:history="1">
        <w:r>
          <w:rPr>
            <w:rFonts w:ascii="仿宋" w:eastAsia="仿宋" w:hAnsi="仿宋" w:cs="仿宋" w:hint="eastAsia"/>
            <w:lang w:eastAsia="zh-CN"/>
          </w:rPr>
          <w:t>(一)、建设周期</w:t>
        </w:r>
        <w:r>
          <w:tab/>
        </w:r>
        <w:r>
          <w:fldChar w:fldCharType="begin"/>
        </w:r>
        <w:r>
          <w:instrText xml:space="preserve"> PAGEREF _Toc29039 \h </w:instrText>
        </w:r>
        <w:r>
          <w:fldChar w:fldCharType="separate"/>
        </w:r>
        <w:r>
          <w:t>37</w:t>
        </w:r>
        <w:r>
          <w:fldChar w:fldCharType="end"/>
        </w:r>
      </w:hyperlink>
    </w:p>
    <w:p>
      <w:pPr>
        <w:pStyle w:val="TOC2"/>
        <w:tabs>
          <w:tab w:val="right" w:leader="dot" w:pos="8306"/>
        </w:tabs>
      </w:pPr>
      <w:hyperlink w:anchor="_Toc20946" w:history="1">
        <w:r>
          <w:rPr>
            <w:rFonts w:ascii="仿宋" w:eastAsia="仿宋" w:hAnsi="仿宋" w:cs="仿宋" w:hint="eastAsia"/>
            <w:lang w:eastAsia="zh-CN"/>
          </w:rPr>
          <w:t>(二)、建设进度</w:t>
        </w:r>
        <w:r>
          <w:tab/>
        </w:r>
        <w:r>
          <w:fldChar w:fldCharType="begin"/>
        </w:r>
        <w:r>
          <w:instrText xml:space="preserve"> PAGEREF _Toc20946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9" w:history="1">
        <w:r>
          <w:rPr>
            <w:rFonts w:ascii="仿宋" w:eastAsia="仿宋" w:hAnsi="仿宋" w:cs="仿宋" w:hint="eastAsia"/>
            <w:lang w:eastAsia="zh-CN"/>
          </w:rPr>
          <w:t>(三)、进度安排注意事项</w:t>
        </w:r>
        <w:r>
          <w:tab/>
        </w:r>
        <w:r>
          <w:fldChar w:fldCharType="begin"/>
        </w:r>
        <w:r>
          <w:instrText xml:space="preserve"> PAGEREF _Toc16679 \h </w:instrText>
        </w:r>
        <w:r>
          <w:fldChar w:fldCharType="separate"/>
        </w:r>
        <w:r>
          <w:t>39</w:t>
        </w:r>
        <w:r>
          <w:fldChar w:fldCharType="end"/>
        </w:r>
      </w:hyperlink>
    </w:p>
    <w:p>
      <w:pPr>
        <w:pStyle w:val="TOC2"/>
        <w:tabs>
          <w:tab w:val="right" w:leader="dot" w:pos="8306"/>
        </w:tabs>
      </w:pPr>
      <w:hyperlink w:anchor="_Toc17438" w:history="1">
        <w:r>
          <w:rPr>
            <w:rFonts w:ascii="仿宋" w:eastAsia="仿宋" w:hAnsi="仿宋" w:cs="仿宋" w:hint="eastAsia"/>
            <w:lang w:eastAsia="zh-CN"/>
          </w:rPr>
          <w:t>(四)、人力资源配置</w:t>
        </w:r>
        <w:r>
          <w:tab/>
        </w:r>
        <w:r>
          <w:fldChar w:fldCharType="begin"/>
        </w:r>
        <w:r>
          <w:instrText xml:space="preserve"> PAGEREF _Toc17438 \h </w:instrText>
        </w:r>
        <w:r>
          <w:fldChar w:fldCharType="separate"/>
        </w:r>
        <w:r>
          <w:t>41</w:t>
        </w:r>
        <w:r>
          <w:fldChar w:fldCharType="end"/>
        </w:r>
      </w:hyperlink>
    </w:p>
    <w:p>
      <w:pPr>
        <w:pStyle w:val="TOC1"/>
        <w:tabs>
          <w:tab w:val="right" w:leader="dot" w:pos="8306"/>
        </w:tabs>
      </w:pPr>
      <w:hyperlink w:anchor="_Toc261" w:history="1">
        <w:r>
          <w:rPr>
            <w:rFonts w:ascii="仿宋" w:eastAsia="仿宋" w:hAnsi="仿宋" w:cs="仿宋" w:hint="eastAsia"/>
            <w:lang w:eastAsia="zh-CN"/>
          </w:rPr>
          <w:t>十、无机分离膜材料项目投资规划</w:t>
        </w:r>
        <w:r>
          <w:tab/>
        </w:r>
        <w:r>
          <w:fldChar w:fldCharType="begin"/>
        </w:r>
        <w:r>
          <w:instrText xml:space="preserve"> PAGEREF _Toc261 \h </w:instrText>
        </w:r>
        <w:r>
          <w:fldChar w:fldCharType="separate"/>
        </w:r>
        <w:r>
          <w:t>42</w:t>
        </w:r>
        <w:r>
          <w:fldChar w:fldCharType="end"/>
        </w:r>
      </w:hyperlink>
    </w:p>
    <w:p>
      <w:pPr>
        <w:pStyle w:val="TOC2"/>
        <w:tabs>
          <w:tab w:val="right" w:leader="dot" w:pos="8306"/>
        </w:tabs>
      </w:pPr>
      <w:hyperlink w:anchor="_Toc3802" w:history="1">
        <w:r>
          <w:rPr>
            <w:rFonts w:ascii="仿宋" w:eastAsia="仿宋" w:hAnsi="仿宋" w:cs="仿宋" w:hint="eastAsia"/>
            <w:lang w:eastAsia="zh-CN"/>
          </w:rPr>
          <w:t>(一)、无机分离膜材料项目总投资估算</w:t>
        </w:r>
        <w:r>
          <w:tab/>
        </w:r>
        <w:r>
          <w:fldChar w:fldCharType="begin"/>
        </w:r>
        <w:r>
          <w:instrText xml:space="preserve"> PAGEREF _Toc3802 \h </w:instrText>
        </w:r>
        <w:r>
          <w:fldChar w:fldCharType="separate"/>
        </w:r>
        <w:r>
          <w:t>42</w:t>
        </w:r>
        <w:r>
          <w:fldChar w:fldCharType="end"/>
        </w:r>
      </w:hyperlink>
    </w:p>
    <w:p>
      <w:pPr>
        <w:pStyle w:val="TOC2"/>
        <w:tabs>
          <w:tab w:val="right" w:leader="dot" w:pos="8306"/>
        </w:tabs>
      </w:pPr>
      <w:hyperlink w:anchor="_Toc5615" w:history="1">
        <w:r>
          <w:rPr>
            <w:rFonts w:ascii="仿宋" w:eastAsia="仿宋" w:hAnsi="仿宋" w:cs="仿宋" w:hint="eastAsia"/>
            <w:lang w:eastAsia="zh-CN"/>
          </w:rPr>
          <w:t>(二)、资金筹措</w:t>
        </w:r>
        <w:r>
          <w:tab/>
        </w:r>
        <w:r>
          <w:fldChar w:fldCharType="begin"/>
        </w:r>
        <w:r>
          <w:instrText xml:space="preserve"> PAGEREF _Toc5615 \h </w:instrText>
        </w:r>
        <w:r>
          <w:fldChar w:fldCharType="separate"/>
        </w:r>
        <w:r>
          <w:t>43</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十一、无机分离膜材料项目经营效益</w:t>
        </w:r>
        <w:r>
          <w:tab/>
        </w:r>
        <w:r>
          <w:fldChar w:fldCharType="begin"/>
        </w:r>
        <w:r>
          <w:instrText xml:space="preserve"> PAGEREF _Toc13415 \h </w:instrText>
        </w:r>
        <w:r>
          <w:fldChar w:fldCharType="separate"/>
        </w:r>
        <w:r>
          <w:t>44</w:t>
        </w:r>
        <w:r>
          <w:fldChar w:fldCharType="end"/>
        </w:r>
      </w:hyperlink>
    </w:p>
    <w:p>
      <w:pPr>
        <w:pStyle w:val="TOC2"/>
        <w:tabs>
          <w:tab w:val="right" w:leader="dot" w:pos="8306"/>
        </w:tabs>
      </w:pPr>
      <w:hyperlink w:anchor="_Toc11654" w:history="1">
        <w:r>
          <w:rPr>
            <w:rFonts w:ascii="仿宋" w:eastAsia="仿宋" w:hAnsi="仿宋" w:cs="仿宋" w:hint="eastAsia"/>
            <w:lang w:eastAsia="zh-CN"/>
          </w:rPr>
          <w:t>(一)、经济评价财务测算</w:t>
        </w:r>
        <w:r>
          <w:tab/>
        </w:r>
        <w:r>
          <w:fldChar w:fldCharType="begin"/>
        </w:r>
        <w:r>
          <w:instrText xml:space="preserve"> PAGEREF _Toc11654 \h </w:instrText>
        </w:r>
        <w:r>
          <w:fldChar w:fldCharType="separate"/>
        </w:r>
        <w:r>
          <w:t>44</w:t>
        </w:r>
        <w:r>
          <w:fldChar w:fldCharType="end"/>
        </w:r>
      </w:hyperlink>
    </w:p>
    <w:p>
      <w:pPr>
        <w:pStyle w:val="TOC2"/>
        <w:tabs>
          <w:tab w:val="right" w:leader="dot" w:pos="8306"/>
        </w:tabs>
      </w:pPr>
      <w:hyperlink w:anchor="_Toc13699" w:history="1">
        <w:r>
          <w:rPr>
            <w:rFonts w:ascii="仿宋" w:eastAsia="仿宋" w:hAnsi="仿宋" w:cs="仿宋" w:hint="eastAsia"/>
            <w:lang w:eastAsia="zh-CN"/>
          </w:rPr>
          <w:t>(二)、无机分离膜材料项目盈利能力分析</w:t>
        </w:r>
        <w:r>
          <w:tab/>
        </w:r>
        <w:r>
          <w:fldChar w:fldCharType="begin"/>
        </w:r>
        <w:r>
          <w:instrText xml:space="preserve"> PAGEREF _Toc13699 \h </w:instrText>
        </w:r>
        <w:r>
          <w:fldChar w:fldCharType="separate"/>
        </w:r>
        <w:r>
          <w:t>45</w:t>
        </w:r>
        <w:r>
          <w:fldChar w:fldCharType="end"/>
        </w:r>
      </w:hyperlink>
    </w:p>
    <w:p>
      <w:pPr>
        <w:pStyle w:val="TOC1"/>
        <w:tabs>
          <w:tab w:val="right" w:leader="dot" w:pos="8306"/>
        </w:tabs>
      </w:pPr>
      <w:hyperlink w:anchor="_Toc12465" w:history="1">
        <w:r>
          <w:rPr>
            <w:rFonts w:ascii="仿宋" w:eastAsia="仿宋" w:hAnsi="仿宋" w:cs="仿宋" w:hint="eastAsia"/>
            <w:lang w:eastAsia="zh-CN"/>
          </w:rPr>
          <w:t>十二、无机分离膜材料项目社会影响</w:t>
        </w:r>
        <w:r>
          <w:tab/>
        </w:r>
        <w:r>
          <w:fldChar w:fldCharType="begin"/>
        </w:r>
        <w:r>
          <w:instrText xml:space="preserve"> PAGEREF _Toc12465 \h </w:instrText>
        </w:r>
        <w:r>
          <w:fldChar w:fldCharType="separate"/>
        </w:r>
        <w:r>
          <w:t>46</w:t>
        </w:r>
        <w:r>
          <w:fldChar w:fldCharType="end"/>
        </w:r>
      </w:hyperlink>
    </w:p>
    <w:p>
      <w:pPr>
        <w:pStyle w:val="TOC2"/>
        <w:tabs>
          <w:tab w:val="right" w:leader="dot" w:pos="8306"/>
        </w:tabs>
      </w:pPr>
      <w:hyperlink w:anchor="_Toc32300" w:history="1">
        <w:r>
          <w:rPr>
            <w:rFonts w:ascii="仿宋" w:eastAsia="仿宋" w:hAnsi="仿宋" w:cs="仿宋" w:hint="eastAsia"/>
            <w:lang w:eastAsia="zh-CN"/>
          </w:rPr>
          <w:t>(一)、社会责任与义务</w:t>
        </w:r>
        <w:r>
          <w:tab/>
        </w:r>
        <w:r>
          <w:fldChar w:fldCharType="begin"/>
        </w:r>
        <w:r>
          <w:instrText xml:space="preserve"> PAGEREF _Toc32300 \h </w:instrText>
        </w:r>
        <w:r>
          <w:fldChar w:fldCharType="separate"/>
        </w:r>
        <w:r>
          <w:t>46</w:t>
        </w:r>
        <w:r>
          <w:fldChar w:fldCharType="end"/>
        </w:r>
      </w:hyperlink>
    </w:p>
    <w:p>
      <w:pPr>
        <w:pStyle w:val="TOC2"/>
        <w:tabs>
          <w:tab w:val="right" w:leader="dot" w:pos="8306"/>
        </w:tabs>
      </w:pPr>
      <w:hyperlink w:anchor="_Toc12121" w:history="1">
        <w:r>
          <w:rPr>
            <w:rFonts w:ascii="仿宋" w:eastAsia="仿宋" w:hAnsi="仿宋" w:cs="仿宋" w:hint="eastAsia"/>
            <w:lang w:eastAsia="zh-CN"/>
          </w:rPr>
          <w:t>(二)、社会参与与沟通</w:t>
        </w:r>
        <w:r>
          <w:tab/>
        </w:r>
        <w:r>
          <w:fldChar w:fldCharType="begin"/>
        </w:r>
        <w:r>
          <w:instrText xml:space="preserve"> PAGEREF _Toc12121 \h </w:instrText>
        </w:r>
        <w:r>
          <w:fldChar w:fldCharType="separate"/>
        </w:r>
        <w:r>
          <w:t>46</w:t>
        </w:r>
        <w:r>
          <w:fldChar w:fldCharType="end"/>
        </w:r>
      </w:hyperlink>
    </w:p>
    <w:p>
      <w:pPr>
        <w:pStyle w:val="TOC1"/>
        <w:tabs>
          <w:tab w:val="right" w:leader="dot" w:pos="8306"/>
        </w:tabs>
      </w:pPr>
      <w:hyperlink w:anchor="_Toc2790" w:history="1">
        <w:r>
          <w:rPr>
            <w:rFonts w:ascii="仿宋" w:eastAsia="仿宋" w:hAnsi="仿宋" w:cs="仿宋" w:hint="eastAsia"/>
            <w:lang w:eastAsia="zh-CN"/>
          </w:rPr>
          <w:t>十三、无机分离膜材料项目工程方案分析</w:t>
        </w:r>
        <w:r>
          <w:tab/>
        </w:r>
        <w:r>
          <w:fldChar w:fldCharType="begin"/>
        </w:r>
        <w:r>
          <w:instrText xml:space="preserve"> PAGEREF _Toc2790 \h </w:instrText>
        </w:r>
        <w:r>
          <w:fldChar w:fldCharType="separate"/>
        </w:r>
        <w:r>
          <w:t>47</w:t>
        </w:r>
        <w:r>
          <w:fldChar w:fldCharType="end"/>
        </w:r>
      </w:hyperlink>
    </w:p>
    <w:p>
      <w:pPr>
        <w:pStyle w:val="TOC2"/>
        <w:tabs>
          <w:tab w:val="right" w:leader="dot" w:pos="8306"/>
        </w:tabs>
      </w:pPr>
      <w:hyperlink w:anchor="_Toc14126" w:history="1">
        <w:r>
          <w:rPr>
            <w:rFonts w:ascii="仿宋" w:eastAsia="仿宋" w:hAnsi="仿宋" w:cs="仿宋" w:hint="eastAsia"/>
            <w:lang w:eastAsia="zh-CN"/>
          </w:rPr>
          <w:t>(一)、建筑工程设计原则</w:t>
        </w:r>
        <w:r>
          <w:tab/>
        </w:r>
        <w:r>
          <w:fldChar w:fldCharType="begin"/>
        </w:r>
        <w:r>
          <w:instrText xml:space="preserve"> PAGEREF _Toc14126 \h </w:instrText>
        </w:r>
        <w:r>
          <w:fldChar w:fldCharType="separate"/>
        </w:r>
        <w:r>
          <w:t>47</w:t>
        </w:r>
        <w:r>
          <w:fldChar w:fldCharType="end"/>
        </w:r>
      </w:hyperlink>
    </w:p>
    <w:p>
      <w:pPr>
        <w:pStyle w:val="TOC2"/>
        <w:tabs>
          <w:tab w:val="right" w:leader="dot" w:pos="8306"/>
        </w:tabs>
      </w:pPr>
      <w:hyperlink w:anchor="_Toc4342" w:history="1">
        <w:r>
          <w:rPr>
            <w:rFonts w:ascii="仿宋" w:eastAsia="仿宋" w:hAnsi="仿宋" w:cs="仿宋" w:hint="eastAsia"/>
            <w:lang w:eastAsia="zh-CN"/>
          </w:rPr>
          <w:t>(二)、土建工程建设指标</w:t>
        </w:r>
        <w:r>
          <w:tab/>
        </w:r>
        <w:r>
          <w:fldChar w:fldCharType="begin"/>
        </w:r>
        <w:r>
          <w:instrText xml:space="preserve"> PAGEREF _Toc4342 \h </w:instrText>
        </w:r>
        <w:r>
          <w:fldChar w:fldCharType="separate"/>
        </w:r>
        <w:r>
          <w:t>51</w:t>
        </w:r>
        <w:r>
          <w:fldChar w:fldCharType="end"/>
        </w:r>
      </w:hyperlink>
    </w:p>
    <w:p>
      <w:pPr>
        <w:pStyle w:val="TOC1"/>
        <w:tabs>
          <w:tab w:val="right" w:leader="dot" w:pos="8306"/>
        </w:tabs>
      </w:pPr>
      <w:hyperlink w:anchor="_Toc21872" w:history="1">
        <w:r>
          <w:rPr>
            <w:rFonts w:ascii="仿宋" w:eastAsia="仿宋" w:hAnsi="仿宋" w:cs="仿宋" w:hint="eastAsia"/>
            <w:lang w:eastAsia="zh-CN"/>
          </w:rPr>
          <w:t>十四、营销与推广策略</w:t>
        </w:r>
        <w:r>
          <w:tab/>
        </w:r>
        <w:r>
          <w:fldChar w:fldCharType="begin"/>
        </w:r>
        <w:r>
          <w:instrText xml:space="preserve"> PAGEREF _Toc21872 \h </w:instrText>
        </w:r>
        <w:r>
          <w:fldChar w:fldCharType="separate"/>
        </w:r>
        <w:r>
          <w:t>52</w:t>
        </w:r>
        <w:r>
          <w:fldChar w:fldCharType="end"/>
        </w:r>
      </w:hyperlink>
    </w:p>
    <w:p>
      <w:pPr>
        <w:pStyle w:val="TOC2"/>
        <w:tabs>
          <w:tab w:val="right" w:leader="dot" w:pos="8306"/>
        </w:tabs>
      </w:pPr>
      <w:hyperlink w:anchor="_Toc2433" w:history="1">
        <w:r>
          <w:rPr>
            <w:rFonts w:ascii="仿宋" w:eastAsia="仿宋" w:hAnsi="仿宋" w:cs="仿宋" w:hint="eastAsia"/>
            <w:lang w:eastAsia="zh-CN"/>
          </w:rPr>
          <w:t>(一)、产品/服务定位与特点</w:t>
        </w:r>
        <w:r>
          <w:tab/>
        </w:r>
        <w:r>
          <w:fldChar w:fldCharType="begin"/>
        </w:r>
        <w:r>
          <w:instrText xml:space="preserve"> PAGEREF _Toc2433 \h </w:instrText>
        </w:r>
        <w:r>
          <w:fldChar w:fldCharType="separate"/>
        </w:r>
        <w:r>
          <w:t>52</w:t>
        </w:r>
        <w:r>
          <w:fldChar w:fldCharType="end"/>
        </w:r>
      </w:hyperlink>
    </w:p>
    <w:p>
      <w:pPr>
        <w:pStyle w:val="TOC2"/>
        <w:tabs>
          <w:tab w:val="right" w:leader="dot" w:pos="8306"/>
        </w:tabs>
      </w:pPr>
      <w:hyperlink w:anchor="_Toc17414" w:history="1">
        <w:r>
          <w:rPr>
            <w:rFonts w:ascii="仿宋" w:eastAsia="仿宋" w:hAnsi="仿宋" w:cs="仿宋" w:hint="eastAsia"/>
            <w:lang w:eastAsia="zh-CN"/>
          </w:rPr>
          <w:t>(二)、市场定位与竞争分析</w:t>
        </w:r>
        <w:r>
          <w:tab/>
        </w:r>
        <w:r>
          <w:fldChar w:fldCharType="begin"/>
        </w:r>
        <w:r>
          <w:instrText xml:space="preserve"> PAGEREF _Toc17414 \h </w:instrText>
        </w:r>
        <w:r>
          <w:fldChar w:fldCharType="separate"/>
        </w:r>
        <w:r>
          <w:t>54</w:t>
        </w:r>
        <w:r>
          <w:fldChar w:fldCharType="end"/>
        </w:r>
      </w:hyperlink>
    </w:p>
    <w:p>
      <w:pPr>
        <w:pStyle w:val="TOC2"/>
        <w:tabs>
          <w:tab w:val="right" w:leader="dot" w:pos="8306"/>
        </w:tabs>
      </w:pPr>
      <w:hyperlink w:anchor="_Toc16060" w:history="1">
        <w:r>
          <w:rPr>
            <w:rFonts w:ascii="仿宋" w:eastAsia="仿宋" w:hAnsi="仿宋" w:cs="仿宋" w:hint="eastAsia"/>
            <w:lang w:eastAsia="zh-CN"/>
          </w:rPr>
          <w:t>(三)、营销渠道与策略</w:t>
        </w:r>
        <w:r>
          <w:tab/>
        </w:r>
        <w:r>
          <w:fldChar w:fldCharType="begin"/>
        </w:r>
        <w:r>
          <w:instrText xml:space="preserve"> PAGEREF _Toc16060 \h </w:instrText>
        </w:r>
        <w:r>
          <w:fldChar w:fldCharType="separate"/>
        </w:r>
        <w:r>
          <w:t>55</w:t>
        </w:r>
        <w:r>
          <w:fldChar w:fldCharType="end"/>
        </w:r>
      </w:hyperlink>
    </w:p>
    <w:p>
      <w:pPr>
        <w:pStyle w:val="TOC2"/>
        <w:tabs>
          <w:tab w:val="right" w:leader="dot" w:pos="8306"/>
        </w:tabs>
      </w:pPr>
      <w:hyperlink w:anchor="_Toc1145" w:history="1">
        <w:r>
          <w:rPr>
            <w:rFonts w:ascii="仿宋" w:eastAsia="仿宋" w:hAnsi="仿宋" w:cs="仿宋" w:hint="eastAsia"/>
            <w:lang w:eastAsia="zh-CN"/>
          </w:rPr>
          <w:t>(四)、推广与宣传活动</w:t>
        </w:r>
        <w:r>
          <w:tab/>
        </w:r>
        <w:r>
          <w:fldChar w:fldCharType="begin"/>
        </w:r>
        <w:r>
          <w:instrText xml:space="preserve"> PAGEREF _Toc1145 \h </w:instrText>
        </w:r>
        <w:r>
          <w:fldChar w:fldCharType="separate"/>
        </w:r>
        <w:r>
          <w:t>56</w:t>
        </w:r>
        <w:r>
          <w:fldChar w:fldCharType="end"/>
        </w:r>
      </w:hyperlink>
    </w:p>
    <w:p>
      <w:pPr>
        <w:pStyle w:val="TOC1"/>
        <w:tabs>
          <w:tab w:val="right" w:leader="dot" w:pos="8306"/>
        </w:tabs>
      </w:pPr>
      <w:hyperlink w:anchor="_Toc13202" w:history="1">
        <w:r>
          <w:rPr>
            <w:rFonts w:ascii="仿宋" w:eastAsia="仿宋" w:hAnsi="仿宋" w:cs="仿宋" w:hint="eastAsia"/>
            <w:lang w:eastAsia="zh-CN"/>
          </w:rPr>
          <w:t>十五、供应链管理</w:t>
        </w:r>
        <w:r>
          <w:tab/>
        </w:r>
        <w:r>
          <w:fldChar w:fldCharType="begin"/>
        </w:r>
        <w:r>
          <w:instrText xml:space="preserve"> PAGEREF _Toc13202 \h </w:instrText>
        </w:r>
        <w:r>
          <w:fldChar w:fldCharType="separate"/>
        </w:r>
        <w:r>
          <w:t>61</w:t>
        </w:r>
        <w:r>
          <w:fldChar w:fldCharType="end"/>
        </w:r>
      </w:hyperlink>
    </w:p>
    <w:p>
      <w:pPr>
        <w:pStyle w:val="TOC2"/>
        <w:tabs>
          <w:tab w:val="right" w:leader="dot" w:pos="8306"/>
        </w:tabs>
      </w:pPr>
      <w:hyperlink w:anchor="_Toc32646" w:history="1">
        <w:r>
          <w:rPr>
            <w:rFonts w:ascii="仿宋" w:eastAsia="仿宋" w:hAnsi="仿宋" w:cs="仿宋" w:hint="eastAsia"/>
            <w:lang w:eastAsia="zh-CN"/>
          </w:rPr>
          <w:t>(一)、供应链战略规划</w:t>
        </w:r>
        <w:r>
          <w:tab/>
        </w:r>
        <w:r>
          <w:fldChar w:fldCharType="begin"/>
        </w:r>
        <w:r>
          <w:instrText xml:space="preserve"> PAGEREF _Toc32646 \h </w:instrText>
        </w:r>
        <w:r>
          <w:fldChar w:fldCharType="separate"/>
        </w:r>
        <w:r>
          <w:t>61</w:t>
        </w:r>
        <w:r>
          <w:fldChar w:fldCharType="end"/>
        </w:r>
      </w:hyperlink>
    </w:p>
    <w:p>
      <w:pPr>
        <w:pStyle w:val="TOC2"/>
        <w:tabs>
          <w:tab w:val="right" w:leader="dot" w:pos="8306"/>
        </w:tabs>
      </w:pPr>
      <w:hyperlink w:anchor="_Toc16738" w:history="1">
        <w:r>
          <w:rPr>
            <w:rFonts w:ascii="仿宋" w:eastAsia="仿宋" w:hAnsi="仿宋" w:cs="仿宋" w:hint="eastAsia"/>
            <w:lang w:eastAsia="zh-CN"/>
          </w:rPr>
          <w:t>(二)、供应商选择与合作</w:t>
        </w:r>
        <w:r>
          <w:tab/>
        </w:r>
        <w:r>
          <w:fldChar w:fldCharType="begin"/>
        </w:r>
        <w:r>
          <w:instrText xml:space="preserve"> PAGEREF _Toc16738 \h </w:instrText>
        </w:r>
        <w:r>
          <w:fldChar w:fldCharType="separate"/>
        </w:r>
        <w:r>
          <w:t>63</w:t>
        </w:r>
        <w:r>
          <w:fldChar w:fldCharType="end"/>
        </w:r>
      </w:hyperlink>
    </w:p>
    <w:p>
      <w:pPr>
        <w:pStyle w:val="TOC2"/>
        <w:tabs>
          <w:tab w:val="right" w:leader="dot" w:pos="8306"/>
        </w:tabs>
      </w:pPr>
      <w:hyperlink w:anchor="_Toc13913" w:history="1">
        <w:r>
          <w:rPr>
            <w:rFonts w:ascii="仿宋" w:eastAsia="仿宋" w:hAnsi="仿宋" w:cs="仿宋" w:hint="eastAsia"/>
            <w:lang w:eastAsia="zh-CN"/>
          </w:rPr>
          <w:t>(三)、物流与库存管理</w:t>
        </w:r>
        <w:r>
          <w:tab/>
        </w:r>
        <w:r>
          <w:fldChar w:fldCharType="begin"/>
        </w:r>
        <w:r>
          <w:instrText xml:space="preserve"> PAGEREF _Toc13913 \h </w:instrText>
        </w:r>
        <w:r>
          <w:fldChar w:fldCharType="separate"/>
        </w:r>
        <w:r>
          <w:t>64</w:t>
        </w:r>
        <w:r>
          <w:fldChar w:fldCharType="end"/>
        </w:r>
      </w:hyperlink>
    </w:p>
    <w:p>
      <w:pPr>
        <w:pStyle w:val="TOC1"/>
        <w:tabs>
          <w:tab w:val="right" w:leader="dot" w:pos="8306"/>
        </w:tabs>
      </w:pPr>
      <w:hyperlink w:anchor="_Toc25796" w:history="1">
        <w:r>
          <w:rPr>
            <w:rFonts w:ascii="仿宋" w:eastAsia="仿宋" w:hAnsi="仿宋" w:cs="仿宋" w:hint="eastAsia"/>
            <w:lang w:eastAsia="zh-CN"/>
          </w:rPr>
          <w:t>十六、无机分离膜材料项目实施保障措施</w:t>
        </w:r>
        <w:r>
          <w:tab/>
        </w:r>
        <w:r>
          <w:fldChar w:fldCharType="begin"/>
        </w:r>
        <w:r>
          <w:instrText xml:space="preserve"> PAGEREF _Toc25796 \h </w:instrText>
        </w:r>
        <w:r>
          <w:fldChar w:fldCharType="separate"/>
        </w:r>
        <w:r>
          <w:t>66</w:t>
        </w:r>
        <w:r>
          <w:fldChar w:fldCharType="end"/>
        </w:r>
      </w:hyperlink>
    </w:p>
    <w:p>
      <w:pPr>
        <w:pStyle w:val="TOC2"/>
        <w:tabs>
          <w:tab w:val="right" w:leader="dot" w:pos="8306"/>
        </w:tabs>
      </w:pPr>
      <w:hyperlink w:anchor="_Toc15041" w:history="1">
        <w:r>
          <w:rPr>
            <w:rFonts w:ascii="仿宋" w:eastAsia="仿宋" w:hAnsi="仿宋" w:cs="仿宋" w:hint="eastAsia"/>
            <w:lang w:eastAsia="zh-CN"/>
          </w:rPr>
          <w:t>(一)、无机分离膜材料项目实施保障机制</w:t>
        </w:r>
        <w:r>
          <w:tab/>
        </w:r>
        <w:r>
          <w:fldChar w:fldCharType="begin"/>
        </w:r>
        <w:r>
          <w:instrText xml:space="preserve"> PAGEREF _Toc15041 \h </w:instrText>
        </w:r>
        <w:r>
          <w:fldChar w:fldCharType="separate"/>
        </w:r>
        <w:r>
          <w:t>66</w:t>
        </w:r>
        <w:r>
          <w:fldChar w:fldCharType="end"/>
        </w:r>
      </w:hyperlink>
    </w:p>
    <w:p>
      <w:pPr>
        <w:pStyle w:val="TOC2"/>
        <w:tabs>
          <w:tab w:val="right" w:leader="dot" w:pos="8306"/>
        </w:tabs>
      </w:pPr>
      <w:hyperlink w:anchor="_Toc14719" w:history="1">
        <w:r>
          <w:rPr>
            <w:rFonts w:ascii="仿宋" w:eastAsia="仿宋" w:hAnsi="仿宋" w:cs="仿宋" w:hint="eastAsia"/>
            <w:lang w:eastAsia="zh-CN"/>
          </w:rPr>
          <w:t>(二)、无机分离膜材料项目法律合规要求</w:t>
        </w:r>
        <w:r>
          <w:tab/>
        </w:r>
        <w:r>
          <w:fldChar w:fldCharType="begin"/>
        </w:r>
        <w:r>
          <w:instrText xml:space="preserve"> PAGEREF _Toc14719 \h </w:instrText>
        </w:r>
        <w:r>
          <w:fldChar w:fldCharType="separate"/>
        </w:r>
        <w:r>
          <w:t>69</w:t>
        </w:r>
        <w:r>
          <w:fldChar w:fldCharType="end"/>
        </w:r>
      </w:hyperlink>
    </w:p>
    <w:p>
      <w:pPr>
        <w:pStyle w:val="TOC2"/>
        <w:tabs>
          <w:tab w:val="right" w:leader="dot" w:pos="8306"/>
        </w:tabs>
      </w:pPr>
      <w:hyperlink w:anchor="_Toc3542" w:history="1">
        <w:r>
          <w:rPr>
            <w:rFonts w:ascii="仿宋" w:eastAsia="仿宋" w:hAnsi="仿宋" w:cs="仿宋" w:hint="eastAsia"/>
            <w:lang w:eastAsia="zh-CN"/>
          </w:rPr>
          <w:t>(三)、无机分离膜材料项目合同管理与法律事务</w:t>
        </w:r>
        <w:r>
          <w:tab/>
        </w:r>
        <w:r>
          <w:fldChar w:fldCharType="begin"/>
        </w:r>
        <w:r>
          <w:instrText xml:space="preserve"> PAGEREF _Toc3542 \h </w:instrText>
        </w:r>
        <w:r>
          <w:fldChar w:fldCharType="separate"/>
        </w:r>
        <w:r>
          <w:t>74</w:t>
        </w:r>
        <w:r>
          <w:fldChar w:fldCharType="end"/>
        </w:r>
      </w:hyperlink>
    </w:p>
    <w:p>
      <w:pPr>
        <w:pStyle w:val="TOC2"/>
        <w:tabs>
          <w:tab w:val="right" w:leader="dot" w:pos="8306"/>
        </w:tabs>
      </w:pPr>
      <w:hyperlink w:anchor="_Toc26381" w:history="1">
        <w:r>
          <w:rPr>
            <w:rFonts w:ascii="仿宋" w:eastAsia="仿宋" w:hAnsi="仿宋" w:cs="仿宋" w:hint="eastAsia"/>
            <w:lang w:eastAsia="zh-CN"/>
          </w:rPr>
          <w:t>(四)、无机分离膜材料项目知识产权保护策略</w:t>
        </w:r>
        <w:r>
          <w:tab/>
        </w:r>
        <w:r>
          <w:fldChar w:fldCharType="begin"/>
        </w:r>
        <w:r>
          <w:instrText xml:space="preserve"> PAGEREF _Toc26381 \h </w:instrText>
        </w:r>
        <w:r>
          <w:fldChar w:fldCharType="separate"/>
        </w:r>
        <w:r>
          <w:t>80</w:t>
        </w:r>
        <w:r>
          <w:fldChar w:fldCharType="end"/>
        </w:r>
      </w:hyperlink>
    </w:p>
    <w:p>
      <w:pPr>
        <w:pStyle w:val="TOC1"/>
        <w:tabs>
          <w:tab w:val="right" w:leader="dot" w:pos="8306"/>
        </w:tabs>
      </w:pPr>
      <w:hyperlink w:anchor="_Toc16610" w:history="1">
        <w:r>
          <w:rPr>
            <w:rFonts w:ascii="仿宋" w:eastAsia="仿宋" w:hAnsi="仿宋" w:cs="仿宋" w:hint="eastAsia"/>
            <w:lang w:eastAsia="zh-CN"/>
          </w:rPr>
          <w:t>十七、无机分离膜材料项目变更管理</w:t>
        </w:r>
        <w:r>
          <w:tab/>
        </w:r>
        <w:r>
          <w:fldChar w:fldCharType="begin"/>
        </w:r>
        <w:r>
          <w:instrText xml:space="preserve"> PAGEREF _Toc16610 \h </w:instrText>
        </w:r>
        <w:r>
          <w:fldChar w:fldCharType="separate"/>
        </w:r>
        <w:r>
          <w:t>83</w:t>
        </w:r>
        <w:r>
          <w:fldChar w:fldCharType="end"/>
        </w:r>
      </w:hyperlink>
    </w:p>
    <w:p>
      <w:pPr>
        <w:pStyle w:val="TOC2"/>
        <w:tabs>
          <w:tab w:val="right" w:leader="dot" w:pos="8306"/>
        </w:tabs>
      </w:pPr>
      <w:hyperlink w:anchor="_Toc2659" w:history="1">
        <w:r>
          <w:rPr>
            <w:rFonts w:ascii="仿宋" w:eastAsia="仿宋" w:hAnsi="仿宋" w:cs="仿宋" w:hint="eastAsia"/>
            <w:lang w:eastAsia="zh-CN"/>
          </w:rPr>
          <w:t>(一)、变更申请与评估</w:t>
        </w:r>
        <w:r>
          <w:tab/>
        </w:r>
        <w:r>
          <w:fldChar w:fldCharType="begin"/>
        </w:r>
        <w:r>
          <w:instrText xml:space="preserve"> PAGEREF _Toc2659 \h </w:instrText>
        </w:r>
        <w:r>
          <w:fldChar w:fldCharType="separate"/>
        </w:r>
        <w:r>
          <w:t>83</w:t>
        </w:r>
        <w:r>
          <w:fldChar w:fldCharType="end"/>
        </w:r>
      </w:hyperlink>
    </w:p>
    <w:p>
      <w:pPr>
        <w:pStyle w:val="TOC2"/>
        <w:tabs>
          <w:tab w:val="right" w:leader="dot" w:pos="8306"/>
        </w:tabs>
      </w:pPr>
      <w:hyperlink w:anchor="_Toc21139" w:history="1">
        <w:r>
          <w:rPr>
            <w:rFonts w:ascii="仿宋" w:eastAsia="仿宋" w:hAnsi="仿宋" w:cs="仿宋" w:hint="eastAsia"/>
            <w:lang w:eastAsia="zh-CN"/>
          </w:rPr>
          <w:t>(二)、变更实施与控制</w:t>
        </w:r>
        <w:r>
          <w:tab/>
        </w:r>
        <w:r>
          <w:fldChar w:fldCharType="begin"/>
        </w:r>
        <w:r>
          <w:instrText xml:space="preserve"> PAGEREF _Toc21139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209"/>
      <w:r>
        <w:rPr>
          <w:rFonts w:ascii="仿宋" w:eastAsia="仿宋" w:hAnsi="仿宋" w:cs="仿宋" w:hint="eastAsia"/>
          <w:sz w:val="28"/>
          <w:lang w:eastAsia="zh-CN"/>
        </w:rPr>
        <w:t>一、无机分离膜材料项目文档管理</w:t>
      </w:r>
      <w:bookmarkEnd w:id="2"/>
    </w:p>
    <w:p>
      <w:pPr>
        <w:pStyle w:val="Heading2"/>
        <w:rPr>
          <w:rFonts w:ascii="仿宋" w:eastAsia="仿宋" w:hAnsi="仿宋" w:cs="仿宋" w:hint="eastAsia"/>
          <w:lang w:eastAsia="zh-CN"/>
        </w:rPr>
      </w:pPr>
      <w:bookmarkStart w:id="3" w:name="_Toc1833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无机分离膜材料项目高度重视文档的质量和准确性，以支持无机分离膜材料项目的各项活动和决策。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文档的编制始于无机分离膜材料项目计划的初期，我们制定了详细的文档编制计划，明确了每个文档的内容、格式和编写责任人。在无机分离膜材料项目启动阶段，我们首先编制了无机分离膜材料项目章程，明确定义了无机分离膜材料项目的目标、范围、风险等关键要素。随后，无机分离膜材料项目团队根据计划陆续编制了需求文档、设计文档、测试文档等各类文档，确保无机分离膜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分离膜材料项目管理中的重要环节，旨在确保无机分离膜材料项目文档符合质量标准和无机分离膜材料项目需求。在无机分离膜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分离膜材料项目相关利益方和专业领域的专家对文档进行独立审查。这有助于获取更全面、客观的反馈，确保无机分离膜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无机分离膜材料项目在文档编制与审查方面建立了严格的管理机制，通过规范的流程和多维度的审查，确保无机分离膜材料项目文档的质量、准确性和可靠性，为无机分离膜材料项目的顺利推进提供了有力支持。</w:t>
      </w:r>
    </w:p>
    <w:p>
      <w:pPr>
        <w:pStyle w:val="Heading2"/>
        <w:ind w:firstLine="560" w:firstLineChars="200"/>
        <w:rPr>
          <w:rFonts w:ascii="仿宋" w:eastAsia="仿宋" w:hAnsi="仿宋" w:cs="仿宋" w:hint="eastAsia"/>
          <w:sz w:val="28"/>
          <w:lang w:eastAsia="zh-CN"/>
        </w:rPr>
      </w:pPr>
      <w:bookmarkStart w:id="4" w:name="_Toc269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我们通过多渠道发布文档，包括电子邮件、无机分离膜材料项目管理平台、内部网站等，以满足不同团队成员的偏好和需求。多渠道发布确保了信息的全面覆盖。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我们采用了精细的权限控制，确保只有授权人员可以访问敏感信息。这种安全措施保护了无机分离膜材料项目文档的机密性，防止了未经授权的信息泄露。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7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无机分离膜材料项目生命周期中一个至关重要的环节，直接关系到无机分离膜材料项目信息的长期保存和历史记录的完整性。在无机分离膜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711"/>
      <w:r>
        <w:rPr>
          <w:rFonts w:ascii="仿宋" w:eastAsia="仿宋" w:hAnsi="仿宋" w:cs="仿宋" w:hint="eastAsia"/>
          <w:sz w:val="28"/>
          <w:lang w:eastAsia="zh-CN"/>
        </w:rPr>
        <w:t>二、无机分离膜材料项目土建工程</w:t>
      </w:r>
      <w:bookmarkEnd w:id="6"/>
    </w:p>
    <w:p>
      <w:pPr>
        <w:pStyle w:val="Heading2"/>
        <w:rPr>
          <w:rFonts w:ascii="仿宋" w:eastAsia="仿宋" w:hAnsi="仿宋" w:cs="仿宋" w:hint="eastAsia"/>
          <w:lang w:eastAsia="zh-CN"/>
        </w:rPr>
      </w:pPr>
      <w:bookmarkStart w:id="7" w:name="_Toc2477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在无机分离膜材料项目的建筑工程设计中，我们将秉承一系列重要的设计原则，以确保无机分离膜材料项目建筑在功能、美观、可持续性等方面达到最佳效果。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首要原则是确保建筑的功能性得到最大化的发挥。我们将充分理解无机分离膜材料项目的实际需求，合理布局各个功能区域，保证建筑在满足业务需求的同时，提供高效的工作环境。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在建筑设计中，我们将综合考虑建设和运营成本。通过精细的经济效益分析，确保设计方案在高效利用资源的同时，对无机分离膜材料项目的长期盈利能力有积极的贡献。</w:t>
      </w:r>
    </w:p>
    <w:p>
      <w:pPr>
        <w:pStyle w:val="Heading2"/>
        <w:ind w:firstLine="560" w:firstLineChars="200"/>
        <w:rPr>
          <w:rFonts w:ascii="仿宋" w:eastAsia="仿宋" w:hAnsi="仿宋" w:cs="仿宋" w:hint="eastAsia"/>
          <w:sz w:val="28"/>
          <w:lang w:eastAsia="zh-CN"/>
        </w:rPr>
      </w:pPr>
      <w:bookmarkStart w:id="8" w:name="_Toc2653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的土建工程设计中，我们将精准设定设计年限，结合无机分离膜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分离膜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34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无机分离膜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分离膜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分离膜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847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本期工程无机分离膜材料项目预计总建筑面积XXX平方米，其中：计容建筑面积XXX平方米，计划建筑工程投资XX万元，占无机分离膜材料项目总投资的XX%。</w:t>
      </w:r>
    </w:p>
    <w:p>
      <w:pPr>
        <w:pStyle w:val="Heading1"/>
        <w:ind w:firstLine="560" w:firstLineChars="200"/>
        <w:rPr>
          <w:rFonts w:ascii="仿宋" w:eastAsia="仿宋" w:hAnsi="仿宋" w:cs="仿宋" w:hint="eastAsia"/>
          <w:sz w:val="28"/>
          <w:lang w:eastAsia="zh-CN"/>
        </w:rPr>
      </w:pPr>
      <w:bookmarkStart w:id="11" w:name="_Toc1570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453"/>
      <w:r>
        <w:rPr>
          <w:rFonts w:ascii="仿宋" w:eastAsia="仿宋" w:hAnsi="仿宋" w:cs="仿宋" w:hint="eastAsia"/>
          <w:lang w:eastAsia="zh-CN"/>
        </w:rPr>
        <w:t>(一)、无机分离膜材料行业分析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行业一直以来都是市场的关注焦点。行业内的发展趋势、竞争态势以及潜在机会都对无机分离膜材料项目的推进产生深远的影响。通过深入研究行业的整体概貌，我们将更好地理解行业的核心特征，为无机分离膜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行业，技术一直是推动创新和发展的关键因素。我们将对当前技术趋势进行详尽分析，包括但不限于人工智能、大数据应用、先进制造技术等。这有助于无机分离膜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机分离膜材料项目成功的基础。我们将对主要竞争对手进行深入研究，包括其市场份额、产品特点、市场定位等。通过全面了解竞争对手的优势和劣势，无机分离膜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550"/>
      <w:r>
        <w:rPr>
          <w:rFonts w:ascii="仿宋" w:eastAsia="仿宋" w:hAnsi="仿宋" w:cs="仿宋" w:hint="eastAsia"/>
          <w:sz w:val="28"/>
          <w:lang w:eastAsia="zh-CN"/>
        </w:rPr>
        <w:t>(二)、无机分离膜材料市场分析预测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机分离膜材料市场未来的增长趋势。这包括市场的整体规模、各细分领域的发展趋势等。无机分离膜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机分离膜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机分离膜材料项目实施过程中需要充分考虑的因素。我们将对市场风险进行全面评估，包括但不限于政策法规风险、市场竞争风险、技术变革风险等。通过对潜在风险的深入分析，无机分离膜材料项目可以制定相应的风险缓解策略，降低不确定性对无机分离膜材料项目的影响。</w:t>
      </w:r>
    </w:p>
    <w:p>
      <w:pPr>
        <w:pStyle w:val="Heading1"/>
        <w:ind w:firstLine="560" w:firstLineChars="200"/>
        <w:rPr>
          <w:rFonts w:ascii="仿宋" w:eastAsia="仿宋" w:hAnsi="仿宋" w:cs="仿宋" w:hint="eastAsia"/>
          <w:sz w:val="28"/>
          <w:lang w:eastAsia="zh-CN"/>
        </w:rPr>
      </w:pPr>
      <w:bookmarkStart w:id="14" w:name="_Toc4208"/>
      <w:r>
        <w:rPr>
          <w:rFonts w:ascii="仿宋" w:eastAsia="仿宋" w:hAnsi="仿宋" w:cs="仿宋" w:hint="eastAsia"/>
          <w:sz w:val="28"/>
          <w:lang w:eastAsia="zh-CN"/>
        </w:rPr>
        <w:t>四、无机分离膜材料项目绩效评估</w:t>
      </w:r>
      <w:bookmarkEnd w:id="14"/>
    </w:p>
    <w:p>
      <w:pPr>
        <w:pStyle w:val="Heading2"/>
        <w:rPr>
          <w:rFonts w:ascii="仿宋" w:eastAsia="仿宋" w:hAnsi="仿宋" w:cs="仿宋" w:hint="eastAsia"/>
          <w:lang w:eastAsia="zh-CN"/>
        </w:rPr>
      </w:pPr>
      <w:bookmarkStart w:id="15" w:name="_Toc156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我们设计了一套全面的绩效评估指标，以确保无机分离膜材料项目的可控和成功交付。这些指标跨足无机分离膜材料项目目标、成本、进度和质量等多个维度，为我们提供了全面洞察无机分离膜材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目标达成率是我们关注的首要指标。我们设定了明确的目标，并通过定期监测和评估，迅速发现并应对潜在的目标偏差。这为无机分离膜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成本绩效是另一个核心关注点。通过实际成本与预算成本的对比分析，我们深入了解成本差异的原因，及时调整资源分配，保持无机分离膜材料项目在经济效益方面的合理水平。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进度作为关键的绩效指标之一，得到了精心的关注。我们制定了详细的无机分离膜材料项目进度计划，并设立了进度符合度指标，确保实际进度与计划进度保持一致。这使我们能够快速发现和解决潜在的进度问题，保持无机分离膜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机分离膜材料项目绩效的不可或缺的一环。我们引入了一系列的质量标准和客户满意度指标，以确保无机分离膜材料项目交付的成果在质量上达到或超越预期水平。通过持续监测这些指标，我们努力提升无机分离膜材料项目整体质量水平，为无机分离膜材料项目的成功交付提供有力保障。通过这些科学且全面的绩效评估，我们能够更好地引导无机分离膜材料项目的持续改进，确保无机分离膜材料项目目标的顺利达成。</w:t>
      </w:r>
    </w:p>
    <w:p>
      <w:pPr>
        <w:pStyle w:val="Heading2"/>
        <w:ind w:firstLine="560" w:firstLineChars="200"/>
        <w:rPr>
          <w:rFonts w:ascii="仿宋" w:eastAsia="仿宋" w:hAnsi="仿宋" w:cs="仿宋" w:hint="eastAsia"/>
          <w:sz w:val="28"/>
          <w:lang w:eastAsia="zh-CN"/>
        </w:rPr>
      </w:pPr>
      <w:bookmarkStart w:id="16" w:name="_Toc2071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绩效评估是无机分离膜材料项目中的关键环节，为确保无机分离膜材料项目达到预期目标，我们采用了多层次、多维度的绩效评估方法。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分离膜材料项目的战略目标对齐，确保每个决策和行动都与无机分离膜材料项目整体目标保持一致。团队会定期召开战略对齐会议，审视当前工作与无机分离膜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分离膜材料项目进度、质量、成本和风险等方面。这些指标通过数据收集和分析，为无机分离膜材料项目管理团队提供了客观的评估依据。例如，我们通过无机分离膜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分离膜材料项目内部，还考虑了无机分离膜材料项目对外部环境的影响。我们定期进行干系人满意度调查，以了解各利益相关方对无机分离膜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这种多层次、多角度的绩效评估方法，使得我们能够全面了解无机分离膜材料项目的运行状态，及时做出调整，确保无机分离膜材料项目在不断变化的环境中保持稳健前行。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847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为了确保无机分离膜材料项目的有效管理和不断优化，我们采用了精心设计的绩效评估周期。这个周期旨在实现灵活、实时和全面的评估，以适应无机分离膜材料项目执行中的各种挑战。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分离膜材料项目的不同需求，分为短期、中期和长期。短期评估关注每个迭代或工作周期，以及时发现和解决当前任务中的问题。中期评估涵盖几个迭代，深入了解整体无机分离膜材料项目的趋势和性能。长期评估则着眼于整个无机分离膜材料项目阶段，确保无机分离膜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分离膜材料项目管理工具和协作平台，团队成员能够随时更新和分享无机分离膜材料项目数据。这种实时性的反馈机制使我们能够及时察觉潜在问题，快速调整，保持无机分离膜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无机分离膜材料项目的决策制定密不可分。每个周期的无机分离膜材料项目回顾会议成为集体总结经验、识别问题深层次原因并找到创新解决方案的平台。这种定期的反思与调整机制使无机分离膜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086"/>
      <w:r>
        <w:rPr>
          <w:rFonts w:ascii="仿宋" w:eastAsia="仿宋" w:hAnsi="仿宋" w:cs="仿宋" w:hint="eastAsia"/>
          <w:sz w:val="28"/>
          <w:lang w:eastAsia="zh-CN"/>
        </w:rPr>
        <w:t>五、无机分离膜材料项目选址可行性分析</w:t>
      </w:r>
      <w:bookmarkEnd w:id="18"/>
    </w:p>
    <w:p>
      <w:pPr>
        <w:pStyle w:val="Heading2"/>
        <w:rPr>
          <w:rFonts w:ascii="仿宋" w:eastAsia="仿宋" w:hAnsi="仿宋" w:cs="仿宋" w:hint="eastAsia"/>
          <w:lang w:eastAsia="zh-CN"/>
        </w:rPr>
      </w:pPr>
      <w:bookmarkStart w:id="19" w:name="_Toc18351"/>
      <w:r>
        <w:rPr>
          <w:rFonts w:ascii="仿宋" w:eastAsia="仿宋" w:hAnsi="仿宋" w:cs="仿宋" w:hint="eastAsia"/>
          <w:lang w:eastAsia="zh-CN"/>
        </w:rPr>
        <w:t>(一)、无机分离膜材料项目选址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该无机分离膜材料项目选址位于XX省XX市XX区XXX街道</w:t>
      </w:r>
    </w:p>
    <w:p>
      <w:pPr>
        <w:pStyle w:val="Heading2"/>
        <w:ind w:firstLine="560" w:firstLineChars="200"/>
        <w:rPr>
          <w:rFonts w:ascii="仿宋" w:eastAsia="仿宋" w:hAnsi="仿宋" w:cs="仿宋" w:hint="eastAsia"/>
          <w:sz w:val="28"/>
          <w:lang w:eastAsia="zh-CN"/>
        </w:rPr>
      </w:pPr>
      <w:bookmarkStart w:id="20" w:name="_Toc2299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无机分离膜材料项目的征地面积将根据无机分离膜材料项目的实际规模和需求进行精确规划。具体面积XXX平方米，旨在确保无机分离膜材料项目不仅能够满足当前的发展需求，还能够预留空间以适应未来的扩展。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净用地面积是在征地面积基础上去除不可利用面积后的实际可开发用地。具体面积XXX平方米，考虑到环保、交通、安全等多方面因素，以确保无机分离膜材料项目在整体利用效率上达到最优。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无机分离膜材料项目计划建设的建筑总规模具体面积XXX平方米。这一规模的确定综合考虑了无机分离膜材料项目的性质、规模，以及城市规划的相关要求，确保建筑布局与周边环境协调一致。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绿地率是无机分离膜材料项目用地中被规划为绿地的比例。具体面积XXX平方米，旨在通过合理规划绿地，改善无机分离膜材料项目周边环境，提升居民生活质量，并符合城市整体绿化规划。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容积率是用地上可以建设的建筑总体积与用地面积之比。具体面积XXX，通过合理的容积率规划，确保无机分离膜材料项目建筑规模与周边环境和谐共生。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分离膜材料项目选址与当地城市规划相一致，具体面积XXX平方米。通过与城市规划部门深入沟通，确保无机分离膜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分离膜材料项目选址符合当地产业政策，具体面积XXX平方米。这包括无机分离膜材料项目对当地经济的促进作用，以及对相关产业的带动效应，确保无机分离膜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用地总体要求必须符合环保和可持续发展的原则，具体面积XXX平方米。通过采用绿色建筑设计、节能减排等措施，确保无机分离膜材料项目在建设和运营过程中对环境的影响最小化，达到可持续发展的要求。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确保无机分离膜材料项目选址具备必要的公共设施配套，具体面积XXX平方米。这包括交通便利性、教育、医疗等基础设施，以提高居民生活品质，使得无机分离膜材料项目选址更具吸引力。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考虑用地总体要求对当地社会稳定性的影响，具体面积XXX平方米。通过深入了解当地社区反馈，确保无机分离膜材料项目的选址和建设过程对当地社会和谐稳定产生积极作用。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https://d.book118.com/198063104051006046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12885"/>
    <w:rsid w:val="05D12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6310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2024-03-04T15:27:00Z</dcterms:created>
  <dcterms:modified xsi:type="dcterms:W3CDTF">2024-03-04T15:28:10Z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12BA545FD7684831B5DD735CF50111F5_11</vt:lpwstr>
  </property>
  <property fmtid="{D5CDD505-2E9C-101B-9397-08002B2CF9AE}" pid="3" name="KSOProductBuildVer">
    <vt:lpwstr>2052-12.1.0.16388</vt:lpwstr>
  </property>
</Properties>
</file>