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住房金融项目规划设计纲要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03" w:history="1">
        <w:r>
          <w:rPr>
            <w:rFonts w:ascii="仿宋" w:eastAsia="仿宋" w:hAnsi="仿宋" w:cs="仿宋" w:hint="eastAsia"/>
            <w:lang w:eastAsia="zh-CN"/>
          </w:rPr>
          <w:t>前言</w:t>
        </w:r>
        <w:r>
          <w:tab/>
        </w:r>
        <w:r>
          <w:fldChar w:fldCharType="begin"/>
        </w:r>
        <w:r>
          <w:instrText xml:space="preserve"> PAGEREF _Toc4003 \h </w:instrText>
        </w:r>
        <w:r>
          <w:fldChar w:fldCharType="separate"/>
        </w:r>
        <w:r>
          <w:t>3</w:t>
        </w:r>
        <w:r>
          <w:fldChar w:fldCharType="end"/>
        </w:r>
      </w:hyperlink>
    </w:p>
    <w:p>
      <w:pPr>
        <w:pStyle w:val="TOC1"/>
        <w:tabs>
          <w:tab w:val="right" w:leader="dot" w:pos="8306"/>
        </w:tabs>
      </w:pPr>
      <w:hyperlink w:anchor="_Toc20512" w:history="1">
        <w:r>
          <w:rPr>
            <w:rFonts w:ascii="仿宋" w:eastAsia="仿宋" w:hAnsi="仿宋" w:cs="仿宋" w:hint="eastAsia"/>
            <w:lang w:eastAsia="zh-CN"/>
          </w:rPr>
          <w:t>一、工艺说明</w:t>
        </w:r>
        <w:r>
          <w:tab/>
        </w:r>
        <w:r>
          <w:fldChar w:fldCharType="begin"/>
        </w:r>
        <w:r>
          <w:instrText xml:space="preserve"> PAGEREF _Toc20512 \h </w:instrText>
        </w:r>
        <w:r>
          <w:fldChar w:fldCharType="separate"/>
        </w:r>
        <w:r>
          <w:t>3</w:t>
        </w:r>
        <w:r>
          <w:fldChar w:fldCharType="end"/>
        </w:r>
      </w:hyperlink>
    </w:p>
    <w:p>
      <w:pPr>
        <w:pStyle w:val="TOC2"/>
        <w:tabs>
          <w:tab w:val="right" w:leader="dot" w:pos="8306"/>
        </w:tabs>
      </w:pPr>
      <w:hyperlink w:anchor="_Toc13464" w:history="1">
        <w:r>
          <w:rPr>
            <w:rFonts w:ascii="仿宋" w:eastAsia="仿宋" w:hAnsi="仿宋" w:cs="仿宋" w:hint="eastAsia"/>
            <w:lang w:eastAsia="zh-CN"/>
          </w:rPr>
          <w:t>(一)、技术管理特点</w:t>
        </w:r>
        <w:r>
          <w:tab/>
        </w:r>
        <w:r>
          <w:fldChar w:fldCharType="begin"/>
        </w:r>
        <w:r>
          <w:instrText xml:space="preserve"> PAGEREF _Toc13464 \h </w:instrText>
        </w:r>
        <w:r>
          <w:fldChar w:fldCharType="separate"/>
        </w:r>
        <w:r>
          <w:t>3</w:t>
        </w:r>
        <w:r>
          <w:fldChar w:fldCharType="end"/>
        </w:r>
      </w:hyperlink>
    </w:p>
    <w:p>
      <w:pPr>
        <w:pStyle w:val="TOC2"/>
        <w:tabs>
          <w:tab w:val="right" w:leader="dot" w:pos="8306"/>
        </w:tabs>
      </w:pPr>
      <w:hyperlink w:anchor="_Toc13139" w:history="1">
        <w:r>
          <w:rPr>
            <w:rFonts w:ascii="仿宋" w:eastAsia="仿宋" w:hAnsi="仿宋" w:cs="仿宋" w:hint="eastAsia"/>
            <w:lang w:eastAsia="zh-CN"/>
          </w:rPr>
          <w:t>(二)、住房金融项目工艺技术设计方案</w:t>
        </w:r>
        <w:r>
          <w:tab/>
        </w:r>
        <w:r>
          <w:fldChar w:fldCharType="begin"/>
        </w:r>
        <w:r>
          <w:instrText xml:space="preserve"> PAGEREF _Toc13139 \h </w:instrText>
        </w:r>
        <w:r>
          <w:fldChar w:fldCharType="separate"/>
        </w:r>
        <w:r>
          <w:t>4</w:t>
        </w:r>
        <w:r>
          <w:fldChar w:fldCharType="end"/>
        </w:r>
      </w:hyperlink>
    </w:p>
    <w:p>
      <w:pPr>
        <w:pStyle w:val="TOC2"/>
        <w:tabs>
          <w:tab w:val="right" w:leader="dot" w:pos="8306"/>
        </w:tabs>
      </w:pPr>
      <w:hyperlink w:anchor="_Toc6375" w:history="1">
        <w:r>
          <w:rPr>
            <w:rFonts w:ascii="仿宋" w:eastAsia="仿宋" w:hAnsi="仿宋" w:cs="仿宋" w:hint="eastAsia"/>
            <w:lang w:eastAsia="zh-CN"/>
          </w:rPr>
          <w:t>(三)、设备选型方案</w:t>
        </w:r>
        <w:r>
          <w:tab/>
        </w:r>
        <w:r>
          <w:fldChar w:fldCharType="begin"/>
        </w:r>
        <w:r>
          <w:instrText xml:space="preserve"> PAGEREF _Toc6375 \h </w:instrText>
        </w:r>
        <w:r>
          <w:fldChar w:fldCharType="separate"/>
        </w:r>
        <w:r>
          <w:t>5</w:t>
        </w:r>
        <w:r>
          <w:fldChar w:fldCharType="end"/>
        </w:r>
      </w:hyperlink>
    </w:p>
    <w:p>
      <w:pPr>
        <w:pStyle w:val="TOC1"/>
        <w:tabs>
          <w:tab w:val="right" w:leader="dot" w:pos="8306"/>
        </w:tabs>
      </w:pPr>
      <w:hyperlink w:anchor="_Toc20559" w:history="1">
        <w:r>
          <w:rPr>
            <w:rFonts w:ascii="仿宋" w:eastAsia="仿宋" w:hAnsi="仿宋" w:cs="仿宋" w:hint="eastAsia"/>
            <w:lang w:eastAsia="zh-CN"/>
          </w:rPr>
          <w:t>二、住房金融项目建设背景及必要性分析</w:t>
        </w:r>
        <w:r>
          <w:tab/>
        </w:r>
        <w:r>
          <w:fldChar w:fldCharType="begin"/>
        </w:r>
        <w:r>
          <w:instrText xml:space="preserve"> PAGEREF _Toc20559 \h </w:instrText>
        </w:r>
        <w:r>
          <w:fldChar w:fldCharType="separate"/>
        </w:r>
        <w:r>
          <w:t>7</w:t>
        </w:r>
        <w:r>
          <w:fldChar w:fldCharType="end"/>
        </w:r>
      </w:hyperlink>
    </w:p>
    <w:p>
      <w:pPr>
        <w:pStyle w:val="TOC2"/>
        <w:tabs>
          <w:tab w:val="right" w:leader="dot" w:pos="8306"/>
        </w:tabs>
      </w:pPr>
      <w:hyperlink w:anchor="_Toc2401" w:history="1">
        <w:r>
          <w:rPr>
            <w:rFonts w:ascii="仿宋" w:eastAsia="仿宋" w:hAnsi="仿宋" w:cs="仿宋" w:hint="eastAsia"/>
            <w:lang w:eastAsia="zh-CN"/>
          </w:rPr>
          <w:t>(一)、住房金融项目背景分析</w:t>
        </w:r>
        <w:r>
          <w:tab/>
        </w:r>
        <w:r>
          <w:fldChar w:fldCharType="begin"/>
        </w:r>
        <w:r>
          <w:instrText xml:space="preserve"> PAGEREF _Toc2401 \h </w:instrText>
        </w:r>
        <w:r>
          <w:fldChar w:fldCharType="separate"/>
        </w:r>
        <w:r>
          <w:t>7</w:t>
        </w:r>
        <w:r>
          <w:fldChar w:fldCharType="end"/>
        </w:r>
      </w:hyperlink>
    </w:p>
    <w:p>
      <w:pPr>
        <w:pStyle w:val="TOC2"/>
        <w:tabs>
          <w:tab w:val="right" w:leader="dot" w:pos="8306"/>
        </w:tabs>
      </w:pPr>
      <w:hyperlink w:anchor="_Toc14655" w:history="1">
        <w:r>
          <w:rPr>
            <w:rFonts w:ascii="仿宋" w:eastAsia="仿宋" w:hAnsi="仿宋" w:cs="仿宋" w:hint="eastAsia"/>
            <w:lang w:eastAsia="zh-CN"/>
          </w:rPr>
          <w:t>(二)、住房金融项目建设必要性分析</w:t>
        </w:r>
        <w:r>
          <w:tab/>
        </w:r>
        <w:r>
          <w:fldChar w:fldCharType="begin"/>
        </w:r>
        <w:r>
          <w:instrText xml:space="preserve"> PAGEREF _Toc14655 \h </w:instrText>
        </w:r>
        <w:r>
          <w:fldChar w:fldCharType="separate"/>
        </w:r>
        <w:r>
          <w:t>8</w:t>
        </w:r>
        <w:r>
          <w:fldChar w:fldCharType="end"/>
        </w:r>
      </w:hyperlink>
    </w:p>
    <w:p>
      <w:pPr>
        <w:pStyle w:val="TOC1"/>
        <w:tabs>
          <w:tab w:val="right" w:leader="dot" w:pos="8306"/>
        </w:tabs>
      </w:pPr>
      <w:hyperlink w:anchor="_Toc28057" w:history="1">
        <w:r>
          <w:rPr>
            <w:rFonts w:ascii="仿宋" w:eastAsia="仿宋" w:hAnsi="仿宋" w:cs="仿宋" w:hint="eastAsia"/>
            <w:lang w:eastAsia="zh-CN"/>
          </w:rPr>
          <w:t>三、住房金融项目土建工程</w:t>
        </w:r>
        <w:r>
          <w:tab/>
        </w:r>
        <w:r>
          <w:fldChar w:fldCharType="begin"/>
        </w:r>
        <w:r>
          <w:instrText xml:space="preserve"> PAGEREF _Toc28057 \h </w:instrText>
        </w:r>
        <w:r>
          <w:fldChar w:fldCharType="separate"/>
        </w:r>
        <w:r>
          <w:t>10</w:t>
        </w:r>
        <w:r>
          <w:fldChar w:fldCharType="end"/>
        </w:r>
      </w:hyperlink>
    </w:p>
    <w:p>
      <w:pPr>
        <w:pStyle w:val="TOC2"/>
        <w:tabs>
          <w:tab w:val="right" w:leader="dot" w:pos="8306"/>
        </w:tabs>
      </w:pPr>
      <w:hyperlink w:anchor="_Toc17691" w:history="1">
        <w:r>
          <w:rPr>
            <w:rFonts w:ascii="仿宋" w:eastAsia="仿宋" w:hAnsi="仿宋" w:cs="仿宋" w:hint="eastAsia"/>
            <w:lang w:eastAsia="zh-CN"/>
          </w:rPr>
          <w:t>(一)、建筑工程设计原则</w:t>
        </w:r>
        <w:r>
          <w:tab/>
        </w:r>
        <w:r>
          <w:fldChar w:fldCharType="begin"/>
        </w:r>
        <w:r>
          <w:instrText xml:space="preserve"> PAGEREF _Toc17691 \h </w:instrText>
        </w:r>
        <w:r>
          <w:fldChar w:fldCharType="separate"/>
        </w:r>
        <w:r>
          <w:t>10</w:t>
        </w:r>
        <w:r>
          <w:fldChar w:fldCharType="end"/>
        </w:r>
      </w:hyperlink>
    </w:p>
    <w:p>
      <w:pPr>
        <w:pStyle w:val="TOC2"/>
        <w:tabs>
          <w:tab w:val="right" w:leader="dot" w:pos="8306"/>
        </w:tabs>
      </w:pPr>
      <w:hyperlink w:anchor="_Toc24470" w:history="1">
        <w:r>
          <w:rPr>
            <w:rFonts w:ascii="仿宋" w:eastAsia="仿宋" w:hAnsi="仿宋" w:cs="仿宋" w:hint="eastAsia"/>
            <w:lang w:eastAsia="zh-CN"/>
          </w:rPr>
          <w:t>(二)、土建工程设计年限及安全等级</w:t>
        </w:r>
        <w:r>
          <w:tab/>
        </w:r>
        <w:r>
          <w:fldChar w:fldCharType="begin"/>
        </w:r>
        <w:r>
          <w:instrText xml:space="preserve"> PAGEREF _Toc24470 \h </w:instrText>
        </w:r>
        <w:r>
          <w:fldChar w:fldCharType="separate"/>
        </w:r>
        <w:r>
          <w:t>11</w:t>
        </w:r>
        <w:r>
          <w:fldChar w:fldCharType="end"/>
        </w:r>
      </w:hyperlink>
    </w:p>
    <w:p>
      <w:pPr>
        <w:pStyle w:val="TOC2"/>
        <w:tabs>
          <w:tab w:val="right" w:leader="dot" w:pos="8306"/>
        </w:tabs>
      </w:pPr>
      <w:hyperlink w:anchor="_Toc28946" w:history="1">
        <w:r>
          <w:rPr>
            <w:rFonts w:ascii="仿宋" w:eastAsia="仿宋" w:hAnsi="仿宋" w:cs="仿宋" w:hint="eastAsia"/>
            <w:lang w:eastAsia="zh-CN"/>
          </w:rPr>
          <w:t>(三)、建筑工程设计总体要求</w:t>
        </w:r>
        <w:r>
          <w:tab/>
        </w:r>
        <w:r>
          <w:fldChar w:fldCharType="begin"/>
        </w:r>
        <w:r>
          <w:instrText xml:space="preserve"> PAGEREF _Toc28946 \h </w:instrText>
        </w:r>
        <w:r>
          <w:fldChar w:fldCharType="separate"/>
        </w:r>
        <w:r>
          <w:t>12</w:t>
        </w:r>
        <w:r>
          <w:fldChar w:fldCharType="end"/>
        </w:r>
      </w:hyperlink>
    </w:p>
    <w:p>
      <w:pPr>
        <w:pStyle w:val="TOC2"/>
        <w:tabs>
          <w:tab w:val="right" w:leader="dot" w:pos="8306"/>
        </w:tabs>
      </w:pPr>
      <w:hyperlink w:anchor="_Toc3586" w:history="1">
        <w:r>
          <w:rPr>
            <w:rFonts w:ascii="仿宋" w:eastAsia="仿宋" w:hAnsi="仿宋" w:cs="仿宋" w:hint="eastAsia"/>
            <w:lang w:eastAsia="zh-CN"/>
          </w:rPr>
          <w:t>(四)、土建工程建设指标</w:t>
        </w:r>
        <w:r>
          <w:tab/>
        </w:r>
        <w:r>
          <w:fldChar w:fldCharType="begin"/>
        </w:r>
        <w:r>
          <w:instrText xml:space="preserve"> PAGEREF _Toc3586 \h </w:instrText>
        </w:r>
        <w:r>
          <w:fldChar w:fldCharType="separate"/>
        </w:r>
        <w:r>
          <w:t>13</w:t>
        </w:r>
        <w:r>
          <w:fldChar w:fldCharType="end"/>
        </w:r>
      </w:hyperlink>
    </w:p>
    <w:p>
      <w:pPr>
        <w:pStyle w:val="TOC1"/>
        <w:tabs>
          <w:tab w:val="right" w:leader="dot" w:pos="8306"/>
        </w:tabs>
      </w:pPr>
      <w:hyperlink w:anchor="_Toc9851" w:history="1">
        <w:r>
          <w:rPr>
            <w:rFonts w:ascii="仿宋" w:eastAsia="仿宋" w:hAnsi="仿宋" w:cs="仿宋" w:hint="eastAsia"/>
            <w:lang w:eastAsia="zh-CN"/>
          </w:rPr>
          <w:t>四、住房金融项目选址可行性分析</w:t>
        </w:r>
        <w:r>
          <w:tab/>
        </w:r>
        <w:r>
          <w:fldChar w:fldCharType="begin"/>
        </w:r>
        <w:r>
          <w:instrText xml:space="preserve"> PAGEREF _Toc9851 \h </w:instrText>
        </w:r>
        <w:r>
          <w:fldChar w:fldCharType="separate"/>
        </w:r>
        <w:r>
          <w:t>13</w:t>
        </w:r>
        <w:r>
          <w:fldChar w:fldCharType="end"/>
        </w:r>
      </w:hyperlink>
    </w:p>
    <w:p>
      <w:pPr>
        <w:pStyle w:val="TOC2"/>
        <w:tabs>
          <w:tab w:val="right" w:leader="dot" w:pos="8306"/>
        </w:tabs>
      </w:pPr>
      <w:hyperlink w:anchor="_Toc9442" w:history="1">
        <w:r>
          <w:rPr>
            <w:rFonts w:ascii="仿宋" w:eastAsia="仿宋" w:hAnsi="仿宋" w:cs="仿宋" w:hint="eastAsia"/>
            <w:lang w:eastAsia="zh-CN"/>
          </w:rPr>
          <w:t>(一)、住房金融项目选址</w:t>
        </w:r>
        <w:r>
          <w:tab/>
        </w:r>
        <w:r>
          <w:fldChar w:fldCharType="begin"/>
        </w:r>
        <w:r>
          <w:instrText xml:space="preserve"> PAGEREF _Toc9442 \h </w:instrText>
        </w:r>
        <w:r>
          <w:fldChar w:fldCharType="separate"/>
        </w:r>
        <w:r>
          <w:t>13</w:t>
        </w:r>
        <w:r>
          <w:fldChar w:fldCharType="end"/>
        </w:r>
      </w:hyperlink>
    </w:p>
    <w:p>
      <w:pPr>
        <w:pStyle w:val="TOC2"/>
        <w:tabs>
          <w:tab w:val="right" w:leader="dot" w:pos="8306"/>
        </w:tabs>
      </w:pPr>
      <w:hyperlink w:anchor="_Toc20773" w:history="1">
        <w:r>
          <w:rPr>
            <w:rFonts w:ascii="仿宋" w:eastAsia="仿宋" w:hAnsi="仿宋" w:cs="仿宋" w:hint="eastAsia"/>
            <w:lang w:eastAsia="zh-CN"/>
          </w:rPr>
          <w:t>(二)、用地控制指标</w:t>
        </w:r>
        <w:r>
          <w:tab/>
        </w:r>
        <w:r>
          <w:fldChar w:fldCharType="begin"/>
        </w:r>
        <w:r>
          <w:instrText xml:space="preserve"> PAGEREF _Toc20773 \h </w:instrText>
        </w:r>
        <w:r>
          <w:fldChar w:fldCharType="separate"/>
        </w:r>
        <w:r>
          <w:t>13</w:t>
        </w:r>
        <w:r>
          <w:fldChar w:fldCharType="end"/>
        </w:r>
      </w:hyperlink>
    </w:p>
    <w:p>
      <w:pPr>
        <w:pStyle w:val="TOC2"/>
        <w:tabs>
          <w:tab w:val="right" w:leader="dot" w:pos="8306"/>
        </w:tabs>
      </w:pPr>
      <w:hyperlink w:anchor="_Toc6438" w:history="1">
        <w:r>
          <w:rPr>
            <w:rFonts w:ascii="仿宋" w:eastAsia="仿宋" w:hAnsi="仿宋" w:cs="仿宋" w:hint="eastAsia"/>
            <w:lang w:eastAsia="zh-CN"/>
          </w:rPr>
          <w:t>(三)、节约用地措施</w:t>
        </w:r>
        <w:r>
          <w:tab/>
        </w:r>
        <w:r>
          <w:fldChar w:fldCharType="begin"/>
        </w:r>
        <w:r>
          <w:instrText xml:space="preserve"> PAGEREF _Toc6438 \h </w:instrText>
        </w:r>
        <w:r>
          <w:fldChar w:fldCharType="separate"/>
        </w:r>
        <w:r>
          <w:t>15</w:t>
        </w:r>
        <w:r>
          <w:fldChar w:fldCharType="end"/>
        </w:r>
      </w:hyperlink>
    </w:p>
    <w:p>
      <w:pPr>
        <w:pStyle w:val="TOC2"/>
        <w:tabs>
          <w:tab w:val="right" w:leader="dot" w:pos="8306"/>
        </w:tabs>
      </w:pPr>
      <w:hyperlink w:anchor="_Toc20789" w:history="1">
        <w:r>
          <w:rPr>
            <w:rFonts w:ascii="仿宋" w:eastAsia="仿宋" w:hAnsi="仿宋" w:cs="仿宋" w:hint="eastAsia"/>
            <w:lang w:eastAsia="zh-CN"/>
          </w:rPr>
          <w:t>(四)、总图布置方案</w:t>
        </w:r>
        <w:r>
          <w:tab/>
        </w:r>
        <w:r>
          <w:fldChar w:fldCharType="begin"/>
        </w:r>
        <w:r>
          <w:instrText xml:space="preserve"> PAGEREF _Toc20789 \h </w:instrText>
        </w:r>
        <w:r>
          <w:fldChar w:fldCharType="separate"/>
        </w:r>
        <w:r>
          <w:t>16</w:t>
        </w:r>
        <w:r>
          <w:fldChar w:fldCharType="end"/>
        </w:r>
      </w:hyperlink>
    </w:p>
    <w:p>
      <w:pPr>
        <w:pStyle w:val="TOC2"/>
        <w:tabs>
          <w:tab w:val="right" w:leader="dot" w:pos="8306"/>
        </w:tabs>
      </w:pPr>
      <w:hyperlink w:anchor="_Toc21897" w:history="1">
        <w:r>
          <w:rPr>
            <w:rFonts w:ascii="仿宋" w:eastAsia="仿宋" w:hAnsi="仿宋" w:cs="仿宋" w:hint="eastAsia"/>
            <w:lang w:eastAsia="zh-CN"/>
          </w:rPr>
          <w:t>(五)、选址综合评价</w:t>
        </w:r>
        <w:r>
          <w:tab/>
        </w:r>
        <w:r>
          <w:fldChar w:fldCharType="begin"/>
        </w:r>
        <w:r>
          <w:instrText xml:space="preserve"> PAGEREF _Toc21897 \h </w:instrText>
        </w:r>
        <w:r>
          <w:fldChar w:fldCharType="separate"/>
        </w:r>
        <w:r>
          <w:t>17</w:t>
        </w:r>
        <w:r>
          <w:fldChar w:fldCharType="end"/>
        </w:r>
      </w:hyperlink>
    </w:p>
    <w:p>
      <w:pPr>
        <w:pStyle w:val="TOC1"/>
        <w:tabs>
          <w:tab w:val="right" w:leader="dot" w:pos="8306"/>
        </w:tabs>
      </w:pPr>
      <w:hyperlink w:anchor="_Toc27896" w:history="1">
        <w:r>
          <w:rPr>
            <w:rFonts w:ascii="仿宋" w:eastAsia="仿宋" w:hAnsi="仿宋" w:cs="仿宋" w:hint="eastAsia"/>
            <w:lang w:eastAsia="zh-CN"/>
          </w:rPr>
          <w:t>五、住房金融项目可持续发展</w:t>
        </w:r>
        <w:r>
          <w:tab/>
        </w:r>
        <w:r>
          <w:fldChar w:fldCharType="begin"/>
        </w:r>
        <w:r>
          <w:instrText xml:space="preserve"> PAGEREF _Toc27896 \h </w:instrText>
        </w:r>
        <w:r>
          <w:fldChar w:fldCharType="separate"/>
        </w:r>
        <w:r>
          <w:t>18</w:t>
        </w:r>
        <w:r>
          <w:fldChar w:fldCharType="end"/>
        </w:r>
      </w:hyperlink>
    </w:p>
    <w:p>
      <w:pPr>
        <w:pStyle w:val="TOC2"/>
        <w:tabs>
          <w:tab w:val="right" w:leader="dot" w:pos="8306"/>
        </w:tabs>
      </w:pPr>
      <w:hyperlink w:anchor="_Toc31640" w:history="1">
        <w:r>
          <w:rPr>
            <w:rFonts w:ascii="仿宋" w:eastAsia="仿宋" w:hAnsi="仿宋" w:cs="仿宋" w:hint="eastAsia"/>
            <w:lang w:eastAsia="zh-CN"/>
          </w:rPr>
          <w:t>(一)、可持续战略与实践</w:t>
        </w:r>
        <w:r>
          <w:tab/>
        </w:r>
        <w:r>
          <w:fldChar w:fldCharType="begin"/>
        </w:r>
        <w:r>
          <w:instrText xml:space="preserve"> PAGEREF _Toc31640 \h </w:instrText>
        </w:r>
        <w:r>
          <w:fldChar w:fldCharType="separate"/>
        </w:r>
        <w:r>
          <w:t>18</w:t>
        </w:r>
        <w:r>
          <w:fldChar w:fldCharType="end"/>
        </w:r>
      </w:hyperlink>
    </w:p>
    <w:p>
      <w:pPr>
        <w:pStyle w:val="TOC2"/>
        <w:tabs>
          <w:tab w:val="right" w:leader="dot" w:pos="8306"/>
        </w:tabs>
      </w:pPr>
      <w:hyperlink w:anchor="_Toc19034" w:history="1">
        <w:r>
          <w:rPr>
            <w:rFonts w:ascii="仿宋" w:eastAsia="仿宋" w:hAnsi="仿宋" w:cs="仿宋" w:hint="eastAsia"/>
            <w:lang w:eastAsia="zh-CN"/>
          </w:rPr>
          <w:t>(二)、环保与社会责任</w:t>
        </w:r>
        <w:r>
          <w:tab/>
        </w:r>
        <w:r>
          <w:fldChar w:fldCharType="begin"/>
        </w:r>
        <w:r>
          <w:instrText xml:space="preserve"> PAGEREF _Toc19034 \h </w:instrText>
        </w:r>
        <w:r>
          <w:fldChar w:fldCharType="separate"/>
        </w:r>
        <w:r>
          <w:t>19</w:t>
        </w:r>
        <w:r>
          <w:fldChar w:fldCharType="end"/>
        </w:r>
      </w:hyperlink>
    </w:p>
    <w:p>
      <w:pPr>
        <w:pStyle w:val="TOC1"/>
        <w:tabs>
          <w:tab w:val="right" w:leader="dot" w:pos="8306"/>
        </w:tabs>
      </w:pPr>
      <w:hyperlink w:anchor="_Toc16866" w:history="1">
        <w:r>
          <w:rPr>
            <w:rFonts w:ascii="仿宋" w:eastAsia="仿宋" w:hAnsi="仿宋" w:cs="仿宋" w:hint="eastAsia"/>
            <w:lang w:eastAsia="zh-CN"/>
          </w:rPr>
          <w:t>六、住房金融项目文档管理</w:t>
        </w:r>
        <w:r>
          <w:tab/>
        </w:r>
        <w:r>
          <w:fldChar w:fldCharType="begin"/>
        </w:r>
        <w:r>
          <w:instrText xml:space="preserve"> PAGEREF _Toc16866 \h </w:instrText>
        </w:r>
        <w:r>
          <w:fldChar w:fldCharType="separate"/>
        </w:r>
        <w:r>
          <w:t>20</w:t>
        </w:r>
        <w:r>
          <w:fldChar w:fldCharType="end"/>
        </w:r>
      </w:hyperlink>
    </w:p>
    <w:p>
      <w:pPr>
        <w:pStyle w:val="TOC2"/>
        <w:tabs>
          <w:tab w:val="right" w:leader="dot" w:pos="8306"/>
        </w:tabs>
      </w:pPr>
      <w:hyperlink w:anchor="_Toc29906" w:history="1">
        <w:r>
          <w:rPr>
            <w:rFonts w:ascii="仿宋" w:eastAsia="仿宋" w:hAnsi="仿宋" w:cs="仿宋" w:hint="eastAsia"/>
            <w:lang w:eastAsia="zh-CN"/>
          </w:rPr>
          <w:t>(一)、文档编制与审查</w:t>
        </w:r>
        <w:r>
          <w:tab/>
        </w:r>
        <w:r>
          <w:fldChar w:fldCharType="begin"/>
        </w:r>
        <w:r>
          <w:instrText xml:space="preserve"> PAGEREF _Toc29906 \h </w:instrText>
        </w:r>
        <w:r>
          <w:fldChar w:fldCharType="separate"/>
        </w:r>
        <w:r>
          <w:t>20</w:t>
        </w:r>
        <w:r>
          <w:fldChar w:fldCharType="end"/>
        </w:r>
      </w:hyperlink>
    </w:p>
    <w:p>
      <w:pPr>
        <w:pStyle w:val="TOC2"/>
        <w:tabs>
          <w:tab w:val="right" w:leader="dot" w:pos="8306"/>
        </w:tabs>
      </w:pPr>
      <w:hyperlink w:anchor="_Toc147" w:history="1">
        <w:r>
          <w:rPr>
            <w:rFonts w:ascii="仿宋" w:eastAsia="仿宋" w:hAnsi="仿宋" w:cs="仿宋" w:hint="eastAsia"/>
            <w:lang w:eastAsia="zh-CN"/>
          </w:rPr>
          <w:t>(二)、文档发布与分发</w:t>
        </w:r>
        <w:r>
          <w:tab/>
        </w:r>
        <w:r>
          <w:fldChar w:fldCharType="begin"/>
        </w:r>
        <w:r>
          <w:instrText xml:space="preserve"> PAGEREF _Toc147 \h </w:instrText>
        </w:r>
        <w:r>
          <w:fldChar w:fldCharType="separate"/>
        </w:r>
        <w:r>
          <w:t>21</w:t>
        </w:r>
        <w:r>
          <w:fldChar w:fldCharType="end"/>
        </w:r>
      </w:hyperlink>
    </w:p>
    <w:p>
      <w:pPr>
        <w:pStyle w:val="TOC2"/>
        <w:tabs>
          <w:tab w:val="right" w:leader="dot" w:pos="8306"/>
        </w:tabs>
      </w:pPr>
      <w:hyperlink w:anchor="_Toc23567" w:history="1">
        <w:r>
          <w:rPr>
            <w:rFonts w:ascii="仿宋" w:eastAsia="仿宋" w:hAnsi="仿宋" w:cs="仿宋" w:hint="eastAsia"/>
            <w:lang w:eastAsia="zh-CN"/>
          </w:rPr>
          <w:t>(三)、文档存档与归档</w:t>
        </w:r>
        <w:r>
          <w:tab/>
        </w:r>
        <w:r>
          <w:fldChar w:fldCharType="begin"/>
        </w:r>
        <w:r>
          <w:instrText xml:space="preserve"> PAGEREF _Toc23567 \h </w:instrText>
        </w:r>
        <w:r>
          <w:fldChar w:fldCharType="separate"/>
        </w:r>
        <w:r>
          <w:t>22</w:t>
        </w:r>
        <w:r>
          <w:fldChar w:fldCharType="end"/>
        </w:r>
      </w:hyperlink>
    </w:p>
    <w:p>
      <w:pPr>
        <w:pStyle w:val="TOC1"/>
        <w:tabs>
          <w:tab w:val="right" w:leader="dot" w:pos="8306"/>
        </w:tabs>
      </w:pPr>
      <w:hyperlink w:anchor="_Toc18446" w:history="1">
        <w:r>
          <w:rPr>
            <w:rFonts w:ascii="仿宋" w:eastAsia="仿宋" w:hAnsi="仿宋" w:cs="仿宋" w:hint="eastAsia"/>
            <w:lang w:eastAsia="zh-CN"/>
          </w:rPr>
          <w:t>七、住房金融项目创新与研发</w:t>
        </w:r>
        <w:r>
          <w:tab/>
        </w:r>
        <w:r>
          <w:fldChar w:fldCharType="begin"/>
        </w:r>
        <w:r>
          <w:instrText xml:space="preserve"> PAGEREF _Toc18446 \h </w:instrText>
        </w:r>
        <w:r>
          <w:fldChar w:fldCharType="separate"/>
        </w:r>
        <w:r>
          <w:t>23</w:t>
        </w:r>
        <w:r>
          <w:fldChar w:fldCharType="end"/>
        </w:r>
      </w:hyperlink>
    </w:p>
    <w:p>
      <w:pPr>
        <w:pStyle w:val="TOC2"/>
        <w:tabs>
          <w:tab w:val="right" w:leader="dot" w:pos="8306"/>
        </w:tabs>
      </w:pPr>
      <w:hyperlink w:anchor="_Toc22696" w:history="1">
        <w:r>
          <w:rPr>
            <w:rFonts w:ascii="仿宋" w:eastAsia="仿宋" w:hAnsi="仿宋" w:cs="仿宋" w:hint="eastAsia"/>
            <w:lang w:eastAsia="zh-CN"/>
          </w:rPr>
          <w:t>(一)、创新策略与方向</w:t>
        </w:r>
        <w:r>
          <w:tab/>
        </w:r>
        <w:r>
          <w:fldChar w:fldCharType="begin"/>
        </w:r>
        <w:r>
          <w:instrText xml:space="preserve"> PAGEREF _Toc22696 \h </w:instrText>
        </w:r>
        <w:r>
          <w:fldChar w:fldCharType="separate"/>
        </w:r>
        <w:r>
          <w:t>23</w:t>
        </w:r>
        <w:r>
          <w:fldChar w:fldCharType="end"/>
        </w:r>
      </w:hyperlink>
    </w:p>
    <w:p>
      <w:pPr>
        <w:pStyle w:val="TOC2"/>
        <w:tabs>
          <w:tab w:val="right" w:leader="dot" w:pos="8306"/>
        </w:tabs>
      </w:pPr>
      <w:hyperlink w:anchor="_Toc31047" w:history="1">
        <w:r>
          <w:rPr>
            <w:rFonts w:ascii="仿宋" w:eastAsia="仿宋" w:hAnsi="仿宋" w:cs="仿宋" w:hint="eastAsia"/>
            <w:lang w:eastAsia="zh-CN"/>
          </w:rPr>
          <w:t>(二)、研发规划与投入</w:t>
        </w:r>
        <w:r>
          <w:tab/>
        </w:r>
        <w:r>
          <w:fldChar w:fldCharType="begin"/>
        </w:r>
        <w:r>
          <w:instrText xml:space="preserve"> PAGEREF _Toc31047 \h </w:instrText>
        </w:r>
        <w:r>
          <w:fldChar w:fldCharType="separate"/>
        </w:r>
        <w:r>
          <w:t>24</w:t>
        </w:r>
        <w:r>
          <w:fldChar w:fldCharType="end"/>
        </w:r>
      </w:hyperlink>
    </w:p>
    <w:p>
      <w:pPr>
        <w:pStyle w:val="TOC1"/>
        <w:tabs>
          <w:tab w:val="right" w:leader="dot" w:pos="8306"/>
        </w:tabs>
      </w:pPr>
      <w:hyperlink w:anchor="_Toc28563" w:history="1">
        <w:r>
          <w:rPr>
            <w:rFonts w:ascii="仿宋" w:eastAsia="仿宋" w:hAnsi="仿宋" w:cs="仿宋" w:hint="eastAsia"/>
            <w:lang w:eastAsia="zh-CN"/>
          </w:rPr>
          <w:t>八、住房金融项目风险管理</w:t>
        </w:r>
        <w:r>
          <w:tab/>
        </w:r>
        <w:r>
          <w:fldChar w:fldCharType="begin"/>
        </w:r>
        <w:r>
          <w:instrText xml:space="preserve"> PAGEREF _Toc28563 \h </w:instrText>
        </w:r>
        <w:r>
          <w:fldChar w:fldCharType="separate"/>
        </w:r>
        <w:r>
          <w:t>26</w:t>
        </w:r>
        <w:r>
          <w:fldChar w:fldCharType="end"/>
        </w:r>
      </w:hyperlink>
    </w:p>
    <w:p>
      <w:pPr>
        <w:pStyle w:val="TOC2"/>
        <w:tabs>
          <w:tab w:val="right" w:leader="dot" w:pos="8306"/>
        </w:tabs>
      </w:pPr>
      <w:hyperlink w:anchor="_Toc21988" w:history="1">
        <w:r>
          <w:rPr>
            <w:rFonts w:ascii="仿宋" w:eastAsia="仿宋" w:hAnsi="仿宋" w:cs="仿宋" w:hint="eastAsia"/>
            <w:lang w:eastAsia="zh-CN"/>
          </w:rPr>
          <w:t>(一)、风险识别与评估</w:t>
        </w:r>
        <w:r>
          <w:tab/>
        </w:r>
        <w:r>
          <w:fldChar w:fldCharType="begin"/>
        </w:r>
        <w:r>
          <w:instrText xml:space="preserve"> PAGEREF _Toc21988 \h </w:instrText>
        </w:r>
        <w:r>
          <w:fldChar w:fldCharType="separate"/>
        </w:r>
        <w:r>
          <w:t>26</w:t>
        </w:r>
        <w:r>
          <w:fldChar w:fldCharType="end"/>
        </w:r>
      </w:hyperlink>
    </w:p>
    <w:p>
      <w:pPr>
        <w:pStyle w:val="TOC2"/>
        <w:tabs>
          <w:tab w:val="right" w:leader="dot" w:pos="8306"/>
        </w:tabs>
      </w:pPr>
      <w:hyperlink w:anchor="_Toc4672" w:history="1">
        <w:r>
          <w:rPr>
            <w:rFonts w:ascii="仿宋" w:eastAsia="仿宋" w:hAnsi="仿宋" w:cs="仿宋" w:hint="eastAsia"/>
            <w:lang w:eastAsia="zh-CN"/>
          </w:rPr>
          <w:t>(二)、风险应对策略</w:t>
        </w:r>
        <w:r>
          <w:tab/>
        </w:r>
        <w:r>
          <w:fldChar w:fldCharType="begin"/>
        </w:r>
        <w:r>
          <w:instrText xml:space="preserve"> PAGEREF _Toc4672 \h </w:instrText>
        </w:r>
        <w:r>
          <w:fldChar w:fldCharType="separate"/>
        </w:r>
        <w:r>
          <w:t>27</w:t>
        </w:r>
        <w:r>
          <w:fldChar w:fldCharType="end"/>
        </w:r>
      </w:hyperlink>
    </w:p>
    <w:p>
      <w:pPr>
        <w:pStyle w:val="TOC2"/>
        <w:tabs>
          <w:tab w:val="right" w:leader="dot" w:pos="8306"/>
        </w:tabs>
      </w:pPr>
      <w:hyperlink w:anchor="_Toc28273" w:history="1">
        <w:r>
          <w:rPr>
            <w:rFonts w:ascii="仿宋" w:eastAsia="仿宋" w:hAnsi="仿宋" w:cs="仿宋" w:hint="eastAsia"/>
            <w:lang w:eastAsia="zh-CN"/>
          </w:rPr>
          <w:t>(三)、风险监控与控制</w:t>
        </w:r>
        <w:r>
          <w:tab/>
        </w:r>
        <w:r>
          <w:fldChar w:fldCharType="begin"/>
        </w:r>
        <w:r>
          <w:instrText xml:space="preserve"> PAGEREF _Toc28273 \h </w:instrText>
        </w:r>
        <w:r>
          <w:fldChar w:fldCharType="separate"/>
        </w:r>
        <w:r>
          <w:t>29</w:t>
        </w:r>
        <w:r>
          <w:fldChar w:fldCharType="end"/>
        </w:r>
      </w:hyperlink>
    </w:p>
    <w:p>
      <w:pPr>
        <w:pStyle w:val="TOC1"/>
        <w:tabs>
          <w:tab w:val="right" w:leader="dot" w:pos="8306"/>
        </w:tabs>
      </w:pPr>
      <w:hyperlink w:anchor="_Toc18558" w:history="1">
        <w:r>
          <w:rPr>
            <w:rFonts w:ascii="仿宋" w:eastAsia="仿宋" w:hAnsi="仿宋" w:cs="仿宋" w:hint="eastAsia"/>
            <w:lang w:eastAsia="zh-CN"/>
          </w:rPr>
          <w:t>九、住房金融项目技术管理</w:t>
        </w:r>
        <w:r>
          <w:tab/>
        </w:r>
        <w:r>
          <w:fldChar w:fldCharType="begin"/>
        </w:r>
        <w:r>
          <w:instrText xml:space="preserve"> PAGEREF _Toc18558 \h </w:instrText>
        </w:r>
        <w:r>
          <w:fldChar w:fldCharType="separate"/>
        </w:r>
        <w:r>
          <w:t>30</w:t>
        </w:r>
        <w:r>
          <w:fldChar w:fldCharType="end"/>
        </w:r>
      </w:hyperlink>
    </w:p>
    <w:p>
      <w:pPr>
        <w:pStyle w:val="TOC2"/>
        <w:tabs>
          <w:tab w:val="right" w:leader="dot" w:pos="8306"/>
        </w:tabs>
      </w:pPr>
      <w:hyperlink w:anchor="_Toc18219" w:history="1">
        <w:r>
          <w:rPr>
            <w:rFonts w:ascii="仿宋" w:eastAsia="仿宋" w:hAnsi="仿宋" w:cs="仿宋" w:hint="eastAsia"/>
            <w:lang w:eastAsia="zh-CN"/>
          </w:rPr>
          <w:t>(一)、技术方案选用方向</w:t>
        </w:r>
        <w:r>
          <w:tab/>
        </w:r>
        <w:r>
          <w:fldChar w:fldCharType="begin"/>
        </w:r>
        <w:r>
          <w:instrText xml:space="preserve"> PAGEREF _Toc18219 \h </w:instrText>
        </w:r>
        <w:r>
          <w:fldChar w:fldCharType="separate"/>
        </w:r>
        <w:r>
          <w:t>30</w:t>
        </w:r>
        <w:r>
          <w:fldChar w:fldCharType="end"/>
        </w:r>
      </w:hyperlink>
    </w:p>
    <w:p>
      <w:pPr>
        <w:pStyle w:val="TOC2"/>
        <w:tabs>
          <w:tab w:val="right" w:leader="dot" w:pos="8306"/>
        </w:tabs>
      </w:pPr>
      <w:hyperlink w:anchor="_Toc23191" w:history="1">
        <w:r>
          <w:rPr>
            <w:rFonts w:ascii="仿宋" w:eastAsia="仿宋" w:hAnsi="仿宋" w:cs="仿宋" w:hint="eastAsia"/>
            <w:lang w:eastAsia="zh-CN"/>
          </w:rPr>
          <w:t>(二)、工艺技术方案选用原则</w:t>
        </w:r>
        <w:r>
          <w:tab/>
        </w:r>
        <w:r>
          <w:fldChar w:fldCharType="begin"/>
        </w:r>
        <w:r>
          <w:instrText xml:space="preserve"> PAGEREF _Toc23191 \h </w:instrText>
        </w:r>
        <w:r>
          <w:fldChar w:fldCharType="separate"/>
        </w:r>
        <w:r>
          <w:t>32</w:t>
        </w:r>
        <w:r>
          <w:fldChar w:fldCharType="end"/>
        </w:r>
      </w:hyperlink>
    </w:p>
    <w:p>
      <w:pPr>
        <w:pStyle w:val="TOC2"/>
        <w:tabs>
          <w:tab w:val="right" w:leader="dot" w:pos="8306"/>
        </w:tabs>
      </w:pPr>
      <w:hyperlink w:anchor="_Toc4142" w:history="1">
        <w:r>
          <w:rPr>
            <w:rFonts w:ascii="仿宋" w:eastAsia="仿宋" w:hAnsi="仿宋" w:cs="仿宋" w:hint="eastAsia"/>
            <w:lang w:eastAsia="zh-CN"/>
          </w:rPr>
          <w:t>(三)、工艺技术方案要求</w:t>
        </w:r>
        <w:r>
          <w:tab/>
        </w:r>
        <w:r>
          <w:fldChar w:fldCharType="begin"/>
        </w:r>
        <w:r>
          <w:instrText xml:space="preserve"> PAGEREF _Toc4142 \h </w:instrText>
        </w:r>
        <w:r>
          <w:fldChar w:fldCharType="separate"/>
        </w:r>
        <w:r>
          <w:t>34</w:t>
        </w:r>
        <w:r>
          <w:fldChar w:fldCharType="end"/>
        </w:r>
      </w:hyperlink>
    </w:p>
    <w:p>
      <w:pPr>
        <w:pStyle w:val="TOC1"/>
        <w:tabs>
          <w:tab w:val="right" w:leader="dot" w:pos="8306"/>
        </w:tabs>
      </w:pPr>
      <w:hyperlink w:anchor="_Toc1351" w:history="1">
        <w:r>
          <w:rPr>
            <w:rFonts w:ascii="仿宋" w:eastAsia="仿宋" w:hAnsi="仿宋" w:cs="仿宋" w:hint="eastAsia"/>
            <w:lang w:eastAsia="zh-CN"/>
          </w:rPr>
          <w:t>十、住房金融项目财务管理</w:t>
        </w:r>
        <w:r>
          <w:tab/>
        </w:r>
        <w:r>
          <w:fldChar w:fldCharType="begin"/>
        </w:r>
        <w:r>
          <w:instrText xml:space="preserve"> PAGEREF _Toc1351 \h </w:instrText>
        </w:r>
        <w:r>
          <w:fldChar w:fldCharType="separate"/>
        </w:r>
        <w:r>
          <w:t>36</w:t>
        </w:r>
        <w:r>
          <w:fldChar w:fldCharType="end"/>
        </w:r>
      </w:hyperlink>
    </w:p>
    <w:p>
      <w:pPr>
        <w:pStyle w:val="TOC2"/>
        <w:tabs>
          <w:tab w:val="right" w:leader="dot" w:pos="8306"/>
        </w:tabs>
      </w:pPr>
      <w:hyperlink w:anchor="_Toc29708" w:history="1">
        <w:r>
          <w:rPr>
            <w:rFonts w:ascii="仿宋" w:eastAsia="仿宋" w:hAnsi="仿宋" w:cs="仿宋" w:hint="eastAsia"/>
            <w:lang w:eastAsia="zh-CN"/>
          </w:rPr>
          <w:t>(一)、资金需求大</w:t>
        </w:r>
        <w:r>
          <w:tab/>
        </w:r>
        <w:r>
          <w:fldChar w:fldCharType="begin"/>
        </w:r>
        <w:r>
          <w:instrText xml:space="preserve"> PAGEREF _Toc29708 \h </w:instrText>
        </w:r>
        <w:r>
          <w:fldChar w:fldCharType="separate"/>
        </w:r>
        <w:r>
          <w:t>36</w:t>
        </w:r>
        <w:r>
          <w:fldChar w:fldCharType="end"/>
        </w:r>
      </w:hyperlink>
    </w:p>
    <w:p>
      <w:pPr>
        <w:pStyle w:val="TOC2"/>
        <w:tabs>
          <w:tab w:val="right" w:leader="dot" w:pos="8306"/>
        </w:tabs>
      </w:pPr>
      <w:hyperlink w:anchor="_Toc20095" w:history="1">
        <w:r>
          <w:rPr>
            <w:rFonts w:ascii="仿宋" w:eastAsia="仿宋" w:hAnsi="仿宋" w:cs="仿宋" w:hint="eastAsia"/>
            <w:lang w:eastAsia="zh-CN"/>
          </w:rPr>
          <w:t>(二)、研发周期长</w:t>
        </w:r>
        <w:r>
          <w:tab/>
        </w:r>
        <w:r>
          <w:fldChar w:fldCharType="begin"/>
        </w:r>
        <w:r>
          <w:instrText xml:space="preserve"> PAGEREF _Toc20095 \h </w:instrText>
        </w:r>
        <w:r>
          <w:fldChar w:fldCharType="separate"/>
        </w:r>
        <w:r>
          <w:t>37</w:t>
        </w:r>
        <w:r>
          <w:fldChar w:fldCharType="end"/>
        </w:r>
      </w:hyperlink>
    </w:p>
    <w:p>
      <w:pPr>
        <w:pStyle w:val="TOC2"/>
        <w:tabs>
          <w:tab w:val="right" w:leader="dot" w:pos="8306"/>
        </w:tabs>
      </w:pPr>
      <w:hyperlink w:anchor="_Toc22545" w:history="1">
        <w:r>
          <w:rPr>
            <w:rFonts w:ascii="仿宋" w:eastAsia="仿宋" w:hAnsi="仿宋" w:cs="仿宋" w:hint="eastAsia"/>
            <w:lang w:eastAsia="zh-CN"/>
          </w:rPr>
          <w:t>(三)、市场风险大</w:t>
        </w:r>
        <w:r>
          <w:tab/>
        </w:r>
        <w:r>
          <w:fldChar w:fldCharType="begin"/>
        </w:r>
        <w:r>
          <w:instrText xml:space="preserve"> PAGEREF _Toc22545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3" w:history="1">
        <w:r>
          <w:rPr>
            <w:rFonts w:ascii="仿宋" w:eastAsia="仿宋" w:hAnsi="仿宋" w:cs="仿宋" w:hint="eastAsia"/>
            <w:lang w:eastAsia="zh-CN"/>
          </w:rPr>
          <w:t>(四)、利润率高</w:t>
        </w:r>
        <w:r>
          <w:tab/>
        </w:r>
        <w:r>
          <w:fldChar w:fldCharType="begin"/>
        </w:r>
        <w:r>
          <w:instrText xml:space="preserve"> PAGEREF _Toc2313 \h </w:instrText>
        </w:r>
        <w:r>
          <w:fldChar w:fldCharType="separate"/>
        </w:r>
        <w:r>
          <w:t>41</w:t>
        </w:r>
        <w:r>
          <w:fldChar w:fldCharType="end"/>
        </w:r>
      </w:hyperlink>
    </w:p>
    <w:p>
      <w:pPr>
        <w:pStyle w:val="TOC1"/>
        <w:tabs>
          <w:tab w:val="right" w:leader="dot" w:pos="8306"/>
        </w:tabs>
      </w:pPr>
      <w:hyperlink w:anchor="_Toc966" w:history="1">
        <w:r>
          <w:rPr>
            <w:rFonts w:ascii="仿宋" w:eastAsia="仿宋" w:hAnsi="仿宋" w:cs="仿宋" w:hint="eastAsia"/>
            <w:lang w:eastAsia="zh-CN"/>
          </w:rPr>
          <w:t>十一、住房金融项目人力资源培养与发展</w:t>
        </w:r>
        <w:r>
          <w:tab/>
        </w:r>
        <w:r>
          <w:fldChar w:fldCharType="begin"/>
        </w:r>
        <w:r>
          <w:instrText xml:space="preserve"> PAGEREF _Toc966 \h </w:instrText>
        </w:r>
        <w:r>
          <w:fldChar w:fldCharType="separate"/>
        </w:r>
        <w:r>
          <w:t>43</w:t>
        </w:r>
        <w:r>
          <w:fldChar w:fldCharType="end"/>
        </w:r>
      </w:hyperlink>
    </w:p>
    <w:p>
      <w:pPr>
        <w:pStyle w:val="TOC2"/>
        <w:tabs>
          <w:tab w:val="right" w:leader="dot" w:pos="8306"/>
        </w:tabs>
      </w:pPr>
      <w:hyperlink w:anchor="_Toc18060" w:history="1">
        <w:r>
          <w:rPr>
            <w:rFonts w:ascii="仿宋" w:eastAsia="仿宋" w:hAnsi="仿宋" w:cs="仿宋" w:hint="eastAsia"/>
            <w:lang w:eastAsia="zh-CN"/>
          </w:rPr>
          <w:t>(一)、人才需求与规划</w:t>
        </w:r>
        <w:r>
          <w:tab/>
        </w:r>
        <w:r>
          <w:fldChar w:fldCharType="begin"/>
        </w:r>
        <w:r>
          <w:instrText xml:space="preserve"> PAGEREF _Toc18060 \h </w:instrText>
        </w:r>
        <w:r>
          <w:fldChar w:fldCharType="separate"/>
        </w:r>
        <w:r>
          <w:t>43</w:t>
        </w:r>
        <w:r>
          <w:fldChar w:fldCharType="end"/>
        </w:r>
      </w:hyperlink>
    </w:p>
    <w:p>
      <w:pPr>
        <w:pStyle w:val="TOC2"/>
        <w:tabs>
          <w:tab w:val="right" w:leader="dot" w:pos="8306"/>
        </w:tabs>
      </w:pPr>
      <w:hyperlink w:anchor="_Toc4467" w:history="1">
        <w:r>
          <w:rPr>
            <w:rFonts w:ascii="仿宋" w:eastAsia="仿宋" w:hAnsi="仿宋" w:cs="仿宋" w:hint="eastAsia"/>
            <w:lang w:eastAsia="zh-CN"/>
          </w:rPr>
          <w:t>(二)、培训与发展计划</w:t>
        </w:r>
        <w:r>
          <w:tab/>
        </w:r>
        <w:r>
          <w:fldChar w:fldCharType="begin"/>
        </w:r>
        <w:r>
          <w:instrText xml:space="preserve"> PAGEREF _Toc4467 \h </w:instrText>
        </w:r>
        <w:r>
          <w:fldChar w:fldCharType="separate"/>
        </w:r>
        <w:r>
          <w:t>44</w:t>
        </w:r>
        <w:r>
          <w:fldChar w:fldCharType="end"/>
        </w:r>
      </w:hyperlink>
    </w:p>
    <w:p>
      <w:pPr>
        <w:pStyle w:val="TOC1"/>
        <w:tabs>
          <w:tab w:val="right" w:leader="dot" w:pos="8306"/>
        </w:tabs>
      </w:pPr>
      <w:hyperlink w:anchor="_Toc12935" w:history="1">
        <w:r>
          <w:rPr>
            <w:rFonts w:ascii="仿宋" w:eastAsia="仿宋" w:hAnsi="仿宋" w:cs="仿宋" w:hint="eastAsia"/>
            <w:lang w:eastAsia="zh-CN"/>
          </w:rPr>
          <w:t>十二、住房金融项目社会影响</w:t>
        </w:r>
        <w:r>
          <w:tab/>
        </w:r>
        <w:r>
          <w:fldChar w:fldCharType="begin"/>
        </w:r>
        <w:r>
          <w:instrText xml:space="preserve"> PAGEREF _Toc12935 \h </w:instrText>
        </w:r>
        <w:r>
          <w:fldChar w:fldCharType="separate"/>
        </w:r>
        <w:r>
          <w:t>44</w:t>
        </w:r>
        <w:r>
          <w:fldChar w:fldCharType="end"/>
        </w:r>
      </w:hyperlink>
    </w:p>
    <w:p>
      <w:pPr>
        <w:pStyle w:val="TOC2"/>
        <w:tabs>
          <w:tab w:val="right" w:leader="dot" w:pos="8306"/>
        </w:tabs>
      </w:pPr>
      <w:hyperlink w:anchor="_Toc22436" w:history="1">
        <w:r>
          <w:rPr>
            <w:rFonts w:ascii="仿宋" w:eastAsia="仿宋" w:hAnsi="仿宋" w:cs="仿宋" w:hint="eastAsia"/>
            <w:lang w:eastAsia="zh-CN"/>
          </w:rPr>
          <w:t>(一)、社会责任与义务</w:t>
        </w:r>
        <w:r>
          <w:tab/>
        </w:r>
        <w:r>
          <w:fldChar w:fldCharType="begin"/>
        </w:r>
        <w:r>
          <w:instrText xml:space="preserve"> PAGEREF _Toc22436 \h </w:instrText>
        </w:r>
        <w:r>
          <w:fldChar w:fldCharType="separate"/>
        </w:r>
        <w:r>
          <w:t>44</w:t>
        </w:r>
        <w:r>
          <w:fldChar w:fldCharType="end"/>
        </w:r>
      </w:hyperlink>
    </w:p>
    <w:p>
      <w:pPr>
        <w:pStyle w:val="TOC2"/>
        <w:tabs>
          <w:tab w:val="right" w:leader="dot" w:pos="8306"/>
        </w:tabs>
      </w:pPr>
      <w:hyperlink w:anchor="_Toc26161" w:history="1">
        <w:r>
          <w:rPr>
            <w:rFonts w:ascii="仿宋" w:eastAsia="仿宋" w:hAnsi="仿宋" w:cs="仿宋" w:hint="eastAsia"/>
            <w:lang w:eastAsia="zh-CN"/>
          </w:rPr>
          <w:t>(二)、社会参与与沟通</w:t>
        </w:r>
        <w:r>
          <w:tab/>
        </w:r>
        <w:r>
          <w:fldChar w:fldCharType="begin"/>
        </w:r>
        <w:r>
          <w:instrText xml:space="preserve"> PAGEREF _Toc26161 \h </w:instrText>
        </w:r>
        <w:r>
          <w:fldChar w:fldCharType="separate"/>
        </w:r>
        <w:r>
          <w:t>45</w:t>
        </w:r>
        <w:r>
          <w:fldChar w:fldCharType="end"/>
        </w:r>
      </w:hyperlink>
    </w:p>
    <w:p>
      <w:pPr>
        <w:pStyle w:val="TOC1"/>
        <w:tabs>
          <w:tab w:val="right" w:leader="dot" w:pos="8306"/>
        </w:tabs>
      </w:pPr>
      <w:hyperlink w:anchor="_Toc15370" w:history="1">
        <w:r>
          <w:rPr>
            <w:rFonts w:ascii="仿宋" w:eastAsia="仿宋" w:hAnsi="仿宋" w:cs="仿宋" w:hint="eastAsia"/>
            <w:lang w:eastAsia="zh-CN"/>
          </w:rPr>
          <w:t>十三、质量管理体系</w:t>
        </w:r>
        <w:r>
          <w:tab/>
        </w:r>
        <w:r>
          <w:fldChar w:fldCharType="begin"/>
        </w:r>
        <w:r>
          <w:instrText xml:space="preserve"> PAGEREF _Toc15370 \h </w:instrText>
        </w:r>
        <w:r>
          <w:fldChar w:fldCharType="separate"/>
        </w:r>
        <w:r>
          <w:t>46</w:t>
        </w:r>
        <w:r>
          <w:fldChar w:fldCharType="end"/>
        </w:r>
      </w:hyperlink>
    </w:p>
    <w:p>
      <w:pPr>
        <w:pStyle w:val="TOC2"/>
        <w:tabs>
          <w:tab w:val="right" w:leader="dot" w:pos="8306"/>
        </w:tabs>
      </w:pPr>
      <w:hyperlink w:anchor="_Toc1133" w:history="1">
        <w:r>
          <w:rPr>
            <w:rFonts w:ascii="仿宋" w:eastAsia="仿宋" w:hAnsi="仿宋" w:cs="仿宋" w:hint="eastAsia"/>
            <w:lang w:eastAsia="zh-CN"/>
          </w:rPr>
          <w:t>(一)、质量目标与方针</w:t>
        </w:r>
        <w:r>
          <w:tab/>
        </w:r>
        <w:r>
          <w:fldChar w:fldCharType="begin"/>
        </w:r>
        <w:r>
          <w:instrText xml:space="preserve"> PAGEREF _Toc1133 \h </w:instrText>
        </w:r>
        <w:r>
          <w:fldChar w:fldCharType="separate"/>
        </w:r>
        <w:r>
          <w:t>46</w:t>
        </w:r>
        <w:r>
          <w:fldChar w:fldCharType="end"/>
        </w:r>
      </w:hyperlink>
    </w:p>
    <w:p>
      <w:pPr>
        <w:pStyle w:val="TOC2"/>
        <w:tabs>
          <w:tab w:val="right" w:leader="dot" w:pos="8306"/>
        </w:tabs>
      </w:pPr>
      <w:hyperlink w:anchor="_Toc8749" w:history="1">
        <w:r>
          <w:rPr>
            <w:rFonts w:ascii="仿宋" w:eastAsia="仿宋" w:hAnsi="仿宋" w:cs="仿宋" w:hint="eastAsia"/>
            <w:lang w:eastAsia="zh-CN"/>
          </w:rPr>
          <w:t>(二)、质量管理责任</w:t>
        </w:r>
        <w:r>
          <w:tab/>
        </w:r>
        <w:r>
          <w:fldChar w:fldCharType="begin"/>
        </w:r>
        <w:r>
          <w:instrText xml:space="preserve"> PAGEREF _Toc8749 \h </w:instrText>
        </w:r>
        <w:r>
          <w:fldChar w:fldCharType="separate"/>
        </w:r>
        <w:r>
          <w:t>47</w:t>
        </w:r>
        <w:r>
          <w:fldChar w:fldCharType="end"/>
        </w:r>
      </w:hyperlink>
    </w:p>
    <w:p>
      <w:pPr>
        <w:pStyle w:val="TOC2"/>
        <w:tabs>
          <w:tab w:val="right" w:leader="dot" w:pos="8306"/>
        </w:tabs>
      </w:pPr>
      <w:hyperlink w:anchor="_Toc9767" w:history="1">
        <w:r>
          <w:rPr>
            <w:rFonts w:ascii="仿宋" w:eastAsia="仿宋" w:hAnsi="仿宋" w:cs="仿宋" w:hint="eastAsia"/>
            <w:lang w:eastAsia="zh-CN"/>
          </w:rPr>
          <w:t>(三)、质量管理体系文件</w:t>
        </w:r>
        <w:r>
          <w:tab/>
        </w:r>
        <w:r>
          <w:fldChar w:fldCharType="begin"/>
        </w:r>
        <w:r>
          <w:instrText xml:space="preserve"> PAGEREF _Toc9767 \h </w:instrText>
        </w:r>
        <w:r>
          <w:fldChar w:fldCharType="separate"/>
        </w:r>
        <w:r>
          <w:t>48</w:t>
        </w:r>
        <w:r>
          <w:fldChar w:fldCharType="end"/>
        </w:r>
      </w:hyperlink>
    </w:p>
    <w:p>
      <w:pPr>
        <w:pStyle w:val="TOC2"/>
        <w:tabs>
          <w:tab w:val="right" w:leader="dot" w:pos="8306"/>
        </w:tabs>
      </w:pPr>
      <w:hyperlink w:anchor="_Toc31934" w:history="1">
        <w:r>
          <w:rPr>
            <w:rFonts w:ascii="仿宋" w:eastAsia="仿宋" w:hAnsi="仿宋" w:cs="仿宋" w:hint="eastAsia"/>
            <w:lang w:eastAsia="zh-CN"/>
          </w:rPr>
          <w:t>(四)、质量培训与教育</w:t>
        </w:r>
        <w:r>
          <w:tab/>
        </w:r>
        <w:r>
          <w:fldChar w:fldCharType="begin"/>
        </w:r>
        <w:r>
          <w:instrText xml:space="preserve"> PAGEREF _Toc31934 \h </w:instrText>
        </w:r>
        <w:r>
          <w:fldChar w:fldCharType="separate"/>
        </w:r>
        <w:r>
          <w:t>50</w:t>
        </w:r>
        <w:r>
          <w:fldChar w:fldCharType="end"/>
        </w:r>
      </w:hyperlink>
    </w:p>
    <w:p>
      <w:pPr>
        <w:pStyle w:val="TOC2"/>
        <w:tabs>
          <w:tab w:val="right" w:leader="dot" w:pos="8306"/>
        </w:tabs>
      </w:pPr>
      <w:hyperlink w:anchor="_Toc8921" w:history="1">
        <w:r>
          <w:rPr>
            <w:rFonts w:ascii="仿宋" w:eastAsia="仿宋" w:hAnsi="仿宋" w:cs="仿宋" w:hint="eastAsia"/>
            <w:lang w:eastAsia="zh-CN"/>
          </w:rPr>
          <w:t>(五)、质量审核与评价</w:t>
        </w:r>
        <w:r>
          <w:tab/>
        </w:r>
        <w:r>
          <w:fldChar w:fldCharType="begin"/>
        </w:r>
        <w:r>
          <w:instrText xml:space="preserve"> PAGEREF _Toc8921 \h </w:instrText>
        </w:r>
        <w:r>
          <w:fldChar w:fldCharType="separate"/>
        </w:r>
        <w:r>
          <w:t>52</w:t>
        </w:r>
        <w:r>
          <w:fldChar w:fldCharType="end"/>
        </w:r>
      </w:hyperlink>
    </w:p>
    <w:p>
      <w:pPr>
        <w:pStyle w:val="TOC2"/>
        <w:tabs>
          <w:tab w:val="right" w:leader="dot" w:pos="8306"/>
        </w:tabs>
      </w:pPr>
      <w:hyperlink w:anchor="_Toc32410" w:history="1">
        <w:r>
          <w:rPr>
            <w:rFonts w:ascii="仿宋" w:eastAsia="仿宋" w:hAnsi="仿宋" w:cs="仿宋" w:hint="eastAsia"/>
            <w:lang w:eastAsia="zh-CN"/>
          </w:rPr>
          <w:t>(六)、不符合与纠正措施</w:t>
        </w:r>
        <w:r>
          <w:tab/>
        </w:r>
        <w:r>
          <w:fldChar w:fldCharType="begin"/>
        </w:r>
        <w:r>
          <w:instrText xml:space="preserve"> PAGEREF _Toc32410 \h </w:instrText>
        </w:r>
        <w:r>
          <w:fldChar w:fldCharType="separate"/>
        </w:r>
        <w:r>
          <w:t>53</w:t>
        </w:r>
        <w:r>
          <w:fldChar w:fldCharType="end"/>
        </w:r>
      </w:hyperlink>
    </w:p>
    <w:p>
      <w:pPr>
        <w:pStyle w:val="TOC1"/>
        <w:tabs>
          <w:tab w:val="right" w:leader="dot" w:pos="8306"/>
        </w:tabs>
      </w:pPr>
      <w:hyperlink w:anchor="_Toc24078" w:history="1">
        <w:r>
          <w:rPr>
            <w:rFonts w:ascii="仿宋" w:eastAsia="仿宋" w:hAnsi="仿宋" w:cs="仿宋" w:hint="eastAsia"/>
            <w:lang w:eastAsia="zh-CN"/>
          </w:rPr>
          <w:t>十四、供应链管理</w:t>
        </w:r>
        <w:r>
          <w:tab/>
        </w:r>
        <w:r>
          <w:fldChar w:fldCharType="begin"/>
        </w:r>
        <w:r>
          <w:instrText xml:space="preserve"> PAGEREF _Toc24078 \h </w:instrText>
        </w:r>
        <w:r>
          <w:fldChar w:fldCharType="separate"/>
        </w:r>
        <w:r>
          <w:t>54</w:t>
        </w:r>
        <w:r>
          <w:fldChar w:fldCharType="end"/>
        </w:r>
      </w:hyperlink>
    </w:p>
    <w:p>
      <w:pPr>
        <w:pStyle w:val="TOC2"/>
        <w:tabs>
          <w:tab w:val="right" w:leader="dot" w:pos="8306"/>
        </w:tabs>
      </w:pPr>
      <w:hyperlink w:anchor="_Toc4279" w:history="1">
        <w:r>
          <w:rPr>
            <w:rFonts w:ascii="仿宋" w:eastAsia="仿宋" w:hAnsi="仿宋" w:cs="仿宋" w:hint="eastAsia"/>
            <w:lang w:eastAsia="zh-CN"/>
          </w:rPr>
          <w:t>(一)、供应链战略规划</w:t>
        </w:r>
        <w:r>
          <w:tab/>
        </w:r>
        <w:r>
          <w:fldChar w:fldCharType="begin"/>
        </w:r>
        <w:r>
          <w:instrText xml:space="preserve"> PAGEREF _Toc4279 \h </w:instrText>
        </w:r>
        <w:r>
          <w:fldChar w:fldCharType="separate"/>
        </w:r>
        <w:r>
          <w:t>54</w:t>
        </w:r>
        <w:r>
          <w:fldChar w:fldCharType="end"/>
        </w:r>
      </w:hyperlink>
    </w:p>
    <w:p>
      <w:pPr>
        <w:pStyle w:val="TOC2"/>
        <w:tabs>
          <w:tab w:val="right" w:leader="dot" w:pos="8306"/>
        </w:tabs>
      </w:pPr>
      <w:hyperlink w:anchor="_Toc18969" w:history="1">
        <w:r>
          <w:rPr>
            <w:rFonts w:ascii="仿宋" w:eastAsia="仿宋" w:hAnsi="仿宋" w:cs="仿宋" w:hint="eastAsia"/>
            <w:lang w:eastAsia="zh-CN"/>
          </w:rPr>
          <w:t>(二)、供应商选择与合作</w:t>
        </w:r>
        <w:r>
          <w:tab/>
        </w:r>
        <w:r>
          <w:fldChar w:fldCharType="begin"/>
        </w:r>
        <w:r>
          <w:instrText xml:space="preserve"> PAGEREF _Toc18969 \h </w:instrText>
        </w:r>
        <w:r>
          <w:fldChar w:fldCharType="separate"/>
        </w:r>
        <w:r>
          <w:t>55</w:t>
        </w:r>
        <w:r>
          <w:fldChar w:fldCharType="end"/>
        </w:r>
      </w:hyperlink>
    </w:p>
    <w:p>
      <w:pPr>
        <w:pStyle w:val="TOC2"/>
        <w:tabs>
          <w:tab w:val="right" w:leader="dot" w:pos="8306"/>
        </w:tabs>
      </w:pPr>
      <w:hyperlink w:anchor="_Toc7309" w:history="1">
        <w:r>
          <w:rPr>
            <w:rFonts w:ascii="仿宋" w:eastAsia="仿宋" w:hAnsi="仿宋" w:cs="仿宋" w:hint="eastAsia"/>
            <w:lang w:eastAsia="zh-CN"/>
          </w:rPr>
          <w:t>(三)、物流与库存管理</w:t>
        </w:r>
        <w:r>
          <w:tab/>
        </w:r>
        <w:r>
          <w:fldChar w:fldCharType="begin"/>
        </w:r>
        <w:r>
          <w:instrText xml:space="preserve"> PAGEREF _Toc7309 \h </w:instrText>
        </w:r>
        <w:r>
          <w:fldChar w:fldCharType="separate"/>
        </w:r>
        <w:r>
          <w:t>57</w:t>
        </w:r>
        <w:r>
          <w:fldChar w:fldCharType="end"/>
        </w:r>
      </w:hyperlink>
    </w:p>
    <w:p>
      <w:pPr>
        <w:pStyle w:val="TOC1"/>
        <w:tabs>
          <w:tab w:val="right" w:leader="dot" w:pos="8306"/>
        </w:tabs>
      </w:pPr>
      <w:hyperlink w:anchor="_Toc4439" w:history="1">
        <w:r>
          <w:rPr>
            <w:rFonts w:ascii="仿宋" w:eastAsia="仿宋" w:hAnsi="仿宋" w:cs="仿宋" w:hint="eastAsia"/>
            <w:lang w:eastAsia="zh-CN"/>
          </w:rPr>
          <w:t>十五、住房金融项目变更管理</w:t>
        </w:r>
        <w:r>
          <w:tab/>
        </w:r>
        <w:r>
          <w:fldChar w:fldCharType="begin"/>
        </w:r>
        <w:r>
          <w:instrText xml:space="preserve"> PAGEREF _Toc4439 \h </w:instrText>
        </w:r>
        <w:r>
          <w:fldChar w:fldCharType="separate"/>
        </w:r>
        <w:r>
          <w:t>58</w:t>
        </w:r>
        <w:r>
          <w:fldChar w:fldCharType="end"/>
        </w:r>
      </w:hyperlink>
    </w:p>
    <w:p>
      <w:pPr>
        <w:pStyle w:val="TOC2"/>
        <w:tabs>
          <w:tab w:val="right" w:leader="dot" w:pos="8306"/>
        </w:tabs>
      </w:pPr>
      <w:hyperlink w:anchor="_Toc30395" w:history="1">
        <w:r>
          <w:rPr>
            <w:rFonts w:ascii="仿宋" w:eastAsia="仿宋" w:hAnsi="仿宋" w:cs="仿宋" w:hint="eastAsia"/>
            <w:lang w:eastAsia="zh-CN"/>
          </w:rPr>
          <w:t>(一)、变更申请与评估</w:t>
        </w:r>
        <w:r>
          <w:tab/>
        </w:r>
        <w:r>
          <w:fldChar w:fldCharType="begin"/>
        </w:r>
        <w:r>
          <w:instrText xml:space="preserve"> PAGEREF _Toc30395 \h </w:instrText>
        </w:r>
        <w:r>
          <w:fldChar w:fldCharType="separate"/>
        </w:r>
        <w:r>
          <w:t>58</w:t>
        </w:r>
        <w:r>
          <w:fldChar w:fldCharType="end"/>
        </w:r>
      </w:hyperlink>
    </w:p>
    <w:p>
      <w:pPr>
        <w:pStyle w:val="TOC2"/>
        <w:tabs>
          <w:tab w:val="right" w:leader="dot" w:pos="8306"/>
        </w:tabs>
      </w:pPr>
      <w:hyperlink w:anchor="_Toc8887" w:history="1">
        <w:r>
          <w:rPr>
            <w:rFonts w:ascii="仿宋" w:eastAsia="仿宋" w:hAnsi="仿宋" w:cs="仿宋" w:hint="eastAsia"/>
            <w:lang w:eastAsia="zh-CN"/>
          </w:rPr>
          <w:t>(二)、变更实施与控制</w:t>
        </w:r>
        <w:r>
          <w:tab/>
        </w:r>
        <w:r>
          <w:fldChar w:fldCharType="begin"/>
        </w:r>
        <w:r>
          <w:instrText xml:space="preserve"> PAGEREF _Toc8887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4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技术管理特点体现在其创新导向。通过引入最先进的技术趋势和解决方案，住房金融项目致力于提升科技含量、提高质量和效率水平。这意味着我们将采用最新的工具和方法，确保住房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住房金融项目技术管理的显著特征。通过整合不同领域的技术资源，我们实现了跨学科的协同工作。这有助于优化技术架构，提高整体效能。此外，整合性策略还促进了不同技术团队之间的紧密沟通和高效合作，确保住房金融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住房金融项目所采用的技术。通过不断优化技术方案，住房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住房金融项目团队将在住房金融项目初期识别可能的技术风险，并采取相应的预防和应对措施。通过建立健全的风险评估机制，住房金融项目能够在实施过程中及时发现并解决潜在的技术问题，保障住房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住房金融项目中，技术将成为住房金融项目成功的有力支持。这一深度剖析揭示了技术管理在住房金融项目实施中的关键作用，为住房金融项目的技术基础奠定了坚实的基础。</w:t>
      </w:r>
    </w:p>
    <w:p>
      <w:pPr>
        <w:pStyle w:val="Heading2"/>
        <w:ind w:firstLine="560" w:firstLineChars="200"/>
        <w:rPr>
          <w:rFonts w:ascii="仿宋" w:eastAsia="仿宋" w:hAnsi="仿宋" w:cs="仿宋" w:hint="eastAsia"/>
          <w:sz w:val="28"/>
          <w:lang w:eastAsia="zh-CN"/>
        </w:rPr>
      </w:pPr>
      <w:bookmarkStart w:id="4" w:name="_Toc13139"/>
      <w:r>
        <w:rPr>
          <w:rFonts w:ascii="仿宋" w:eastAsia="仿宋" w:hAnsi="仿宋" w:cs="仿宋" w:hint="eastAsia"/>
          <w:sz w:val="28"/>
          <w:lang w:eastAsia="zh-CN"/>
        </w:rPr>
        <w:t>(二)、住房金融项目工艺技术设计方案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住房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住房金融项目将严格按照相关行业规范要求进行组织。通过有效控制产品质量，住房金融项目将致力于为顾客提供优质的住房金融项目产品和良好的服务。这体现了住房金融项目对于生产活动合规性和质量标准的高度重视，为住房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住房金融项目注重生态效益和清洁生产原则。住房金融项目建设将紧密结合地方特色经济发展，与社会经济发展规划和区域环境保护规划方案相协调一致。通过与当地区域自然生态系统的结合，住房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住房金融项目产品具有多样化的客户需求和个性化的特点。因此，住房金融项目产品规格品种多样，且单批生产数量较小。为满足这一特点，住房金融项目承办单位将建设先进的柔性制造生产线。通过广泛应用柔性制造技术，住房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住房金融项目采用的技术具有较高的技术含量和自动化水平，处于国内先进水平。这一技术选用不仅体现了对生产效率、质量和环境友好性的高标准要求，同时为住房金融项目的可持续发展奠定了坚实的基础。</w:t>
      </w:r>
    </w:p>
    <w:p>
      <w:pPr>
        <w:pStyle w:val="Heading2"/>
        <w:ind w:firstLine="560" w:firstLineChars="200"/>
        <w:rPr>
          <w:rFonts w:ascii="仿宋" w:eastAsia="仿宋" w:hAnsi="仿宋" w:cs="仿宋" w:hint="eastAsia"/>
          <w:sz w:val="28"/>
          <w:lang w:eastAsia="zh-CN"/>
        </w:rPr>
      </w:pPr>
      <w:bookmarkStart w:id="5" w:name="_Toc63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为确保住房金融项目的高效生产和技术实施，我们制定了一套精心设计的设备选型方案，以满足住房金融项目生产、质量和环保的要求。该方案的主要特点如下：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住房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针对住房金融项目产品的多样性和小批量生产的特点，我们将建设柔性制造生产线。通过在设备选型中考虑柔性制造技术，可以灵活应对不同产品规格和生产需求，实现生产线的高度灵活性和适应性。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559"/>
      <w:r>
        <w:rPr>
          <w:rFonts w:ascii="仿宋" w:eastAsia="仿宋" w:hAnsi="仿宋" w:cs="仿宋" w:hint="eastAsia"/>
          <w:sz w:val="28"/>
          <w:lang w:eastAsia="zh-CN"/>
        </w:rPr>
        <w:t>二、住房金融项目建设背景及必要性分析</w:t>
      </w:r>
      <w:bookmarkEnd w:id="6"/>
    </w:p>
    <w:p>
      <w:pPr>
        <w:pStyle w:val="Heading2"/>
        <w:rPr>
          <w:rFonts w:ascii="仿宋" w:eastAsia="仿宋" w:hAnsi="仿宋" w:cs="仿宋" w:hint="eastAsia"/>
          <w:lang w:eastAsia="zh-CN"/>
        </w:rPr>
      </w:pPr>
      <w:bookmarkStart w:id="7" w:name="_Toc2401"/>
      <w:r>
        <w:rPr>
          <w:rFonts w:ascii="仿宋" w:eastAsia="仿宋" w:hAnsi="仿宋" w:cs="仿宋" w:hint="eastAsia"/>
          <w:lang w:eastAsia="zh-CN"/>
        </w:rPr>
        <w:t>(一)、住房金融项目背景分析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住房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住房金融项目在这个潮流中的定位。同时，我们将关注行业内涌现的新兴机遇，以便住房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住房金融项目提供了强大的发展动力。我们将聚焦于行业内最新的技术发展趋势，包括但不限于人工智能、大数据分析、物联网等领域。通过深度的技术研究，我们将确保住房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住房金融项目发展的源泉。我们将投入更多的精力对市场需求进行深入剖析，超越表面的需求，深入挖掘潜在的市场痛点和机遇。通过对市场需求的细致了解，住房金融项目将更有针对性地设计解决方案，满足市场的多样化需求，从而更好地促进住房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住房金融项目战略至关重要。我们将对竞争态势进行更为深入的分析，包括但不限于市场份额、产品特点、客户满意度等多个维度。通过深度的竞争分析，住房金融项目将能够更准确地把握市场脉搏，制定具有竞争力的住房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住房金融项目的发展具有直接的影响。我们将进行更为全面的法规和政策分析，了解行业发展中的潜在法律风险和合规挑战。通过充分了解和遵守相关法规，住房金融项目将确保在法律框架内合法合规运营，为住房金融项目的稳健发展提供有力支持。</w:t>
      </w:r>
    </w:p>
    <w:p>
      <w:pPr>
        <w:pStyle w:val="Heading2"/>
        <w:ind w:firstLine="560" w:firstLineChars="200"/>
        <w:rPr>
          <w:rFonts w:ascii="仿宋" w:eastAsia="仿宋" w:hAnsi="仿宋" w:cs="仿宋" w:hint="eastAsia"/>
          <w:sz w:val="28"/>
          <w:lang w:eastAsia="zh-CN"/>
        </w:rPr>
      </w:pPr>
      <w:bookmarkStart w:id="8" w:name="_Toc14655"/>
      <w:r>
        <w:rPr>
          <w:rFonts w:ascii="仿宋" w:eastAsia="仿宋" w:hAnsi="仿宋" w:cs="仿宋" w:hint="eastAsia"/>
          <w:sz w:val="28"/>
          <w:lang w:eastAsia="zh-CN"/>
        </w:rPr>
        <w:t>(二)、住房金融项目建设必要性分析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住房金融项目建设的迫切性源于对行业发展趋势的深刻洞察。我们正处于一个行业变革的时代，科技创新、数字化转型成为企业发展的关键动力。住房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建设不仅仅是为了跟上潮流，更是为了通过技术创新推动企业的持续发展。通过引入先进的技术和解决方案，住房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住房金融项目的建设成为必然选择，通过提高产品质量、拓展服务领域，从而在竞争中获得更多的机会。住房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住房金融项目建设的必要性体现在对客户需求更精准的满足。通过住房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住房金融项目建设的背后是对企业持续创新的追求。只有通过不断创新，企业才能在竞争中立于不败之地。住房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057"/>
      <w:r>
        <w:rPr>
          <w:rFonts w:ascii="仿宋" w:eastAsia="仿宋" w:hAnsi="仿宋" w:cs="仿宋" w:hint="eastAsia"/>
          <w:sz w:val="28"/>
          <w:lang w:eastAsia="zh-CN"/>
        </w:rPr>
        <w:t>三、住房金融项目土建工程</w:t>
      </w:r>
      <w:bookmarkEnd w:id="9"/>
    </w:p>
    <w:p>
      <w:pPr>
        <w:pStyle w:val="Heading2"/>
        <w:rPr>
          <w:rFonts w:ascii="仿宋" w:eastAsia="仿宋" w:hAnsi="仿宋" w:cs="仿宋" w:hint="eastAsia"/>
          <w:lang w:eastAsia="zh-CN"/>
        </w:rPr>
      </w:pPr>
      <w:bookmarkStart w:id="10" w:name="_Toc1769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在住房金融项目的建筑工程设计中，我们将秉承一系列重要的设计原则，以确保住房金融项目建筑在功能、美观、可持续性等方面达到最佳效果。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首要原则是确保建筑的功能性得到最大化的发挥。我们将充分理解住房金融项目的实际需求，合理布局各个功能区域，保证建筑在满足业务需求的同时，提供高效的工作环境。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在建筑设计中，我们将综合考虑建设和运营成本。通过精细的经济效益分析，确保设计方案在高效利用资源的同时，对住房金融项目的长期盈利能力有积极的贡献。</w:t>
      </w:r>
    </w:p>
    <w:p>
      <w:pPr>
        <w:pStyle w:val="Heading2"/>
        <w:ind w:firstLine="560" w:firstLineChars="200"/>
        <w:rPr>
          <w:rFonts w:ascii="仿宋" w:eastAsia="仿宋" w:hAnsi="仿宋" w:cs="仿宋" w:hint="eastAsia"/>
          <w:sz w:val="28"/>
          <w:lang w:eastAsia="zh-CN"/>
        </w:rPr>
      </w:pPr>
      <w:bookmarkStart w:id="11" w:name="_Toc2447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住房金融项目的土建工程设计中，我们将精准设定设计年限，结合住房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住房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94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住房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住房金融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住房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58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本期工程住房金融项目预计总建筑面积XXX平方米，其中：计容建筑面积XXX平方米，计划建筑工程投资XX万元，占住房金融项目总投资的XX%。</w:t>
      </w:r>
    </w:p>
    <w:p>
      <w:pPr>
        <w:pStyle w:val="Heading1"/>
        <w:ind w:firstLine="560" w:firstLineChars="200"/>
        <w:rPr>
          <w:rFonts w:ascii="仿宋" w:eastAsia="仿宋" w:hAnsi="仿宋" w:cs="仿宋" w:hint="eastAsia"/>
          <w:sz w:val="28"/>
          <w:lang w:eastAsia="zh-CN"/>
        </w:rPr>
      </w:pPr>
      <w:bookmarkStart w:id="14" w:name="_Toc9851"/>
      <w:r>
        <w:rPr>
          <w:rFonts w:ascii="仿宋" w:eastAsia="仿宋" w:hAnsi="仿宋" w:cs="仿宋" w:hint="eastAsia"/>
          <w:sz w:val="28"/>
          <w:lang w:eastAsia="zh-CN"/>
        </w:rPr>
        <w:t>四、住房金融项目选址可行性分析</w:t>
      </w:r>
      <w:bookmarkEnd w:id="14"/>
    </w:p>
    <w:p>
      <w:pPr>
        <w:pStyle w:val="Heading2"/>
        <w:rPr>
          <w:rFonts w:ascii="仿宋" w:eastAsia="仿宋" w:hAnsi="仿宋" w:cs="仿宋" w:hint="eastAsia"/>
          <w:lang w:eastAsia="zh-CN"/>
        </w:rPr>
      </w:pPr>
      <w:bookmarkStart w:id="15" w:name="_Toc9442"/>
      <w:r>
        <w:rPr>
          <w:rFonts w:ascii="仿宋" w:eastAsia="仿宋" w:hAnsi="仿宋" w:cs="仿宋" w:hint="eastAsia"/>
          <w:lang w:eastAsia="zh-CN"/>
        </w:rPr>
        <w:t>(一)、住房金融项目选址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该住房金融项目选址位于XX省XX市XX区XXX街道</w:t>
      </w:r>
    </w:p>
    <w:p>
      <w:pPr>
        <w:pStyle w:val="Heading2"/>
        <w:ind w:firstLine="560" w:firstLineChars="200"/>
        <w:rPr>
          <w:rFonts w:ascii="仿宋" w:eastAsia="仿宋" w:hAnsi="仿宋" w:cs="仿宋" w:hint="eastAsia"/>
          <w:sz w:val="28"/>
          <w:lang w:eastAsia="zh-CN"/>
        </w:rPr>
      </w:pPr>
      <w:bookmarkStart w:id="16" w:name="_Toc2077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住房金融项目的征地面积将根据住房金融项目的实际规模和需求进行精确规划。具体面积XXX平方米，旨在确保住房金融项目不仅能够满足当前的发展需求，还能够预留空间以适应未来的扩展。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净用地面积是在征地面积基础上去除不可利用面积后的实际可开发用地。具体面积XXX平方米，考虑到环保、交通、安全等多方面因素，以确保住房金融项目在整体利用效率上达到最优。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住房金融项目计划建设的建筑总规模具体面积XXX平方米。这一规模的确定综合考虑了住房金融项目的性质、规模，以及城市规划的相关要求，确保建筑布局与周边环境协调一致。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绿地率是住房金融项目用地中被规划为绿地的比例。具体面积XXX平方米，旨在通过合理规划绿地，改善住房金融项目周边环境，提升居民生活质量，并符合城市整体绿化规划。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容积率是用地上可以建设的建筑总体积与用地面积之比。具体面积XXX，通过合理的容积率规划，确保住房金融项目建筑规模与周边环境和谐共生。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确保住房金融项目选址与当地城市规划相一致，具体面积XXX平方米。通过与城市规划部门深入沟通，确保住房金融项目不仅符合城市的整体发展方向，还能够融入城市的发展布局，为城市的长远发展贡献力量。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住房金融项目选址符合当地产业政策，具体面积XXX平方米。这包括住房金融项目对当地经济的促进作用，以及对相关产业的带动效应，确保住房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用地总体要求必须符合环保和可持续发展的原则，具体面积XXX平方米。通过采用绿色建筑设计、节能减排等措施，确保住房金融项目在建设和运营过程中对环境的影响最小化，达到可持续发展的要求。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确保住房金融项目选址具备必要的公共设施配套，具体面积XXX平方米。这包括交通便利性、教育、医疗等基础设施，以提高居民生活品质，使得住房金融项目选址更具吸引力。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考虑用地总体要求对当地社会稳定性的影响，具体面积XXX平方米。通过深入了解当地社区反馈，确保住房金融项目的选址和建设过程对当地社会和谐稳定产生积极作用。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住房金融项目选址不仅符合法规和规划，还在实际操作中具有可行性。这一全面规划将为住房金融项目的成功实施提供坚实的基础，确保住房金融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43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住房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住房金融项目的设备规划和空间设计中，我们将采取灵活设备布局的措施。设备布局将根据实际需求进行灵活设计，避免不必要的浪费。通过合理规划设备摆放位置，我们将提高设备的利用率，减少设备间距，以确保住房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住房金融项目内部引入共享设施的概念，例如共享会议室、办公区等。通过这种方式，我们可以减少对资源的重复建设，提高资源共享效率，从而减小住房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078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住房金融项目的总图布置中，我们将不同功能区域进行明确的规划，以最大程度满足住房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https://d.book118.com/198065006000006033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E39D9"/>
    <w:rsid w:val="0C5E39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6500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2024-01-29T19:03:00Z</dcterms:created>
  <dcterms:modified xsi:type="dcterms:W3CDTF">2024-01-29T19:03:15Z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846530C071694515A96D549D4FAF07EB_11</vt:lpwstr>
  </property>
  <property fmtid="{D5CDD505-2E9C-101B-9397-08002B2CF9AE}" pid="3" name="KSOProductBuildVer">
    <vt:lpwstr>2052-12.1.0.16250</vt:lpwstr>
  </property>
</Properties>
</file>