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新型流动人卫激光测距仪项目计划设计方案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46" w:history="1">
        <w:r>
          <w:rPr>
            <w:rFonts w:ascii="仿宋" w:eastAsia="仿宋" w:hAnsi="仿宋" w:cs="仿宋" w:hint="eastAsia"/>
            <w:lang w:eastAsia="zh-CN"/>
          </w:rPr>
          <w:t>概论</w:t>
        </w:r>
        <w:r>
          <w:tab/>
        </w:r>
        <w:r>
          <w:fldChar w:fldCharType="begin"/>
        </w:r>
        <w:r>
          <w:instrText xml:space="preserve"> PAGEREF _Toc6446 \h </w:instrText>
        </w:r>
        <w:r>
          <w:fldChar w:fldCharType="separate"/>
        </w:r>
        <w:r>
          <w:t>3</w:t>
        </w:r>
        <w:r>
          <w:fldChar w:fldCharType="end"/>
        </w:r>
      </w:hyperlink>
    </w:p>
    <w:p>
      <w:pPr>
        <w:pStyle w:val="TOC1"/>
        <w:tabs>
          <w:tab w:val="right" w:leader="dot" w:pos="8306"/>
        </w:tabs>
      </w:pPr>
      <w:hyperlink w:anchor="_Toc6807" w:history="1">
        <w:r>
          <w:rPr>
            <w:rFonts w:ascii="仿宋" w:eastAsia="仿宋" w:hAnsi="仿宋" w:cs="仿宋" w:hint="eastAsia"/>
            <w:lang w:eastAsia="zh-CN"/>
          </w:rPr>
          <w:t>一、新型流动人卫激光测距仪项目建设单位说明</w:t>
        </w:r>
        <w:r>
          <w:tab/>
        </w:r>
        <w:r>
          <w:fldChar w:fldCharType="begin"/>
        </w:r>
        <w:r>
          <w:instrText xml:space="preserve"> PAGEREF _Toc6807 \h </w:instrText>
        </w:r>
        <w:r>
          <w:fldChar w:fldCharType="separate"/>
        </w:r>
        <w:r>
          <w:t>3</w:t>
        </w:r>
        <w:r>
          <w:fldChar w:fldCharType="end"/>
        </w:r>
      </w:hyperlink>
    </w:p>
    <w:p>
      <w:pPr>
        <w:pStyle w:val="TOC2"/>
        <w:tabs>
          <w:tab w:val="right" w:leader="dot" w:pos="8306"/>
        </w:tabs>
      </w:pPr>
      <w:hyperlink w:anchor="_Toc5968" w:history="1">
        <w:r>
          <w:rPr>
            <w:rFonts w:ascii="仿宋" w:eastAsia="仿宋" w:hAnsi="仿宋" w:cs="仿宋" w:hint="eastAsia"/>
            <w:lang w:eastAsia="zh-CN"/>
          </w:rPr>
          <w:t>(一)、新型流动人卫激光测距仪项目承办单位基本情况</w:t>
        </w:r>
        <w:r>
          <w:tab/>
        </w:r>
        <w:r>
          <w:fldChar w:fldCharType="begin"/>
        </w:r>
        <w:r>
          <w:instrText xml:space="preserve"> PAGEREF _Toc5968 \h </w:instrText>
        </w:r>
        <w:r>
          <w:fldChar w:fldCharType="separate"/>
        </w:r>
        <w:r>
          <w:t>3</w:t>
        </w:r>
        <w:r>
          <w:fldChar w:fldCharType="end"/>
        </w:r>
      </w:hyperlink>
    </w:p>
    <w:p>
      <w:pPr>
        <w:pStyle w:val="TOC2"/>
        <w:tabs>
          <w:tab w:val="right" w:leader="dot" w:pos="8306"/>
        </w:tabs>
      </w:pPr>
      <w:hyperlink w:anchor="_Toc24246" w:history="1">
        <w:r>
          <w:rPr>
            <w:rFonts w:ascii="仿宋" w:eastAsia="仿宋" w:hAnsi="仿宋" w:cs="仿宋" w:hint="eastAsia"/>
            <w:lang w:eastAsia="zh-CN"/>
          </w:rPr>
          <w:t>(二)、公司经济效益分析</w:t>
        </w:r>
        <w:r>
          <w:tab/>
        </w:r>
        <w:r>
          <w:fldChar w:fldCharType="begin"/>
        </w:r>
        <w:r>
          <w:instrText xml:space="preserve"> PAGEREF _Toc24246 \h </w:instrText>
        </w:r>
        <w:r>
          <w:fldChar w:fldCharType="separate"/>
        </w:r>
        <w:r>
          <w:t>4</w:t>
        </w:r>
        <w:r>
          <w:fldChar w:fldCharType="end"/>
        </w:r>
      </w:hyperlink>
    </w:p>
    <w:p>
      <w:pPr>
        <w:pStyle w:val="TOC1"/>
        <w:tabs>
          <w:tab w:val="right" w:leader="dot" w:pos="8306"/>
        </w:tabs>
      </w:pPr>
      <w:hyperlink w:anchor="_Toc20099" w:history="1">
        <w:r>
          <w:rPr>
            <w:rFonts w:ascii="仿宋" w:eastAsia="仿宋" w:hAnsi="仿宋" w:cs="仿宋" w:hint="eastAsia"/>
            <w:lang w:eastAsia="zh-CN"/>
          </w:rPr>
          <w:t>二、新型流动人卫激光测距仪项目概论</w:t>
        </w:r>
        <w:r>
          <w:tab/>
        </w:r>
        <w:r>
          <w:fldChar w:fldCharType="begin"/>
        </w:r>
        <w:r>
          <w:instrText xml:space="preserve"> PAGEREF _Toc20099 \h </w:instrText>
        </w:r>
        <w:r>
          <w:fldChar w:fldCharType="separate"/>
        </w:r>
        <w:r>
          <w:t>5</w:t>
        </w:r>
        <w:r>
          <w:fldChar w:fldCharType="end"/>
        </w:r>
      </w:hyperlink>
    </w:p>
    <w:p>
      <w:pPr>
        <w:pStyle w:val="TOC2"/>
        <w:tabs>
          <w:tab w:val="right" w:leader="dot" w:pos="8306"/>
        </w:tabs>
      </w:pPr>
      <w:hyperlink w:anchor="_Toc28941" w:history="1">
        <w:r>
          <w:rPr>
            <w:rFonts w:ascii="仿宋" w:eastAsia="仿宋" w:hAnsi="仿宋" w:cs="仿宋" w:hint="eastAsia"/>
            <w:lang w:eastAsia="zh-CN"/>
          </w:rPr>
          <w:t>(一)、新型流动人卫激光测距仪项目概况</w:t>
        </w:r>
        <w:r>
          <w:tab/>
        </w:r>
        <w:r>
          <w:fldChar w:fldCharType="begin"/>
        </w:r>
        <w:r>
          <w:instrText xml:space="preserve"> PAGEREF _Toc28941 \h </w:instrText>
        </w:r>
        <w:r>
          <w:fldChar w:fldCharType="separate"/>
        </w:r>
        <w:r>
          <w:t>5</w:t>
        </w:r>
        <w:r>
          <w:fldChar w:fldCharType="end"/>
        </w:r>
      </w:hyperlink>
    </w:p>
    <w:p>
      <w:pPr>
        <w:pStyle w:val="TOC2"/>
        <w:tabs>
          <w:tab w:val="right" w:leader="dot" w:pos="8306"/>
        </w:tabs>
      </w:pPr>
      <w:hyperlink w:anchor="_Toc10192" w:history="1">
        <w:r>
          <w:rPr>
            <w:rFonts w:ascii="仿宋" w:eastAsia="仿宋" w:hAnsi="仿宋" w:cs="仿宋" w:hint="eastAsia"/>
            <w:lang w:eastAsia="zh-CN"/>
          </w:rPr>
          <w:t>(二)、新型流动人卫激光测距仪项目目标</w:t>
        </w:r>
        <w:r>
          <w:tab/>
        </w:r>
        <w:r>
          <w:fldChar w:fldCharType="begin"/>
        </w:r>
        <w:r>
          <w:instrText xml:space="preserve"> PAGEREF _Toc10192 \h </w:instrText>
        </w:r>
        <w:r>
          <w:fldChar w:fldCharType="separate"/>
        </w:r>
        <w:r>
          <w:t>7</w:t>
        </w:r>
        <w:r>
          <w:fldChar w:fldCharType="end"/>
        </w:r>
      </w:hyperlink>
    </w:p>
    <w:p>
      <w:pPr>
        <w:pStyle w:val="TOC2"/>
        <w:tabs>
          <w:tab w:val="right" w:leader="dot" w:pos="8306"/>
        </w:tabs>
      </w:pPr>
      <w:hyperlink w:anchor="_Toc3026" w:history="1">
        <w:r>
          <w:rPr>
            <w:rFonts w:ascii="仿宋" w:eastAsia="仿宋" w:hAnsi="仿宋" w:cs="仿宋" w:hint="eastAsia"/>
            <w:lang w:eastAsia="zh-CN"/>
          </w:rPr>
          <w:t>(三)、新型流动人卫激光测距仪项目提出的理由</w:t>
        </w:r>
        <w:r>
          <w:tab/>
        </w:r>
        <w:r>
          <w:fldChar w:fldCharType="begin"/>
        </w:r>
        <w:r>
          <w:instrText xml:space="preserve"> PAGEREF _Toc3026 \h </w:instrText>
        </w:r>
        <w:r>
          <w:fldChar w:fldCharType="separate"/>
        </w:r>
        <w:r>
          <w:t>8</w:t>
        </w:r>
        <w:r>
          <w:fldChar w:fldCharType="end"/>
        </w:r>
      </w:hyperlink>
    </w:p>
    <w:p>
      <w:pPr>
        <w:pStyle w:val="TOC2"/>
        <w:tabs>
          <w:tab w:val="right" w:leader="dot" w:pos="8306"/>
        </w:tabs>
      </w:pPr>
      <w:hyperlink w:anchor="_Toc23709" w:history="1">
        <w:r>
          <w:rPr>
            <w:rFonts w:ascii="仿宋" w:eastAsia="仿宋" w:hAnsi="仿宋" w:cs="仿宋" w:hint="eastAsia"/>
            <w:lang w:eastAsia="zh-CN"/>
          </w:rPr>
          <w:t>(四)、新型流动人卫激光测距仪项目意义</w:t>
        </w:r>
        <w:r>
          <w:tab/>
        </w:r>
        <w:r>
          <w:fldChar w:fldCharType="begin"/>
        </w:r>
        <w:r>
          <w:instrText xml:space="preserve"> PAGEREF _Toc23709 \h </w:instrText>
        </w:r>
        <w:r>
          <w:fldChar w:fldCharType="separate"/>
        </w:r>
        <w:r>
          <w:t>10</w:t>
        </w:r>
        <w:r>
          <w:fldChar w:fldCharType="end"/>
        </w:r>
      </w:hyperlink>
    </w:p>
    <w:p>
      <w:pPr>
        <w:pStyle w:val="TOC2"/>
        <w:tabs>
          <w:tab w:val="right" w:leader="dot" w:pos="8306"/>
        </w:tabs>
      </w:pPr>
      <w:hyperlink w:anchor="_Toc29364" w:history="1">
        <w:r>
          <w:rPr>
            <w:rFonts w:ascii="仿宋" w:eastAsia="仿宋" w:hAnsi="仿宋" w:cs="仿宋" w:hint="eastAsia"/>
            <w:lang w:eastAsia="zh-CN"/>
          </w:rPr>
          <w:t>(五)、新型流动人卫激光测距仪项目背景</w:t>
        </w:r>
        <w:r>
          <w:tab/>
        </w:r>
        <w:r>
          <w:fldChar w:fldCharType="begin"/>
        </w:r>
        <w:r>
          <w:instrText xml:space="preserve"> PAGEREF _Toc29364 \h </w:instrText>
        </w:r>
        <w:r>
          <w:fldChar w:fldCharType="separate"/>
        </w:r>
        <w:r>
          <w:t>11</w:t>
        </w:r>
        <w:r>
          <w:fldChar w:fldCharType="end"/>
        </w:r>
      </w:hyperlink>
    </w:p>
    <w:p>
      <w:pPr>
        <w:pStyle w:val="TOC1"/>
        <w:tabs>
          <w:tab w:val="right" w:leader="dot" w:pos="8306"/>
        </w:tabs>
      </w:pPr>
      <w:hyperlink w:anchor="_Toc23098" w:history="1">
        <w:r>
          <w:rPr>
            <w:rFonts w:ascii="仿宋" w:eastAsia="仿宋" w:hAnsi="仿宋" w:cs="仿宋" w:hint="eastAsia"/>
            <w:lang w:eastAsia="zh-CN"/>
          </w:rPr>
          <w:t>三、新型流动人卫激光测距仪项目文档管理</w:t>
        </w:r>
        <w:r>
          <w:tab/>
        </w:r>
        <w:r>
          <w:fldChar w:fldCharType="begin"/>
        </w:r>
        <w:r>
          <w:instrText xml:space="preserve"> PAGEREF _Toc23098 \h </w:instrText>
        </w:r>
        <w:r>
          <w:fldChar w:fldCharType="separate"/>
        </w:r>
        <w:r>
          <w:t>12</w:t>
        </w:r>
        <w:r>
          <w:fldChar w:fldCharType="end"/>
        </w:r>
      </w:hyperlink>
    </w:p>
    <w:p>
      <w:pPr>
        <w:pStyle w:val="TOC2"/>
        <w:tabs>
          <w:tab w:val="right" w:leader="dot" w:pos="8306"/>
        </w:tabs>
      </w:pPr>
      <w:hyperlink w:anchor="_Toc7351" w:history="1">
        <w:r>
          <w:rPr>
            <w:rFonts w:ascii="仿宋" w:eastAsia="仿宋" w:hAnsi="仿宋" w:cs="仿宋" w:hint="eastAsia"/>
            <w:lang w:eastAsia="zh-CN"/>
          </w:rPr>
          <w:t>(一)、文档编制与审查</w:t>
        </w:r>
        <w:r>
          <w:tab/>
        </w:r>
        <w:r>
          <w:fldChar w:fldCharType="begin"/>
        </w:r>
        <w:r>
          <w:instrText xml:space="preserve"> PAGEREF _Toc7351 \h </w:instrText>
        </w:r>
        <w:r>
          <w:fldChar w:fldCharType="separate"/>
        </w:r>
        <w:r>
          <w:t>12</w:t>
        </w:r>
        <w:r>
          <w:fldChar w:fldCharType="end"/>
        </w:r>
      </w:hyperlink>
    </w:p>
    <w:p>
      <w:pPr>
        <w:pStyle w:val="TOC2"/>
        <w:tabs>
          <w:tab w:val="right" w:leader="dot" w:pos="8306"/>
        </w:tabs>
      </w:pPr>
      <w:hyperlink w:anchor="_Toc18115" w:history="1">
        <w:r>
          <w:rPr>
            <w:rFonts w:ascii="仿宋" w:eastAsia="仿宋" w:hAnsi="仿宋" w:cs="仿宋" w:hint="eastAsia"/>
            <w:lang w:eastAsia="zh-CN"/>
          </w:rPr>
          <w:t>(二)、文档发布与分发</w:t>
        </w:r>
        <w:r>
          <w:tab/>
        </w:r>
        <w:r>
          <w:fldChar w:fldCharType="begin"/>
        </w:r>
        <w:r>
          <w:instrText xml:space="preserve"> PAGEREF _Toc18115 \h </w:instrText>
        </w:r>
        <w:r>
          <w:fldChar w:fldCharType="separate"/>
        </w:r>
        <w:r>
          <w:t>13</w:t>
        </w:r>
        <w:r>
          <w:fldChar w:fldCharType="end"/>
        </w:r>
      </w:hyperlink>
    </w:p>
    <w:p>
      <w:pPr>
        <w:pStyle w:val="TOC2"/>
        <w:tabs>
          <w:tab w:val="right" w:leader="dot" w:pos="8306"/>
        </w:tabs>
      </w:pPr>
      <w:hyperlink w:anchor="_Toc7690" w:history="1">
        <w:r>
          <w:rPr>
            <w:rFonts w:ascii="仿宋" w:eastAsia="仿宋" w:hAnsi="仿宋" w:cs="仿宋" w:hint="eastAsia"/>
            <w:lang w:eastAsia="zh-CN"/>
          </w:rPr>
          <w:t>(三)、文档存档与归档</w:t>
        </w:r>
        <w:r>
          <w:tab/>
        </w:r>
        <w:r>
          <w:fldChar w:fldCharType="begin"/>
        </w:r>
        <w:r>
          <w:instrText xml:space="preserve"> PAGEREF _Toc7690 \h </w:instrText>
        </w:r>
        <w:r>
          <w:fldChar w:fldCharType="separate"/>
        </w:r>
        <w:r>
          <w:t>14</w:t>
        </w:r>
        <w:r>
          <w:fldChar w:fldCharType="end"/>
        </w:r>
      </w:hyperlink>
    </w:p>
    <w:p>
      <w:pPr>
        <w:pStyle w:val="TOC1"/>
        <w:tabs>
          <w:tab w:val="right" w:leader="dot" w:pos="8306"/>
        </w:tabs>
      </w:pPr>
      <w:hyperlink w:anchor="_Toc23076" w:history="1">
        <w:r>
          <w:rPr>
            <w:rFonts w:ascii="仿宋" w:eastAsia="仿宋" w:hAnsi="仿宋" w:cs="仿宋" w:hint="eastAsia"/>
            <w:lang w:eastAsia="zh-CN"/>
          </w:rPr>
          <w:t>四、新型流动人卫激光测距仪项目绩效评估</w:t>
        </w:r>
        <w:r>
          <w:tab/>
        </w:r>
        <w:r>
          <w:fldChar w:fldCharType="begin"/>
        </w:r>
        <w:r>
          <w:instrText xml:space="preserve"> PAGEREF _Toc23076 \h </w:instrText>
        </w:r>
        <w:r>
          <w:fldChar w:fldCharType="separate"/>
        </w:r>
        <w:r>
          <w:t>15</w:t>
        </w:r>
        <w:r>
          <w:fldChar w:fldCharType="end"/>
        </w:r>
      </w:hyperlink>
    </w:p>
    <w:p>
      <w:pPr>
        <w:pStyle w:val="TOC2"/>
        <w:tabs>
          <w:tab w:val="right" w:leader="dot" w:pos="8306"/>
        </w:tabs>
      </w:pPr>
      <w:hyperlink w:anchor="_Toc22903" w:history="1">
        <w:r>
          <w:rPr>
            <w:rFonts w:ascii="仿宋" w:eastAsia="仿宋" w:hAnsi="仿宋" w:cs="仿宋" w:hint="eastAsia"/>
            <w:lang w:eastAsia="zh-CN"/>
          </w:rPr>
          <w:t>(一)、绩效评估指标</w:t>
        </w:r>
        <w:r>
          <w:tab/>
        </w:r>
        <w:r>
          <w:fldChar w:fldCharType="begin"/>
        </w:r>
        <w:r>
          <w:instrText xml:space="preserve"> PAGEREF _Toc22903 \h </w:instrText>
        </w:r>
        <w:r>
          <w:fldChar w:fldCharType="separate"/>
        </w:r>
        <w:r>
          <w:t>15</w:t>
        </w:r>
        <w:r>
          <w:fldChar w:fldCharType="end"/>
        </w:r>
      </w:hyperlink>
    </w:p>
    <w:p>
      <w:pPr>
        <w:pStyle w:val="TOC2"/>
        <w:tabs>
          <w:tab w:val="right" w:leader="dot" w:pos="8306"/>
        </w:tabs>
      </w:pPr>
      <w:hyperlink w:anchor="_Toc5196" w:history="1">
        <w:r>
          <w:rPr>
            <w:rFonts w:ascii="仿宋" w:eastAsia="仿宋" w:hAnsi="仿宋" w:cs="仿宋" w:hint="eastAsia"/>
            <w:lang w:eastAsia="zh-CN"/>
          </w:rPr>
          <w:t>(二)、绩效评估方法</w:t>
        </w:r>
        <w:r>
          <w:tab/>
        </w:r>
        <w:r>
          <w:fldChar w:fldCharType="begin"/>
        </w:r>
        <w:r>
          <w:instrText xml:space="preserve"> PAGEREF _Toc5196 \h </w:instrText>
        </w:r>
        <w:r>
          <w:fldChar w:fldCharType="separate"/>
        </w:r>
        <w:r>
          <w:t>17</w:t>
        </w:r>
        <w:r>
          <w:fldChar w:fldCharType="end"/>
        </w:r>
      </w:hyperlink>
    </w:p>
    <w:p>
      <w:pPr>
        <w:pStyle w:val="TOC2"/>
        <w:tabs>
          <w:tab w:val="right" w:leader="dot" w:pos="8306"/>
        </w:tabs>
      </w:pPr>
      <w:hyperlink w:anchor="_Toc32343" w:history="1">
        <w:r>
          <w:rPr>
            <w:rFonts w:ascii="仿宋" w:eastAsia="仿宋" w:hAnsi="仿宋" w:cs="仿宋" w:hint="eastAsia"/>
            <w:lang w:eastAsia="zh-CN"/>
          </w:rPr>
          <w:t>(三)、绩效评估周期</w:t>
        </w:r>
        <w:r>
          <w:tab/>
        </w:r>
        <w:r>
          <w:fldChar w:fldCharType="begin"/>
        </w:r>
        <w:r>
          <w:instrText xml:space="preserve"> PAGEREF _Toc32343 \h </w:instrText>
        </w:r>
        <w:r>
          <w:fldChar w:fldCharType="separate"/>
        </w:r>
        <w:r>
          <w:t>18</w:t>
        </w:r>
        <w:r>
          <w:fldChar w:fldCharType="end"/>
        </w:r>
      </w:hyperlink>
    </w:p>
    <w:p>
      <w:pPr>
        <w:pStyle w:val="TOC1"/>
        <w:tabs>
          <w:tab w:val="right" w:leader="dot" w:pos="8306"/>
        </w:tabs>
      </w:pPr>
      <w:hyperlink w:anchor="_Toc25030" w:history="1">
        <w:r>
          <w:rPr>
            <w:rFonts w:ascii="仿宋" w:eastAsia="仿宋" w:hAnsi="仿宋" w:cs="仿宋" w:hint="eastAsia"/>
            <w:lang w:eastAsia="zh-CN"/>
          </w:rPr>
          <w:t>五、新型流动人卫激光测距仪项目建设背景及必要性分析</w:t>
        </w:r>
        <w:r>
          <w:tab/>
        </w:r>
        <w:r>
          <w:fldChar w:fldCharType="begin"/>
        </w:r>
        <w:r>
          <w:instrText xml:space="preserve"> PAGEREF _Toc25030 \h </w:instrText>
        </w:r>
        <w:r>
          <w:fldChar w:fldCharType="separate"/>
        </w:r>
        <w:r>
          <w:t>19</w:t>
        </w:r>
        <w:r>
          <w:fldChar w:fldCharType="end"/>
        </w:r>
      </w:hyperlink>
    </w:p>
    <w:p>
      <w:pPr>
        <w:pStyle w:val="TOC2"/>
        <w:tabs>
          <w:tab w:val="right" w:leader="dot" w:pos="8306"/>
        </w:tabs>
      </w:pPr>
      <w:hyperlink w:anchor="_Toc16183" w:history="1">
        <w:r>
          <w:rPr>
            <w:rFonts w:ascii="仿宋" w:eastAsia="仿宋" w:hAnsi="仿宋" w:cs="仿宋" w:hint="eastAsia"/>
            <w:lang w:eastAsia="zh-CN"/>
          </w:rPr>
          <w:t>(一)、新型流动人卫激光测距仪项目背景分析</w:t>
        </w:r>
        <w:r>
          <w:tab/>
        </w:r>
        <w:r>
          <w:fldChar w:fldCharType="begin"/>
        </w:r>
        <w:r>
          <w:instrText xml:space="preserve"> PAGEREF _Toc16183 \h </w:instrText>
        </w:r>
        <w:r>
          <w:fldChar w:fldCharType="separate"/>
        </w:r>
        <w:r>
          <w:t>19</w:t>
        </w:r>
        <w:r>
          <w:fldChar w:fldCharType="end"/>
        </w:r>
      </w:hyperlink>
    </w:p>
    <w:p>
      <w:pPr>
        <w:pStyle w:val="TOC2"/>
        <w:tabs>
          <w:tab w:val="right" w:leader="dot" w:pos="8306"/>
        </w:tabs>
      </w:pPr>
      <w:hyperlink w:anchor="_Toc2646" w:history="1">
        <w:r>
          <w:rPr>
            <w:rFonts w:ascii="仿宋" w:eastAsia="仿宋" w:hAnsi="仿宋" w:cs="仿宋" w:hint="eastAsia"/>
            <w:lang w:eastAsia="zh-CN"/>
          </w:rPr>
          <w:t>(二)、新型流动人卫激光测距仪项目建设必要性分析</w:t>
        </w:r>
        <w:r>
          <w:tab/>
        </w:r>
        <w:r>
          <w:fldChar w:fldCharType="begin"/>
        </w:r>
        <w:r>
          <w:instrText xml:space="preserve"> PAGEREF _Toc2646 \h </w:instrText>
        </w:r>
        <w:r>
          <w:fldChar w:fldCharType="separate"/>
        </w:r>
        <w:r>
          <w:t>21</w:t>
        </w:r>
        <w:r>
          <w:fldChar w:fldCharType="end"/>
        </w:r>
      </w:hyperlink>
    </w:p>
    <w:p>
      <w:pPr>
        <w:pStyle w:val="TOC1"/>
        <w:tabs>
          <w:tab w:val="right" w:leader="dot" w:pos="8306"/>
        </w:tabs>
      </w:pPr>
      <w:hyperlink w:anchor="_Toc20112" w:history="1">
        <w:r>
          <w:rPr>
            <w:rFonts w:ascii="仿宋" w:eastAsia="仿宋" w:hAnsi="仿宋" w:cs="仿宋" w:hint="eastAsia"/>
            <w:lang w:eastAsia="zh-CN"/>
          </w:rPr>
          <w:t>六、新型流动人卫激光测距仪项目可持续发展</w:t>
        </w:r>
        <w:r>
          <w:tab/>
        </w:r>
        <w:r>
          <w:fldChar w:fldCharType="begin"/>
        </w:r>
        <w:r>
          <w:instrText xml:space="preserve"> PAGEREF _Toc20112 \h </w:instrText>
        </w:r>
        <w:r>
          <w:fldChar w:fldCharType="separate"/>
        </w:r>
        <w:r>
          <w:t>22</w:t>
        </w:r>
        <w:r>
          <w:fldChar w:fldCharType="end"/>
        </w:r>
      </w:hyperlink>
    </w:p>
    <w:p>
      <w:pPr>
        <w:pStyle w:val="TOC2"/>
        <w:tabs>
          <w:tab w:val="right" w:leader="dot" w:pos="8306"/>
        </w:tabs>
      </w:pPr>
      <w:hyperlink w:anchor="_Toc24913" w:history="1">
        <w:r>
          <w:rPr>
            <w:rFonts w:ascii="仿宋" w:eastAsia="仿宋" w:hAnsi="仿宋" w:cs="仿宋" w:hint="eastAsia"/>
            <w:lang w:eastAsia="zh-CN"/>
          </w:rPr>
          <w:t>(一)、可持续战略与实践</w:t>
        </w:r>
        <w:r>
          <w:tab/>
        </w:r>
        <w:r>
          <w:fldChar w:fldCharType="begin"/>
        </w:r>
        <w:r>
          <w:instrText xml:space="preserve"> PAGEREF _Toc24913 \h </w:instrText>
        </w:r>
        <w:r>
          <w:fldChar w:fldCharType="separate"/>
        </w:r>
        <w:r>
          <w:t>22</w:t>
        </w:r>
        <w:r>
          <w:fldChar w:fldCharType="end"/>
        </w:r>
      </w:hyperlink>
    </w:p>
    <w:p>
      <w:pPr>
        <w:pStyle w:val="TOC2"/>
        <w:tabs>
          <w:tab w:val="right" w:leader="dot" w:pos="8306"/>
        </w:tabs>
      </w:pPr>
      <w:hyperlink w:anchor="_Toc23094" w:history="1">
        <w:r>
          <w:rPr>
            <w:rFonts w:ascii="仿宋" w:eastAsia="仿宋" w:hAnsi="仿宋" w:cs="仿宋" w:hint="eastAsia"/>
            <w:lang w:eastAsia="zh-CN"/>
          </w:rPr>
          <w:t>(二)、环保与社会责任</w:t>
        </w:r>
        <w:r>
          <w:tab/>
        </w:r>
        <w:r>
          <w:fldChar w:fldCharType="begin"/>
        </w:r>
        <w:r>
          <w:instrText xml:space="preserve"> PAGEREF _Toc23094 \h </w:instrText>
        </w:r>
        <w:r>
          <w:fldChar w:fldCharType="separate"/>
        </w:r>
        <w:r>
          <w:t>23</w:t>
        </w:r>
        <w:r>
          <w:fldChar w:fldCharType="end"/>
        </w:r>
      </w:hyperlink>
    </w:p>
    <w:p>
      <w:pPr>
        <w:pStyle w:val="TOC1"/>
        <w:tabs>
          <w:tab w:val="right" w:leader="dot" w:pos="8306"/>
        </w:tabs>
      </w:pPr>
      <w:hyperlink w:anchor="_Toc11707" w:history="1">
        <w:r>
          <w:rPr>
            <w:rFonts w:ascii="仿宋" w:eastAsia="仿宋" w:hAnsi="仿宋" w:cs="仿宋" w:hint="eastAsia"/>
            <w:lang w:eastAsia="zh-CN"/>
          </w:rPr>
          <w:t>七、新型流动人卫激光测距仪项目计划安排</w:t>
        </w:r>
        <w:r>
          <w:tab/>
        </w:r>
        <w:r>
          <w:fldChar w:fldCharType="begin"/>
        </w:r>
        <w:r>
          <w:instrText xml:space="preserve"> PAGEREF _Toc11707 \h </w:instrText>
        </w:r>
        <w:r>
          <w:fldChar w:fldCharType="separate"/>
        </w:r>
        <w:r>
          <w:t>24</w:t>
        </w:r>
        <w:r>
          <w:fldChar w:fldCharType="end"/>
        </w:r>
      </w:hyperlink>
    </w:p>
    <w:p>
      <w:pPr>
        <w:pStyle w:val="TOC2"/>
        <w:tabs>
          <w:tab w:val="right" w:leader="dot" w:pos="8306"/>
        </w:tabs>
      </w:pPr>
      <w:hyperlink w:anchor="_Toc17275" w:history="1">
        <w:r>
          <w:rPr>
            <w:rFonts w:ascii="仿宋" w:eastAsia="仿宋" w:hAnsi="仿宋" w:cs="仿宋" w:hint="eastAsia"/>
            <w:lang w:eastAsia="zh-CN"/>
          </w:rPr>
          <w:t>(一)、建设周期</w:t>
        </w:r>
        <w:r>
          <w:tab/>
        </w:r>
        <w:r>
          <w:fldChar w:fldCharType="begin"/>
        </w:r>
        <w:r>
          <w:instrText xml:space="preserve"> PAGEREF _Toc17275 \h </w:instrText>
        </w:r>
        <w:r>
          <w:fldChar w:fldCharType="separate"/>
        </w:r>
        <w:r>
          <w:t>24</w:t>
        </w:r>
        <w:r>
          <w:fldChar w:fldCharType="end"/>
        </w:r>
      </w:hyperlink>
    </w:p>
    <w:p>
      <w:pPr>
        <w:pStyle w:val="TOC2"/>
        <w:tabs>
          <w:tab w:val="right" w:leader="dot" w:pos="8306"/>
        </w:tabs>
      </w:pPr>
      <w:hyperlink w:anchor="_Toc12418" w:history="1">
        <w:r>
          <w:rPr>
            <w:rFonts w:ascii="仿宋" w:eastAsia="仿宋" w:hAnsi="仿宋" w:cs="仿宋" w:hint="eastAsia"/>
            <w:lang w:eastAsia="zh-CN"/>
          </w:rPr>
          <w:t>(二)、建设进度</w:t>
        </w:r>
        <w:r>
          <w:tab/>
        </w:r>
        <w:r>
          <w:fldChar w:fldCharType="begin"/>
        </w:r>
        <w:r>
          <w:instrText xml:space="preserve"> PAGEREF _Toc12418 \h </w:instrText>
        </w:r>
        <w:r>
          <w:fldChar w:fldCharType="separate"/>
        </w:r>
        <w:r>
          <w:t>25</w:t>
        </w:r>
        <w:r>
          <w:fldChar w:fldCharType="end"/>
        </w:r>
      </w:hyperlink>
    </w:p>
    <w:p>
      <w:pPr>
        <w:pStyle w:val="TOC2"/>
        <w:tabs>
          <w:tab w:val="right" w:leader="dot" w:pos="8306"/>
        </w:tabs>
      </w:pPr>
      <w:hyperlink w:anchor="_Toc268" w:history="1">
        <w:r>
          <w:rPr>
            <w:rFonts w:ascii="仿宋" w:eastAsia="仿宋" w:hAnsi="仿宋" w:cs="仿宋" w:hint="eastAsia"/>
            <w:lang w:eastAsia="zh-CN"/>
          </w:rPr>
          <w:t>(三)、进度安排注意事项</w:t>
        </w:r>
        <w:r>
          <w:tab/>
        </w:r>
        <w:r>
          <w:fldChar w:fldCharType="begin"/>
        </w:r>
        <w:r>
          <w:instrText xml:space="preserve"> PAGEREF _Toc268 \h </w:instrText>
        </w:r>
        <w:r>
          <w:fldChar w:fldCharType="separate"/>
        </w:r>
        <w:r>
          <w:t>26</w:t>
        </w:r>
        <w:r>
          <w:fldChar w:fldCharType="end"/>
        </w:r>
      </w:hyperlink>
    </w:p>
    <w:p>
      <w:pPr>
        <w:pStyle w:val="TOC2"/>
        <w:tabs>
          <w:tab w:val="right" w:leader="dot" w:pos="8306"/>
        </w:tabs>
      </w:pPr>
      <w:hyperlink w:anchor="_Toc8513" w:history="1">
        <w:r>
          <w:rPr>
            <w:rFonts w:ascii="仿宋" w:eastAsia="仿宋" w:hAnsi="仿宋" w:cs="仿宋" w:hint="eastAsia"/>
            <w:lang w:eastAsia="zh-CN"/>
          </w:rPr>
          <w:t>(四)、人力资源配置</w:t>
        </w:r>
        <w:r>
          <w:tab/>
        </w:r>
        <w:r>
          <w:fldChar w:fldCharType="begin"/>
        </w:r>
        <w:r>
          <w:instrText xml:space="preserve"> PAGEREF _Toc8513 \h </w:instrText>
        </w:r>
        <w:r>
          <w:fldChar w:fldCharType="separate"/>
        </w:r>
        <w:r>
          <w:t>28</w:t>
        </w:r>
        <w:r>
          <w:fldChar w:fldCharType="end"/>
        </w:r>
      </w:hyperlink>
    </w:p>
    <w:p>
      <w:pPr>
        <w:pStyle w:val="TOC1"/>
        <w:tabs>
          <w:tab w:val="right" w:leader="dot" w:pos="8306"/>
        </w:tabs>
      </w:pPr>
      <w:hyperlink w:anchor="_Toc16660" w:history="1">
        <w:r>
          <w:rPr>
            <w:rFonts w:ascii="仿宋" w:eastAsia="仿宋" w:hAnsi="仿宋" w:cs="仿宋" w:hint="eastAsia"/>
            <w:lang w:eastAsia="zh-CN"/>
          </w:rPr>
          <w:t>八、新型流动人卫激光测距仪项目财务管理</w:t>
        </w:r>
        <w:r>
          <w:tab/>
        </w:r>
        <w:r>
          <w:fldChar w:fldCharType="begin"/>
        </w:r>
        <w:r>
          <w:instrText xml:space="preserve"> PAGEREF _Toc16660 \h </w:instrText>
        </w:r>
        <w:r>
          <w:fldChar w:fldCharType="separate"/>
        </w:r>
        <w:r>
          <w:t>29</w:t>
        </w:r>
        <w:r>
          <w:fldChar w:fldCharType="end"/>
        </w:r>
      </w:hyperlink>
    </w:p>
    <w:p>
      <w:pPr>
        <w:pStyle w:val="TOC2"/>
        <w:tabs>
          <w:tab w:val="right" w:leader="dot" w:pos="8306"/>
        </w:tabs>
      </w:pPr>
      <w:hyperlink w:anchor="_Toc32374" w:history="1">
        <w:r>
          <w:rPr>
            <w:rFonts w:ascii="仿宋" w:eastAsia="仿宋" w:hAnsi="仿宋" w:cs="仿宋" w:hint="eastAsia"/>
            <w:lang w:eastAsia="zh-CN"/>
          </w:rPr>
          <w:t>(一)、资金需求大</w:t>
        </w:r>
        <w:r>
          <w:tab/>
        </w:r>
        <w:r>
          <w:fldChar w:fldCharType="begin"/>
        </w:r>
        <w:r>
          <w:instrText xml:space="preserve"> PAGEREF _Toc32374 \h </w:instrText>
        </w:r>
        <w:r>
          <w:fldChar w:fldCharType="separate"/>
        </w:r>
        <w:r>
          <w:t>29</w:t>
        </w:r>
        <w:r>
          <w:fldChar w:fldCharType="end"/>
        </w:r>
      </w:hyperlink>
    </w:p>
    <w:p>
      <w:pPr>
        <w:pStyle w:val="TOC2"/>
        <w:tabs>
          <w:tab w:val="right" w:leader="dot" w:pos="8306"/>
        </w:tabs>
      </w:pPr>
      <w:hyperlink w:anchor="_Toc21808" w:history="1">
        <w:r>
          <w:rPr>
            <w:rFonts w:ascii="仿宋" w:eastAsia="仿宋" w:hAnsi="仿宋" w:cs="仿宋" w:hint="eastAsia"/>
            <w:lang w:eastAsia="zh-CN"/>
          </w:rPr>
          <w:t>(二)、研发周期长</w:t>
        </w:r>
        <w:r>
          <w:tab/>
        </w:r>
        <w:r>
          <w:fldChar w:fldCharType="begin"/>
        </w:r>
        <w:r>
          <w:instrText xml:space="preserve"> PAGEREF _Toc21808 \h </w:instrText>
        </w:r>
        <w:r>
          <w:fldChar w:fldCharType="separate"/>
        </w:r>
        <w:r>
          <w:t>30</w:t>
        </w:r>
        <w:r>
          <w:fldChar w:fldCharType="end"/>
        </w:r>
      </w:hyperlink>
    </w:p>
    <w:p>
      <w:pPr>
        <w:pStyle w:val="TOC2"/>
        <w:tabs>
          <w:tab w:val="right" w:leader="dot" w:pos="8306"/>
        </w:tabs>
      </w:pPr>
      <w:hyperlink w:anchor="_Toc13329" w:history="1">
        <w:r>
          <w:rPr>
            <w:rFonts w:ascii="仿宋" w:eastAsia="仿宋" w:hAnsi="仿宋" w:cs="仿宋" w:hint="eastAsia"/>
            <w:lang w:eastAsia="zh-CN"/>
          </w:rPr>
          <w:t>(三)、市场风险大</w:t>
        </w:r>
        <w:r>
          <w:tab/>
        </w:r>
        <w:r>
          <w:fldChar w:fldCharType="begin"/>
        </w:r>
        <w:r>
          <w:instrText xml:space="preserve"> PAGEREF _Toc13329 \h </w:instrText>
        </w:r>
        <w:r>
          <w:fldChar w:fldCharType="separate"/>
        </w:r>
        <w:r>
          <w:t>31</w:t>
        </w:r>
        <w:r>
          <w:fldChar w:fldCharType="end"/>
        </w:r>
      </w:hyperlink>
    </w:p>
    <w:p>
      <w:pPr>
        <w:pStyle w:val="TOC2"/>
        <w:tabs>
          <w:tab w:val="right" w:leader="dot" w:pos="8306"/>
        </w:tabs>
      </w:pPr>
      <w:hyperlink w:anchor="_Toc32560" w:history="1">
        <w:r>
          <w:rPr>
            <w:rFonts w:ascii="仿宋" w:eastAsia="仿宋" w:hAnsi="仿宋" w:cs="仿宋" w:hint="eastAsia"/>
            <w:lang w:eastAsia="zh-CN"/>
          </w:rPr>
          <w:t>(四)、利润率高</w:t>
        </w:r>
        <w:r>
          <w:tab/>
        </w:r>
        <w:r>
          <w:fldChar w:fldCharType="begin"/>
        </w:r>
        <w:r>
          <w:instrText xml:space="preserve"> PAGEREF _Toc32560 \h </w:instrText>
        </w:r>
        <w:r>
          <w:fldChar w:fldCharType="separate"/>
        </w:r>
        <w:r>
          <w:t>34</w:t>
        </w:r>
        <w:r>
          <w:fldChar w:fldCharType="end"/>
        </w:r>
      </w:hyperlink>
    </w:p>
    <w:p>
      <w:pPr>
        <w:pStyle w:val="TOC1"/>
        <w:tabs>
          <w:tab w:val="right" w:leader="dot" w:pos="8306"/>
        </w:tabs>
      </w:pPr>
      <w:hyperlink w:anchor="_Toc29632" w:history="1">
        <w:r>
          <w:rPr>
            <w:rFonts w:ascii="仿宋" w:eastAsia="仿宋" w:hAnsi="仿宋" w:cs="仿宋" w:hint="eastAsia"/>
            <w:lang w:eastAsia="zh-CN"/>
          </w:rPr>
          <w:t>九、新型流动人卫激光测距仪项目投资规划</w:t>
        </w:r>
        <w:r>
          <w:tab/>
        </w:r>
        <w:r>
          <w:fldChar w:fldCharType="begin"/>
        </w:r>
        <w:r>
          <w:instrText xml:space="preserve"> PAGEREF _Toc29632 \h </w:instrText>
        </w:r>
        <w:r>
          <w:fldChar w:fldCharType="separate"/>
        </w:r>
        <w:r>
          <w:t>36</w:t>
        </w:r>
        <w:r>
          <w:fldChar w:fldCharType="end"/>
        </w:r>
      </w:hyperlink>
    </w:p>
    <w:p>
      <w:pPr>
        <w:pStyle w:val="TOC2"/>
        <w:tabs>
          <w:tab w:val="right" w:leader="dot" w:pos="8306"/>
        </w:tabs>
      </w:pPr>
      <w:hyperlink w:anchor="_Toc11453" w:history="1">
        <w:r>
          <w:rPr>
            <w:rFonts w:ascii="仿宋" w:eastAsia="仿宋" w:hAnsi="仿宋" w:cs="仿宋" w:hint="eastAsia"/>
            <w:lang w:eastAsia="zh-CN"/>
          </w:rPr>
          <w:t>(一)、新型流动人卫激光测距仪项目总投资估算</w:t>
        </w:r>
        <w:r>
          <w:tab/>
        </w:r>
        <w:r>
          <w:fldChar w:fldCharType="begin"/>
        </w:r>
        <w:r>
          <w:instrText xml:space="preserve"> PAGEREF _Toc11453 \h </w:instrText>
        </w:r>
        <w:r>
          <w:fldChar w:fldCharType="separate"/>
        </w:r>
        <w:r>
          <w:t>36</w:t>
        </w:r>
        <w:r>
          <w:fldChar w:fldCharType="end"/>
        </w:r>
      </w:hyperlink>
    </w:p>
    <w:p>
      <w:pPr>
        <w:pStyle w:val="TOC2"/>
        <w:tabs>
          <w:tab w:val="right" w:leader="dot" w:pos="8306"/>
        </w:tabs>
      </w:pPr>
      <w:hyperlink w:anchor="_Toc13419" w:history="1">
        <w:r>
          <w:rPr>
            <w:rFonts w:ascii="仿宋" w:eastAsia="仿宋" w:hAnsi="仿宋" w:cs="仿宋" w:hint="eastAsia"/>
            <w:lang w:eastAsia="zh-CN"/>
          </w:rPr>
          <w:t>(二)、资金筹措</w:t>
        </w:r>
        <w:r>
          <w:tab/>
        </w:r>
        <w:r>
          <w:fldChar w:fldCharType="begin"/>
        </w:r>
        <w:r>
          <w:instrText xml:space="preserve"> PAGEREF _Toc13419 \h </w:instrText>
        </w:r>
        <w:r>
          <w:fldChar w:fldCharType="separate"/>
        </w:r>
        <w:r>
          <w:t>38</w:t>
        </w:r>
        <w:r>
          <w:fldChar w:fldCharType="end"/>
        </w:r>
      </w:hyperlink>
    </w:p>
    <w:p>
      <w:pPr>
        <w:pStyle w:val="TOC1"/>
        <w:tabs>
          <w:tab w:val="right" w:leader="dot" w:pos="8306"/>
        </w:tabs>
      </w:pPr>
      <w:hyperlink w:anchor="_Toc24928" w:history="1">
        <w:r>
          <w:rPr>
            <w:rFonts w:ascii="仿宋" w:eastAsia="仿宋" w:hAnsi="仿宋" w:cs="仿宋" w:hint="eastAsia"/>
            <w:lang w:eastAsia="zh-CN"/>
          </w:rPr>
          <w:t>十、新型流动人卫激光测距仪项目社会影响</w:t>
        </w:r>
        <w:r>
          <w:tab/>
        </w:r>
        <w:r>
          <w:fldChar w:fldCharType="begin"/>
        </w:r>
        <w:r>
          <w:instrText xml:space="preserve"> PAGEREF _Toc24928 \h </w:instrText>
        </w:r>
        <w:r>
          <w:fldChar w:fldCharType="separate"/>
        </w:r>
        <w:r>
          <w:t>38</w:t>
        </w:r>
        <w:r>
          <w:fldChar w:fldCharType="end"/>
        </w:r>
      </w:hyperlink>
    </w:p>
    <w:p>
      <w:pPr>
        <w:pStyle w:val="TOC2"/>
        <w:tabs>
          <w:tab w:val="right" w:leader="dot" w:pos="8306"/>
        </w:tabs>
      </w:pPr>
      <w:hyperlink w:anchor="_Toc15033" w:history="1">
        <w:r>
          <w:rPr>
            <w:rFonts w:ascii="仿宋" w:eastAsia="仿宋" w:hAnsi="仿宋" w:cs="仿宋" w:hint="eastAsia"/>
            <w:lang w:eastAsia="zh-CN"/>
          </w:rPr>
          <w:t>(一)、社会责任与义务</w:t>
        </w:r>
        <w:r>
          <w:tab/>
        </w:r>
        <w:r>
          <w:fldChar w:fldCharType="begin"/>
        </w:r>
        <w:r>
          <w:instrText xml:space="preserve"> PAGEREF _Toc15033 \h </w:instrText>
        </w:r>
        <w:r>
          <w:fldChar w:fldCharType="separate"/>
        </w:r>
        <w:r>
          <w:t>38</w:t>
        </w:r>
        <w:r>
          <w:fldChar w:fldCharType="end"/>
        </w:r>
      </w:hyperlink>
    </w:p>
    <w:p>
      <w:pPr>
        <w:pStyle w:val="TOC2"/>
        <w:tabs>
          <w:tab w:val="right" w:leader="dot" w:pos="8306"/>
        </w:tabs>
      </w:pPr>
      <w:hyperlink w:anchor="_Toc18806" w:history="1">
        <w:r>
          <w:rPr>
            <w:rFonts w:ascii="仿宋" w:eastAsia="仿宋" w:hAnsi="仿宋" w:cs="仿宋" w:hint="eastAsia"/>
            <w:lang w:eastAsia="zh-CN"/>
          </w:rPr>
          <w:t>(二)、社会参与与沟通</w:t>
        </w:r>
        <w:r>
          <w:tab/>
        </w:r>
        <w:r>
          <w:fldChar w:fldCharType="begin"/>
        </w:r>
        <w:r>
          <w:instrText xml:space="preserve"> PAGEREF _Toc18806 \h </w:instrText>
        </w:r>
        <w:r>
          <w:fldChar w:fldCharType="separate"/>
        </w:r>
        <w:r>
          <w:t>39</w:t>
        </w:r>
        <w:r>
          <w:fldChar w:fldCharType="end"/>
        </w:r>
      </w:hyperlink>
    </w:p>
    <w:p>
      <w:pPr>
        <w:pStyle w:val="TOC1"/>
        <w:tabs>
          <w:tab w:val="right" w:leader="dot" w:pos="8306"/>
        </w:tabs>
      </w:pPr>
      <w:hyperlink w:anchor="_Toc23191" w:history="1">
        <w:r>
          <w:rPr>
            <w:rFonts w:ascii="仿宋" w:eastAsia="仿宋" w:hAnsi="仿宋" w:cs="仿宋" w:hint="eastAsia"/>
            <w:lang w:eastAsia="zh-CN"/>
          </w:rPr>
          <w:t>十一、新型流动人卫激光测距仪项目环境影响分析</w:t>
        </w:r>
        <w:r>
          <w:tab/>
        </w:r>
        <w:r>
          <w:fldChar w:fldCharType="begin"/>
        </w:r>
        <w:r>
          <w:instrText xml:space="preserve"> PAGEREF _Toc23191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0" w:history="1">
        <w:r>
          <w:rPr>
            <w:rFonts w:ascii="仿宋" w:eastAsia="仿宋" w:hAnsi="仿宋" w:cs="仿宋" w:hint="eastAsia"/>
            <w:lang w:eastAsia="zh-CN"/>
          </w:rPr>
          <w:t>(一)、建设区域环境质量现状</w:t>
        </w:r>
        <w:r>
          <w:tab/>
        </w:r>
        <w:r>
          <w:fldChar w:fldCharType="begin"/>
        </w:r>
        <w:r>
          <w:instrText xml:space="preserve"> PAGEREF _Toc1560 \h </w:instrText>
        </w:r>
        <w:r>
          <w:fldChar w:fldCharType="separate"/>
        </w:r>
        <w:r>
          <w:t>40</w:t>
        </w:r>
        <w:r>
          <w:fldChar w:fldCharType="end"/>
        </w:r>
      </w:hyperlink>
    </w:p>
    <w:p>
      <w:pPr>
        <w:pStyle w:val="TOC2"/>
        <w:tabs>
          <w:tab w:val="right" w:leader="dot" w:pos="8306"/>
        </w:tabs>
      </w:pPr>
      <w:hyperlink w:anchor="_Toc25111" w:history="1">
        <w:r>
          <w:rPr>
            <w:rFonts w:ascii="仿宋" w:eastAsia="仿宋" w:hAnsi="仿宋" w:cs="仿宋" w:hint="eastAsia"/>
            <w:lang w:eastAsia="zh-CN"/>
          </w:rPr>
          <w:t>(二)、建设期环境保护</w:t>
        </w:r>
        <w:r>
          <w:tab/>
        </w:r>
        <w:r>
          <w:fldChar w:fldCharType="begin"/>
        </w:r>
        <w:r>
          <w:instrText xml:space="preserve"> PAGEREF _Toc25111 \h </w:instrText>
        </w:r>
        <w:r>
          <w:fldChar w:fldCharType="separate"/>
        </w:r>
        <w:r>
          <w:t>42</w:t>
        </w:r>
        <w:r>
          <w:fldChar w:fldCharType="end"/>
        </w:r>
      </w:hyperlink>
    </w:p>
    <w:p>
      <w:pPr>
        <w:pStyle w:val="TOC2"/>
        <w:tabs>
          <w:tab w:val="right" w:leader="dot" w:pos="8306"/>
        </w:tabs>
      </w:pPr>
      <w:hyperlink w:anchor="_Toc263" w:history="1">
        <w:r>
          <w:rPr>
            <w:rFonts w:ascii="仿宋" w:eastAsia="仿宋" w:hAnsi="仿宋" w:cs="仿宋" w:hint="eastAsia"/>
            <w:lang w:eastAsia="zh-CN"/>
          </w:rPr>
          <w:t>(三)、运营期环境保护</w:t>
        </w:r>
        <w:r>
          <w:tab/>
        </w:r>
        <w:r>
          <w:fldChar w:fldCharType="begin"/>
        </w:r>
        <w:r>
          <w:instrText xml:space="preserve"> PAGEREF _Toc263 \h </w:instrText>
        </w:r>
        <w:r>
          <w:fldChar w:fldCharType="separate"/>
        </w:r>
        <w:r>
          <w:t>43</w:t>
        </w:r>
        <w:r>
          <w:fldChar w:fldCharType="end"/>
        </w:r>
      </w:hyperlink>
    </w:p>
    <w:p>
      <w:pPr>
        <w:pStyle w:val="TOC2"/>
        <w:tabs>
          <w:tab w:val="right" w:leader="dot" w:pos="8306"/>
        </w:tabs>
      </w:pPr>
      <w:hyperlink w:anchor="_Toc24607" w:history="1">
        <w:r>
          <w:rPr>
            <w:rFonts w:ascii="仿宋" w:eastAsia="仿宋" w:hAnsi="仿宋" w:cs="仿宋" w:hint="eastAsia"/>
            <w:lang w:eastAsia="zh-CN"/>
          </w:rPr>
          <w:t>(四)、新型流动人卫激光测距仪项目建设对区域经济的影响</w:t>
        </w:r>
        <w:r>
          <w:tab/>
        </w:r>
        <w:r>
          <w:fldChar w:fldCharType="begin"/>
        </w:r>
        <w:r>
          <w:instrText xml:space="preserve"> PAGEREF _Toc24607 \h </w:instrText>
        </w:r>
        <w:r>
          <w:fldChar w:fldCharType="separate"/>
        </w:r>
        <w:r>
          <w:t>45</w:t>
        </w:r>
        <w:r>
          <w:fldChar w:fldCharType="end"/>
        </w:r>
      </w:hyperlink>
    </w:p>
    <w:p>
      <w:pPr>
        <w:pStyle w:val="TOC2"/>
        <w:tabs>
          <w:tab w:val="right" w:leader="dot" w:pos="8306"/>
        </w:tabs>
      </w:pPr>
      <w:hyperlink w:anchor="_Toc20752" w:history="1">
        <w:r>
          <w:rPr>
            <w:rFonts w:ascii="仿宋" w:eastAsia="仿宋" w:hAnsi="仿宋" w:cs="仿宋" w:hint="eastAsia"/>
            <w:lang w:eastAsia="zh-CN"/>
          </w:rPr>
          <w:t>(五)、废弃物处理</w:t>
        </w:r>
        <w:r>
          <w:tab/>
        </w:r>
        <w:r>
          <w:fldChar w:fldCharType="begin"/>
        </w:r>
        <w:r>
          <w:instrText xml:space="preserve"> PAGEREF _Toc20752 \h </w:instrText>
        </w:r>
        <w:r>
          <w:fldChar w:fldCharType="separate"/>
        </w:r>
        <w:r>
          <w:t>46</w:t>
        </w:r>
        <w:r>
          <w:fldChar w:fldCharType="end"/>
        </w:r>
      </w:hyperlink>
    </w:p>
    <w:p>
      <w:pPr>
        <w:pStyle w:val="TOC2"/>
        <w:tabs>
          <w:tab w:val="right" w:leader="dot" w:pos="8306"/>
        </w:tabs>
      </w:pPr>
      <w:hyperlink w:anchor="_Toc19905" w:history="1">
        <w:r>
          <w:rPr>
            <w:rFonts w:ascii="仿宋" w:eastAsia="仿宋" w:hAnsi="仿宋" w:cs="仿宋" w:hint="eastAsia"/>
            <w:lang w:eastAsia="zh-CN"/>
          </w:rPr>
          <w:t>(六)、特殊环境影响分析</w:t>
        </w:r>
        <w:r>
          <w:tab/>
        </w:r>
        <w:r>
          <w:fldChar w:fldCharType="begin"/>
        </w:r>
        <w:r>
          <w:instrText xml:space="preserve"> PAGEREF _Toc19905 \h </w:instrText>
        </w:r>
        <w:r>
          <w:fldChar w:fldCharType="separate"/>
        </w:r>
        <w:r>
          <w:t>48</w:t>
        </w:r>
        <w:r>
          <w:fldChar w:fldCharType="end"/>
        </w:r>
      </w:hyperlink>
    </w:p>
    <w:p>
      <w:pPr>
        <w:pStyle w:val="TOC2"/>
        <w:tabs>
          <w:tab w:val="right" w:leader="dot" w:pos="8306"/>
        </w:tabs>
      </w:pPr>
      <w:hyperlink w:anchor="_Toc14990" w:history="1">
        <w:r>
          <w:rPr>
            <w:rFonts w:ascii="仿宋" w:eastAsia="仿宋" w:hAnsi="仿宋" w:cs="仿宋" w:hint="eastAsia"/>
            <w:lang w:eastAsia="zh-CN"/>
          </w:rPr>
          <w:t>(七)、清洁生产</w:t>
        </w:r>
        <w:r>
          <w:tab/>
        </w:r>
        <w:r>
          <w:fldChar w:fldCharType="begin"/>
        </w:r>
        <w:r>
          <w:instrText xml:space="preserve"> PAGEREF _Toc14990 \h </w:instrText>
        </w:r>
        <w:r>
          <w:fldChar w:fldCharType="separate"/>
        </w:r>
        <w:r>
          <w:t>49</w:t>
        </w:r>
        <w:r>
          <w:fldChar w:fldCharType="end"/>
        </w:r>
      </w:hyperlink>
    </w:p>
    <w:p>
      <w:pPr>
        <w:pStyle w:val="TOC2"/>
        <w:tabs>
          <w:tab w:val="right" w:leader="dot" w:pos="8306"/>
        </w:tabs>
      </w:pPr>
      <w:hyperlink w:anchor="_Toc5947" w:history="1">
        <w:r>
          <w:rPr>
            <w:rFonts w:ascii="仿宋" w:eastAsia="仿宋" w:hAnsi="仿宋" w:cs="仿宋" w:hint="eastAsia"/>
            <w:lang w:eastAsia="zh-CN"/>
          </w:rPr>
          <w:t>(八)、环境保护综合评价</w:t>
        </w:r>
        <w:r>
          <w:tab/>
        </w:r>
        <w:r>
          <w:fldChar w:fldCharType="begin"/>
        </w:r>
        <w:r>
          <w:instrText xml:space="preserve"> PAGEREF _Toc5947 \h </w:instrText>
        </w:r>
        <w:r>
          <w:fldChar w:fldCharType="separate"/>
        </w:r>
        <w:r>
          <w:t>50</w:t>
        </w:r>
        <w:r>
          <w:fldChar w:fldCharType="end"/>
        </w:r>
      </w:hyperlink>
    </w:p>
    <w:p>
      <w:pPr>
        <w:pStyle w:val="TOC1"/>
        <w:tabs>
          <w:tab w:val="right" w:leader="dot" w:pos="8306"/>
        </w:tabs>
      </w:pPr>
      <w:hyperlink w:anchor="_Toc29931" w:history="1">
        <w:r>
          <w:rPr>
            <w:rFonts w:ascii="仿宋" w:eastAsia="仿宋" w:hAnsi="仿宋" w:cs="仿宋" w:hint="eastAsia"/>
            <w:lang w:eastAsia="zh-CN"/>
          </w:rPr>
          <w:t>十二、新型流动人卫激光测距仪项目风险管理</w:t>
        </w:r>
        <w:r>
          <w:tab/>
        </w:r>
        <w:r>
          <w:fldChar w:fldCharType="begin"/>
        </w:r>
        <w:r>
          <w:instrText xml:space="preserve"> PAGEREF _Toc29931 \h </w:instrText>
        </w:r>
        <w:r>
          <w:fldChar w:fldCharType="separate"/>
        </w:r>
        <w:r>
          <w:t>52</w:t>
        </w:r>
        <w:r>
          <w:fldChar w:fldCharType="end"/>
        </w:r>
      </w:hyperlink>
    </w:p>
    <w:p>
      <w:pPr>
        <w:pStyle w:val="TOC2"/>
        <w:tabs>
          <w:tab w:val="right" w:leader="dot" w:pos="8306"/>
        </w:tabs>
      </w:pPr>
      <w:hyperlink w:anchor="_Toc10722" w:history="1">
        <w:r>
          <w:rPr>
            <w:rFonts w:ascii="仿宋" w:eastAsia="仿宋" w:hAnsi="仿宋" w:cs="仿宋" w:hint="eastAsia"/>
            <w:lang w:eastAsia="zh-CN"/>
          </w:rPr>
          <w:t>(一)、风险识别与评估</w:t>
        </w:r>
        <w:r>
          <w:tab/>
        </w:r>
        <w:r>
          <w:fldChar w:fldCharType="begin"/>
        </w:r>
        <w:r>
          <w:instrText xml:space="preserve"> PAGEREF _Toc10722 \h </w:instrText>
        </w:r>
        <w:r>
          <w:fldChar w:fldCharType="separate"/>
        </w:r>
        <w:r>
          <w:t>52</w:t>
        </w:r>
        <w:r>
          <w:fldChar w:fldCharType="end"/>
        </w:r>
      </w:hyperlink>
    </w:p>
    <w:p>
      <w:pPr>
        <w:pStyle w:val="TOC2"/>
        <w:tabs>
          <w:tab w:val="right" w:leader="dot" w:pos="8306"/>
        </w:tabs>
      </w:pPr>
      <w:hyperlink w:anchor="_Toc25945" w:history="1">
        <w:r>
          <w:rPr>
            <w:rFonts w:ascii="仿宋" w:eastAsia="仿宋" w:hAnsi="仿宋" w:cs="仿宋" w:hint="eastAsia"/>
            <w:lang w:eastAsia="zh-CN"/>
          </w:rPr>
          <w:t>(二)、风险应对策略</w:t>
        </w:r>
        <w:r>
          <w:tab/>
        </w:r>
        <w:r>
          <w:fldChar w:fldCharType="begin"/>
        </w:r>
        <w:r>
          <w:instrText xml:space="preserve"> PAGEREF _Toc25945 \h </w:instrText>
        </w:r>
        <w:r>
          <w:fldChar w:fldCharType="separate"/>
        </w:r>
        <w:r>
          <w:t>53</w:t>
        </w:r>
        <w:r>
          <w:fldChar w:fldCharType="end"/>
        </w:r>
      </w:hyperlink>
    </w:p>
    <w:p>
      <w:pPr>
        <w:pStyle w:val="TOC2"/>
        <w:tabs>
          <w:tab w:val="right" w:leader="dot" w:pos="8306"/>
        </w:tabs>
      </w:pPr>
      <w:hyperlink w:anchor="_Toc5773" w:history="1">
        <w:r>
          <w:rPr>
            <w:rFonts w:ascii="仿宋" w:eastAsia="仿宋" w:hAnsi="仿宋" w:cs="仿宋" w:hint="eastAsia"/>
            <w:lang w:eastAsia="zh-CN"/>
          </w:rPr>
          <w:t>(三)、风险监控与控制</w:t>
        </w:r>
        <w:r>
          <w:tab/>
        </w:r>
        <w:r>
          <w:fldChar w:fldCharType="begin"/>
        </w:r>
        <w:r>
          <w:instrText xml:space="preserve"> PAGEREF _Toc5773 \h </w:instrText>
        </w:r>
        <w:r>
          <w:fldChar w:fldCharType="separate"/>
        </w:r>
        <w:r>
          <w:t>55</w:t>
        </w:r>
        <w:r>
          <w:fldChar w:fldCharType="end"/>
        </w:r>
      </w:hyperlink>
    </w:p>
    <w:p>
      <w:pPr>
        <w:pStyle w:val="TOC1"/>
        <w:tabs>
          <w:tab w:val="right" w:leader="dot" w:pos="8306"/>
        </w:tabs>
      </w:pPr>
      <w:hyperlink w:anchor="_Toc16407" w:history="1">
        <w:r>
          <w:rPr>
            <w:rFonts w:ascii="仿宋" w:eastAsia="仿宋" w:hAnsi="仿宋" w:cs="仿宋" w:hint="eastAsia"/>
            <w:lang w:eastAsia="zh-CN"/>
          </w:rPr>
          <w:t>十三、新型流动人卫激光测距仪项目治理与监督</w:t>
        </w:r>
        <w:r>
          <w:tab/>
        </w:r>
        <w:r>
          <w:fldChar w:fldCharType="begin"/>
        </w:r>
        <w:r>
          <w:instrText xml:space="preserve"> PAGEREF _Toc16407 \h </w:instrText>
        </w:r>
        <w:r>
          <w:fldChar w:fldCharType="separate"/>
        </w:r>
        <w:r>
          <w:t>56</w:t>
        </w:r>
        <w:r>
          <w:fldChar w:fldCharType="end"/>
        </w:r>
      </w:hyperlink>
    </w:p>
    <w:p>
      <w:pPr>
        <w:pStyle w:val="TOC2"/>
        <w:tabs>
          <w:tab w:val="right" w:leader="dot" w:pos="8306"/>
        </w:tabs>
      </w:pPr>
      <w:hyperlink w:anchor="_Toc5180" w:history="1">
        <w:r>
          <w:rPr>
            <w:rFonts w:ascii="仿宋" w:eastAsia="仿宋" w:hAnsi="仿宋" w:cs="仿宋" w:hint="eastAsia"/>
            <w:lang w:eastAsia="zh-CN"/>
          </w:rPr>
          <w:t>(一)、新型流动人卫激光测距仪项目治理结构</w:t>
        </w:r>
        <w:r>
          <w:tab/>
        </w:r>
        <w:r>
          <w:fldChar w:fldCharType="begin"/>
        </w:r>
        <w:r>
          <w:instrText xml:space="preserve"> PAGEREF _Toc5180 \h </w:instrText>
        </w:r>
        <w:r>
          <w:fldChar w:fldCharType="separate"/>
        </w:r>
        <w:r>
          <w:t>56</w:t>
        </w:r>
        <w:r>
          <w:fldChar w:fldCharType="end"/>
        </w:r>
      </w:hyperlink>
    </w:p>
    <w:p>
      <w:pPr>
        <w:pStyle w:val="TOC2"/>
        <w:tabs>
          <w:tab w:val="right" w:leader="dot" w:pos="8306"/>
        </w:tabs>
      </w:pPr>
      <w:hyperlink w:anchor="_Toc19697" w:history="1">
        <w:r>
          <w:rPr>
            <w:rFonts w:ascii="仿宋" w:eastAsia="仿宋" w:hAnsi="仿宋" w:cs="仿宋" w:hint="eastAsia"/>
            <w:lang w:eastAsia="zh-CN"/>
          </w:rPr>
          <w:t>(二)、监督与审计</w:t>
        </w:r>
        <w:r>
          <w:tab/>
        </w:r>
        <w:r>
          <w:fldChar w:fldCharType="begin"/>
        </w:r>
        <w:r>
          <w:instrText xml:space="preserve"> PAGEREF _Toc19697 \h </w:instrText>
        </w:r>
        <w:r>
          <w:fldChar w:fldCharType="separate"/>
        </w:r>
        <w:r>
          <w:t>57</w:t>
        </w:r>
        <w:r>
          <w:fldChar w:fldCharType="end"/>
        </w:r>
      </w:hyperlink>
    </w:p>
    <w:p>
      <w:pPr>
        <w:pStyle w:val="TOC1"/>
        <w:tabs>
          <w:tab w:val="right" w:leader="dot" w:pos="8306"/>
        </w:tabs>
      </w:pPr>
      <w:hyperlink w:anchor="_Toc19726" w:history="1">
        <w:r>
          <w:rPr>
            <w:rFonts w:ascii="仿宋" w:eastAsia="仿宋" w:hAnsi="仿宋" w:cs="仿宋" w:hint="eastAsia"/>
            <w:lang w:eastAsia="zh-CN"/>
          </w:rPr>
          <w:t>十四、供应链管理</w:t>
        </w:r>
        <w:r>
          <w:tab/>
        </w:r>
        <w:r>
          <w:fldChar w:fldCharType="begin"/>
        </w:r>
        <w:r>
          <w:instrText xml:space="preserve"> PAGEREF _Toc19726 \h </w:instrText>
        </w:r>
        <w:r>
          <w:fldChar w:fldCharType="separate"/>
        </w:r>
        <w:r>
          <w:t>59</w:t>
        </w:r>
        <w:r>
          <w:fldChar w:fldCharType="end"/>
        </w:r>
      </w:hyperlink>
    </w:p>
    <w:p>
      <w:pPr>
        <w:pStyle w:val="TOC2"/>
        <w:tabs>
          <w:tab w:val="right" w:leader="dot" w:pos="8306"/>
        </w:tabs>
      </w:pPr>
      <w:hyperlink w:anchor="_Toc12532" w:history="1">
        <w:r>
          <w:rPr>
            <w:rFonts w:ascii="仿宋" w:eastAsia="仿宋" w:hAnsi="仿宋" w:cs="仿宋" w:hint="eastAsia"/>
            <w:lang w:eastAsia="zh-CN"/>
          </w:rPr>
          <w:t>(一)、供应链战略规划</w:t>
        </w:r>
        <w:r>
          <w:tab/>
        </w:r>
        <w:r>
          <w:fldChar w:fldCharType="begin"/>
        </w:r>
        <w:r>
          <w:instrText xml:space="preserve"> PAGEREF _Toc12532 \h </w:instrText>
        </w:r>
        <w:r>
          <w:fldChar w:fldCharType="separate"/>
        </w:r>
        <w:r>
          <w:t>59</w:t>
        </w:r>
        <w:r>
          <w:fldChar w:fldCharType="end"/>
        </w:r>
      </w:hyperlink>
    </w:p>
    <w:p>
      <w:pPr>
        <w:pStyle w:val="TOC2"/>
        <w:tabs>
          <w:tab w:val="right" w:leader="dot" w:pos="8306"/>
        </w:tabs>
      </w:pPr>
      <w:hyperlink w:anchor="_Toc28608" w:history="1">
        <w:r>
          <w:rPr>
            <w:rFonts w:ascii="仿宋" w:eastAsia="仿宋" w:hAnsi="仿宋" w:cs="仿宋" w:hint="eastAsia"/>
            <w:lang w:eastAsia="zh-CN"/>
          </w:rPr>
          <w:t>(二)、供应商选择与合作</w:t>
        </w:r>
        <w:r>
          <w:tab/>
        </w:r>
        <w:r>
          <w:fldChar w:fldCharType="begin"/>
        </w:r>
        <w:r>
          <w:instrText xml:space="preserve"> PAGEREF _Toc28608 \h </w:instrText>
        </w:r>
        <w:r>
          <w:fldChar w:fldCharType="separate"/>
        </w:r>
        <w:r>
          <w:t>60</w:t>
        </w:r>
        <w:r>
          <w:fldChar w:fldCharType="end"/>
        </w:r>
      </w:hyperlink>
    </w:p>
    <w:p>
      <w:pPr>
        <w:pStyle w:val="TOC2"/>
        <w:tabs>
          <w:tab w:val="right" w:leader="dot" w:pos="8306"/>
        </w:tabs>
      </w:pPr>
      <w:hyperlink w:anchor="_Toc28248" w:history="1">
        <w:r>
          <w:rPr>
            <w:rFonts w:ascii="仿宋" w:eastAsia="仿宋" w:hAnsi="仿宋" w:cs="仿宋" w:hint="eastAsia"/>
            <w:lang w:eastAsia="zh-CN"/>
          </w:rPr>
          <w:t>(三)、物流与库存管理</w:t>
        </w:r>
        <w:r>
          <w:tab/>
        </w:r>
        <w:r>
          <w:fldChar w:fldCharType="begin"/>
        </w:r>
        <w:r>
          <w:instrText xml:space="preserve"> PAGEREF _Toc28248 \h </w:instrText>
        </w:r>
        <w:r>
          <w:fldChar w:fldCharType="separate"/>
        </w:r>
        <w:r>
          <w:t>62</w:t>
        </w:r>
        <w:r>
          <w:fldChar w:fldCharType="end"/>
        </w:r>
      </w:hyperlink>
    </w:p>
    <w:p>
      <w:pPr>
        <w:pStyle w:val="TOC1"/>
        <w:tabs>
          <w:tab w:val="right" w:leader="dot" w:pos="8306"/>
        </w:tabs>
      </w:pPr>
      <w:hyperlink w:anchor="_Toc4681" w:history="1">
        <w:r>
          <w:rPr>
            <w:rFonts w:ascii="仿宋" w:eastAsia="仿宋" w:hAnsi="仿宋" w:cs="仿宋" w:hint="eastAsia"/>
            <w:lang w:eastAsia="zh-CN"/>
          </w:rPr>
          <w:t>十五、新型流动人卫激光测距仪项目变更管理</w:t>
        </w:r>
        <w:r>
          <w:tab/>
        </w:r>
        <w:r>
          <w:fldChar w:fldCharType="begin"/>
        </w:r>
        <w:r>
          <w:instrText xml:space="preserve"> PAGEREF _Toc4681 \h </w:instrText>
        </w:r>
        <w:r>
          <w:fldChar w:fldCharType="separate"/>
        </w:r>
        <w:r>
          <w:t>63</w:t>
        </w:r>
        <w:r>
          <w:fldChar w:fldCharType="end"/>
        </w:r>
      </w:hyperlink>
    </w:p>
    <w:p>
      <w:pPr>
        <w:pStyle w:val="TOC2"/>
        <w:tabs>
          <w:tab w:val="right" w:leader="dot" w:pos="8306"/>
        </w:tabs>
      </w:pPr>
      <w:hyperlink w:anchor="_Toc5432" w:history="1">
        <w:r>
          <w:rPr>
            <w:rFonts w:ascii="仿宋" w:eastAsia="仿宋" w:hAnsi="仿宋" w:cs="仿宋" w:hint="eastAsia"/>
            <w:lang w:eastAsia="zh-CN"/>
          </w:rPr>
          <w:t>(一)、变更申请与评估</w:t>
        </w:r>
        <w:r>
          <w:tab/>
        </w:r>
        <w:r>
          <w:fldChar w:fldCharType="begin"/>
        </w:r>
        <w:r>
          <w:instrText xml:space="preserve"> PAGEREF _Toc5432 \h </w:instrText>
        </w:r>
        <w:r>
          <w:fldChar w:fldCharType="separate"/>
        </w:r>
        <w:r>
          <w:t>63</w:t>
        </w:r>
        <w:r>
          <w:fldChar w:fldCharType="end"/>
        </w:r>
      </w:hyperlink>
    </w:p>
    <w:p>
      <w:pPr>
        <w:pStyle w:val="TOC2"/>
        <w:tabs>
          <w:tab w:val="right" w:leader="dot" w:pos="8306"/>
        </w:tabs>
      </w:pPr>
      <w:hyperlink w:anchor="_Toc5723" w:history="1">
        <w:r>
          <w:rPr>
            <w:rFonts w:ascii="仿宋" w:eastAsia="仿宋" w:hAnsi="仿宋" w:cs="仿宋" w:hint="eastAsia"/>
            <w:lang w:eastAsia="zh-CN"/>
          </w:rPr>
          <w:t>(二)、变更实施与控制</w:t>
        </w:r>
        <w:r>
          <w:tab/>
        </w:r>
        <w:r>
          <w:fldChar w:fldCharType="begin"/>
        </w:r>
        <w:r>
          <w:instrText xml:space="preserve"> PAGEREF _Toc5723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807"/>
      <w:r>
        <w:rPr>
          <w:rFonts w:ascii="仿宋" w:eastAsia="仿宋" w:hAnsi="仿宋" w:cs="仿宋" w:hint="eastAsia"/>
          <w:sz w:val="28"/>
          <w:lang w:eastAsia="zh-CN"/>
        </w:rPr>
        <w:t>一、新型流动人卫激光测距仪项目建设单位说明</w:t>
      </w:r>
      <w:bookmarkEnd w:id="2"/>
    </w:p>
    <w:p>
      <w:pPr>
        <w:pStyle w:val="Heading2"/>
        <w:rPr>
          <w:rFonts w:ascii="仿宋" w:eastAsia="仿宋" w:hAnsi="仿宋" w:cs="仿宋" w:hint="eastAsia"/>
          <w:lang w:eastAsia="zh-CN"/>
        </w:rPr>
      </w:pPr>
      <w:bookmarkStart w:id="3" w:name="_Toc5968"/>
      <w:r>
        <w:rPr>
          <w:rFonts w:ascii="仿宋" w:eastAsia="仿宋" w:hAnsi="仿宋" w:cs="仿宋" w:hint="eastAsia"/>
          <w:lang w:eastAsia="zh-CN"/>
        </w:rPr>
        <w:t>(一)、新型流动人卫激光测距仪项目承办单位基本情况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424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新型流动人卫激光测距仪项目承办单位的XXXX，我们着眼于实现可持续的经济效益。通过技术创新和解决方案的提供，公司预计在新型流动人卫激光测距仪项目执行期间将获得可观的收入增长。这一收入来源主要包括新型流动人卫激光测距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同时，我们注重成本控制和效率提升，以确保新型流动人卫激光测距仪项目的可持续盈利。透过精细的管理和资源优化，公司期望实现新型流动人卫激光测距仪项目利润最大化。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新型流动人卫激光测距仪项目实施进行全面的投资评估，包括新型流动人卫激光测距仪项目启动阶段的资金投入和后续运营成本。通过对新型流动人卫激光测距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新型流动人卫激光测距仪项目实施过程中具备足够的资金流动性，公司将进行详尽的现金流分析。这包括资金需求的合理预测、新型流动人卫激光测距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0099"/>
      <w:r>
        <w:rPr>
          <w:rFonts w:ascii="仿宋" w:eastAsia="仿宋" w:hAnsi="仿宋" w:cs="仿宋" w:hint="eastAsia"/>
          <w:sz w:val="28"/>
          <w:lang w:eastAsia="zh-CN"/>
        </w:rPr>
        <w:t>二、新型流动人卫激光测距仪项目概论</w:t>
      </w:r>
      <w:bookmarkEnd w:id="5"/>
    </w:p>
    <w:p>
      <w:pPr>
        <w:pStyle w:val="Heading2"/>
        <w:rPr>
          <w:rFonts w:ascii="仿宋" w:eastAsia="仿宋" w:hAnsi="仿宋" w:cs="仿宋" w:hint="eastAsia"/>
          <w:lang w:eastAsia="zh-CN"/>
        </w:rPr>
      </w:pPr>
      <w:bookmarkStart w:id="6" w:name="_Toc28941"/>
      <w:r>
        <w:rPr>
          <w:rFonts w:ascii="仿宋" w:eastAsia="仿宋" w:hAnsi="仿宋" w:cs="仿宋" w:hint="eastAsia"/>
          <w:lang w:eastAsia="zh-CN"/>
        </w:rPr>
        <w:t>(一)、新型流动人卫激光测距仪项目概况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流动人卫激光测距仪项目的起源追溯至对市场的深入洞察。市场的不断演变与变革为新型流动人卫激光测距仪项目提供了难得的机遇。当前市场存在的需求缺口和变革的大环境共同构成了新型流动人卫激光测距仪项目的背景。这个新型流动人卫激光测距仪项目旨在充分利用市场机遇，填补行业中尚未满足的需求，为客户提供全新的解决方案。市场的变革和需求的增长使得这个新型流动人卫激光测距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新型流动人卫激光测距仪项目名称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流动人卫激光测距仪项目正式命名为新型流动人卫激光测距仪。这个名称不仅仅是一个标识，更代表了新型流动人卫激光测距仪项目的核心理念和愿景。它蕴含着新型流动人卫激光测距仪项目所要解决问题的关键字，具有强烈的表达和辨识度，为新型流动人卫激光测距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新型流动人卫激光测距仪项目目标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流动人卫激光测距仪项目的核心目标是提供一种全新、高效的解决方案，满足客户日益增长的需求。新型流动人卫激光测距仪项目追求的不仅仅是满足市场需求，更是在市场中获得卓越的竞争优势。通过不断提升产品或服务的质量和创新水平，新型流动人卫激光测距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新型流动人卫激光测距仪项目范围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流动人卫激光测距仪项目全面涵盖了产品研发、制造、市场推广和售后服务，确保从产品设计到最终用户体验的全方位关注。这一全面的新型流动人卫激光测距仪项目范围是为了确保新型流动人卫激光测距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新型流动人卫激光测距仪项目时间表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流动人卫激光测距仪项目计划在未来18个月内完成，包括研发、测试、市场试点和正式推出等不同阶段。这个时间表的合理设计是为了确保新型流动人卫激光测距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新型流动人卫激光测距仪项目预算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流动人卫激光测距仪项目总预算估算为XX百万美元，主要分配在研发、市场推广、人员培训和运营等方面。这一充足的预算为新型流动人卫激光测距仪项目提供了充足的资源，确保新型流动人卫激光测距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新型流动人卫激光测距仪项目风险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新型流动人卫激光测距仪项目可能面临的风险包括市场接受度低、技术难题、竞争激烈等。新型流动人卫激光测距仪项目团队已经制定了相应的风险应对计划，通过前瞻性的风险管理，确保新型流动人卫激光测距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新型流动人卫激光测距仪项目团队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流动人卫激光测距仪项目汇聚了一支经验丰富、多领域专业素养的核心团队，确保新型流动人卫激光测距仪项目在各个方面都能拥有高水平的执行力。团队的协同作战是新型流动人卫激光测距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新型流动人卫激光测距仪项目背景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新型流动人卫激光测距仪项目的背景根植于市场对更高效、创新产品的渴望，同时也受到科技发展对行业格局的深刻改变的影响。这为新型流动人卫激光测距仪项目提供了广阔的发展空间和市场需求。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新型流动人卫激光测距仪项目现状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截至目前，新型流动人卫激光测距仪项目已完成市场调研和技术验证，取得了初步的成功。这为新型流动人卫激光测距仪项目在未来的发展奠定了坚实的基础，为更远大的目标打下了坚实的基石。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0192"/>
      <w:r>
        <w:rPr>
          <w:rFonts w:ascii="仿宋" w:eastAsia="仿宋" w:hAnsi="仿宋" w:cs="仿宋" w:hint="eastAsia"/>
          <w:sz w:val="28"/>
          <w:lang w:eastAsia="zh-CN"/>
        </w:rPr>
        <w:t>(二)、新型流动人卫激光测距仪项目目标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新型流动人卫激光测距仪项目首要业务目标是在市场中占据有利地位，实现产品/服务的成功推广和销售。通过不断提升产品质量、创新性，新型流动人卫激光测距仪项目追求成为行业中的领导者，赢得更多客户的青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在科技迅速发展的时代，新型流动人卫激光测距仪项目着眼于技术创新。通过持续的研发和技术升级，新型流动人卫激光测距仪项目旨在推出更具创新性的产品或服务，以满足市场对新鲜、先进解决方案的需求。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新型流动人卫激光测距仪项目设定了客户满意度目标。通过提供卓越的产品质量和优质的客户服务，新型流动人卫激光测距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流动人卫激光测距仪项目注重社会责任和可持续发展。通过实施环保、社会责任新型流动人卫激光测距仪项目，新型流动人卫激光测距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新型流动人卫激光测距仪项目的团队是实现目标的核心驱动力。因此，新型流动人卫激光测距仪项目设定了团队发展目标，包括提升团队成员的专业技能、培养领导力，以及搭建协同高效的团队工作氛围。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026"/>
      <w:r>
        <w:rPr>
          <w:rFonts w:ascii="仿宋" w:eastAsia="仿宋" w:hAnsi="仿宋" w:cs="仿宋" w:hint="eastAsia"/>
          <w:sz w:val="28"/>
          <w:lang w:eastAsia="zh-CN"/>
        </w:rPr>
        <w:t>(三)、新型流动人卫激光测距仪项目提出的理由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新型流动人卫激光测距仪项目提出的理由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流动人卫激光测距仪项目的提出源于对市场机遇的深刻洞察。当前市场中存在的需求缺口和行业发展趋势表明，有巨大的商业机会等待被开发。通过准确捕捉市场机遇，新型流动人卫激光测距仪项目可以在激烈的竞争中脱颖而出，迅速占领市场份额。</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流动人卫激光测距仪项目的理念基于对技术创新的信仰。通过持续的研发和技术投入，新型流动人卫激光测距仪项目有望推出更具创新性的产品或服务。在科技飞速发展的当下，新型流动人卫激光测距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流动人卫激光测距仪项目的提出是为了增强企业的行业竞争力。通过提升产品或服务的质量和独特性，新型流动人卫激光测距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流动人卫激光测距仪项目响应了消费者需求的变化。随着社会和科技的不断发展，消费者对产品和服务的需求也在发生变化。通过深入了解并及时回应消费者的新需求，新型流动人卫激光测距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流动人卫激光测距仪项目的提出是企业战略发展规划的一部分。在面对日益激烈的市场竞争和不断变化的商业环境中，新型流动人卫激光测距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流动人卫激光测距仪项目的提出不仅仅是基于商业考量，还注重社会责任。通过推出环保、社会责任等方面的新型流动人卫激光测距仪项目，新型流动人卫激光测距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流动人卫激光测距仪项目的提出反映了对利益相关者期望的关注。包括客户、员工、投资者等利益相关者在企业发展中都有着各自的期望，新型流动人卫激光测距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3709"/>
      <w:r>
        <w:rPr>
          <w:rFonts w:ascii="仿宋" w:eastAsia="仿宋" w:hAnsi="仿宋" w:cs="仿宋" w:hint="eastAsia"/>
          <w:sz w:val="28"/>
          <w:lang w:eastAsia="zh-CN"/>
        </w:rPr>
        <w:t>(四)、新型流动人卫激光测距仪项目意义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在实施新型流动人卫激光测距仪项目的过程中，我们不仅仅是在追逐商业成功，更是为企业和社会的多个层面创造了深远的意义。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流动人卫激光测距仪项目的首要意义在于提升企业的市场竞争力。通过持续的创新和对产品质量的高标准要求，新型流动人卫激光测距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此外，新型流动人卫激光测距仪项目的推进将促使行业技术水平的提升。通过引入先进技术和创新性解决方案，新型流动人卫激光测距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新型流动人卫激光测距仪项目不仅创造了大量就业机会，提高了就业水平，还注重社会责任和环保。通过参与社会公益事业和推动环保新型流动人卫激光测距仪项目，新型流动人卫激光测距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综合而言，新型流动人卫激光测距仪项目意义重大，不仅推动了企业的发展，也为行业和社会的进步贡献了积极力量。这是一个全面而深刻的影响，将在未来产生可持续的正面效应。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9364"/>
      <w:r>
        <w:rPr>
          <w:rFonts w:ascii="仿宋" w:eastAsia="仿宋" w:hAnsi="仿宋" w:cs="仿宋" w:hint="eastAsia"/>
          <w:sz w:val="28"/>
          <w:lang w:eastAsia="zh-CN"/>
        </w:rPr>
        <w:t>(五)、新型流动人卫激光测距仪项目背景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在当今迅猛发展的商业环境中，新型流动人卫激光测距仪项目的动因根植于对多方面因素的审慎考量。这个新型流动人卫激光测距仪项目的提出并非孤立的决策，而是对企业所处背景深入思考的产物。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新型流动人卫激光测距仪项目背后的首要原因。科技的迅速发展和全球市场的快速变化使得企业必须灵活应对。新型流动人卫激光测距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新型流动人卫激光测距仪项目背景中不可忽视的一环。企业需要在激烈竞争中脱颖而出，为此，新型流动人卫激光测距仪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技术的迅速发展为企业带来了机遇与挑战。作为新型流动人卫激光测距仪项目启动的背景之一，对新兴技术的应用将有助于提升企业的技术水平，使其在不断演进的商业环境中保持竞争优势。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新型流动人卫激光测距仪项目充分融入了社会责任的理念，通过可持续经营和社会公益新型流动人卫激光测距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3098"/>
      <w:r>
        <w:rPr>
          <w:rFonts w:ascii="仿宋" w:eastAsia="仿宋" w:hAnsi="仿宋" w:cs="仿宋" w:hint="eastAsia"/>
          <w:sz w:val="28"/>
          <w:lang w:eastAsia="zh-CN"/>
        </w:rPr>
        <w:t>三、新型流动人卫激光测距仪项目文档管理</w:t>
      </w:r>
      <w:bookmarkEnd w:id="11"/>
    </w:p>
    <w:p>
      <w:pPr>
        <w:pStyle w:val="Heading2"/>
        <w:rPr>
          <w:rFonts w:ascii="仿宋" w:eastAsia="仿宋" w:hAnsi="仿宋" w:cs="仿宋" w:hint="eastAsia"/>
          <w:lang w:eastAsia="zh-CN"/>
        </w:rPr>
      </w:pPr>
      <w:bookmarkStart w:id="12" w:name="_Toc7351"/>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新型流动人卫激光测距仪项目高度重视文档的质量和准确性，以支持新型流动人卫激光测距仪项目的各项活动和决策。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流动人卫激光测距仪项目文档的编制始于新型流动人卫激光测距仪项目计划的初期，我们制定了详细的文档编制计划，明确了每个文档的内容、格式和编写责任人。在新型流动人卫激光测距仪项目启动阶段，我们首先编制了新型流动人卫激光测距仪项目章程，明确定义了新型流动人卫激光测距仪项目的目标、范围、风险等关键要素。随后，新型流动人卫激光测距仪项目团队根据计划陆续编制了需求文档、设计文档、测试文档等各类文档，确保新型流动人卫激光测距仪项目的每个阶段都有清晰的文档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新型流动人卫激光测距仪项目管理中的重要环节，旨在确保新型流动人卫激光测距仪项目文档符合质量标准和新型流动人卫激光测距仪项目需求。在新型流动人卫激光测距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新型流动人卫激光测距仪项目相关利益方和专业领域的专家对文档进行独立审查。这有助于获取更全面、客观的反馈，确保新型流动人卫激光测距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流动人卫激光测距仪项目在文档编制与审查方面建立了严格的管理机制，通过规范的流程和多维度的审查，确保新型流动人卫激光测距仪项目文档的质量、准确性和可靠性，为新型流动人卫激光测距仪项目的顺利推进提供了有力支持。</w:t>
      </w:r>
    </w:p>
    <w:p>
      <w:pPr>
        <w:pStyle w:val="Heading2"/>
        <w:ind w:firstLine="560" w:firstLineChars="200"/>
        <w:rPr>
          <w:rFonts w:ascii="仿宋" w:eastAsia="仿宋" w:hAnsi="仿宋" w:cs="仿宋" w:hint="eastAsia"/>
          <w:sz w:val="28"/>
          <w:lang w:eastAsia="zh-CN"/>
        </w:rPr>
      </w:pPr>
      <w:bookmarkStart w:id="13" w:name="_Toc18115"/>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在新型流动人卫激光测距仪项目中，我们致力于优化文档发布与分发过程，以确保信息的高效传递和团队间协作的顺畅进行。以下是我们采取的关键优化策略：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我们通过多渠道发布文档，包括电子邮件、新型流动人卫激光测距仪项目管理平台、内部网站等，以满足不同团队成员的偏好和需求。多渠道发布确保了信息的全面覆盖。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我们采用了精细的权限控制，确保只有授权人员可以访问敏感信息。这种安全措施保护了新型流动人卫激光测距仪项目文档的机密性，防止了未经授权的信息泄露。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7690"/>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新型流动人卫激光测距仪项目生命周期中一个至关重要的环节，直接关系到新型流动人卫激光测距仪项目信息的长期保存和历史记录的完整性。在新型流动人卫激光测距仪项目中，我们实施了一系列有效的文档存档与归档管理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3076"/>
      <w:r>
        <w:rPr>
          <w:rFonts w:ascii="仿宋" w:eastAsia="仿宋" w:hAnsi="仿宋" w:cs="仿宋" w:hint="eastAsia"/>
          <w:sz w:val="28"/>
          <w:lang w:eastAsia="zh-CN"/>
        </w:rPr>
        <w:t>四、新型流动人卫激光测距仪项目绩效评估</w:t>
      </w:r>
      <w:bookmarkEnd w:id="15"/>
    </w:p>
    <w:p>
      <w:pPr>
        <w:pStyle w:val="Heading2"/>
        <w:rPr>
          <w:rFonts w:ascii="仿宋" w:eastAsia="仿宋" w:hAnsi="仿宋" w:cs="仿宋" w:hint="eastAsia"/>
          <w:lang w:eastAsia="zh-CN"/>
        </w:rPr>
      </w:pPr>
      <w:bookmarkStart w:id="16" w:name="_Toc22903"/>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流动人卫激光测距仪项目中，我们设计了一套全面的绩效评估指标，以确保新型流动人卫激光测距仪项目的可控和成功交付。这些指标跨足新型流动人卫激光测距仪项目目标、成本、进度和质量等多个维度，为我们提供了全面洞察新型流动人卫激光测距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流动人卫激光测距仪项目目标达成率是我们关注的首要指标。我们设定了明确的目标，并通过定期监测和评估，迅速发现并应对潜在的目标偏差。这为新型流动人卫激光测距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成本绩效是另一个核心关注点。通过实际成本与预算成本的对比分析，我们深入了解成本差异的原因，及时调整资源分配，保持新型流动人卫激光测距仪项目在经济效益方面的合理水平。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流动人卫激光测距仪项目进度作为关键的绩效指标之一，得到了精心的关注。我们制定了详细的新型流动人卫激光测距仪项目进度计划，并设立了进度符合度指标，确保实际进度与计划进度保持一致。这使我们能够快速发现和解决潜在的进度问题，保持新型流动人卫激光测距仪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https://d.book118.com/198074062025006026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新型流动人卫激光测距仪项目计划设计方案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新型流动人卫激光测距仪项目计划设计方案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新型流动人卫激光测距仪项目计划设计方案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新型流动人卫激光测距仪项目计划设计方案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新型流动人卫激光测距仪项目计划设计方案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新型流动人卫激光测距仪项目计划设计方案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新型流动人卫激光测距仪项目计划设计方案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新型流动人卫激光测距仪项目计划设计方案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新型流动人卫激光测距仪项目计划设计方案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新型流动人卫激光测距仪项目计划设计方案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新型流动人卫激光测距仪项目计划设计方案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新型流动人卫激光测距仪项目计划设计方案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新型流动人卫激光测距仪项目计划设计方案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新型流动人卫激光测距仪项目计划设计方案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新型流动人卫激光测距仪项目计划设计方案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新型流动人卫激光测距仪项目计划设计方案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新型流动人卫激光测距仪项目计划设计方案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B752CB"/>
    <w:rsid w:val="23B752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8074062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2024-01-11T19:13:00Z</dcterms:created>
  <dcterms:modified xsi:type="dcterms:W3CDTF">2024-01-11T19:13:36Z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0023240D484949B584AECE06964EABB7_11</vt:lpwstr>
  </property>
  <property fmtid="{D5CDD505-2E9C-101B-9397-08002B2CF9AE}" pid="3" name="KSOProductBuildVer">
    <vt:lpwstr>2052-12.1.0.16120</vt:lpwstr>
  </property>
</Properties>
</file>