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铝包钢导线项目规划设计方案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91" w:history="1">
        <w:r>
          <w:rPr>
            <w:rFonts w:ascii="仿宋" w:eastAsia="仿宋" w:hAnsi="仿宋" w:cs="仿宋" w:hint="eastAsia"/>
            <w:lang w:eastAsia="zh-CN"/>
          </w:rPr>
          <w:t>序言</w:t>
        </w:r>
        <w:r>
          <w:tab/>
        </w:r>
        <w:r>
          <w:fldChar w:fldCharType="begin"/>
        </w:r>
        <w:r>
          <w:instrText xml:space="preserve"> PAGEREF _Toc16591 \h </w:instrText>
        </w:r>
        <w:r>
          <w:fldChar w:fldCharType="separate"/>
        </w:r>
        <w:r>
          <w:t>3</w:t>
        </w:r>
        <w:r>
          <w:fldChar w:fldCharType="end"/>
        </w:r>
      </w:hyperlink>
    </w:p>
    <w:p>
      <w:pPr>
        <w:pStyle w:val="TOC1"/>
        <w:tabs>
          <w:tab w:val="right" w:leader="dot" w:pos="8306"/>
        </w:tabs>
      </w:pPr>
      <w:hyperlink w:anchor="_Toc20506" w:history="1">
        <w:r>
          <w:rPr>
            <w:rFonts w:ascii="仿宋" w:eastAsia="仿宋" w:hAnsi="仿宋" w:cs="仿宋" w:hint="eastAsia"/>
            <w:lang w:eastAsia="zh-CN"/>
          </w:rPr>
          <w:t>一、铝包钢导线项目土建工程</w:t>
        </w:r>
        <w:r>
          <w:tab/>
        </w:r>
        <w:r>
          <w:fldChar w:fldCharType="begin"/>
        </w:r>
        <w:r>
          <w:instrText xml:space="preserve"> PAGEREF _Toc20506 \h </w:instrText>
        </w:r>
        <w:r>
          <w:fldChar w:fldCharType="separate"/>
        </w:r>
        <w:r>
          <w:t>3</w:t>
        </w:r>
        <w:r>
          <w:fldChar w:fldCharType="end"/>
        </w:r>
      </w:hyperlink>
    </w:p>
    <w:p>
      <w:pPr>
        <w:pStyle w:val="TOC2"/>
        <w:tabs>
          <w:tab w:val="right" w:leader="dot" w:pos="8306"/>
        </w:tabs>
      </w:pPr>
      <w:hyperlink w:anchor="_Toc16516" w:history="1">
        <w:r>
          <w:rPr>
            <w:rFonts w:ascii="仿宋" w:eastAsia="仿宋" w:hAnsi="仿宋" w:cs="仿宋" w:hint="eastAsia"/>
            <w:lang w:eastAsia="zh-CN"/>
          </w:rPr>
          <w:t>(一)、建筑工程设计原则</w:t>
        </w:r>
        <w:r>
          <w:tab/>
        </w:r>
        <w:r>
          <w:fldChar w:fldCharType="begin"/>
        </w:r>
        <w:r>
          <w:instrText xml:space="preserve"> PAGEREF _Toc16516 \h </w:instrText>
        </w:r>
        <w:r>
          <w:fldChar w:fldCharType="separate"/>
        </w:r>
        <w:r>
          <w:t>3</w:t>
        </w:r>
        <w:r>
          <w:fldChar w:fldCharType="end"/>
        </w:r>
      </w:hyperlink>
    </w:p>
    <w:p>
      <w:pPr>
        <w:pStyle w:val="TOC2"/>
        <w:tabs>
          <w:tab w:val="right" w:leader="dot" w:pos="8306"/>
        </w:tabs>
      </w:pPr>
      <w:hyperlink w:anchor="_Toc22808" w:history="1">
        <w:r>
          <w:rPr>
            <w:rFonts w:ascii="仿宋" w:eastAsia="仿宋" w:hAnsi="仿宋" w:cs="仿宋" w:hint="eastAsia"/>
            <w:lang w:eastAsia="zh-CN"/>
          </w:rPr>
          <w:t>(二)、土建工程设计年限及安全等级</w:t>
        </w:r>
        <w:r>
          <w:tab/>
        </w:r>
        <w:r>
          <w:fldChar w:fldCharType="begin"/>
        </w:r>
        <w:r>
          <w:instrText xml:space="preserve"> PAGEREF _Toc22808 \h </w:instrText>
        </w:r>
        <w:r>
          <w:fldChar w:fldCharType="separate"/>
        </w:r>
        <w:r>
          <w:t>4</w:t>
        </w:r>
        <w:r>
          <w:fldChar w:fldCharType="end"/>
        </w:r>
      </w:hyperlink>
    </w:p>
    <w:p>
      <w:pPr>
        <w:pStyle w:val="TOC2"/>
        <w:tabs>
          <w:tab w:val="right" w:leader="dot" w:pos="8306"/>
        </w:tabs>
      </w:pPr>
      <w:hyperlink w:anchor="_Toc17361" w:history="1">
        <w:r>
          <w:rPr>
            <w:rFonts w:ascii="仿宋" w:eastAsia="仿宋" w:hAnsi="仿宋" w:cs="仿宋" w:hint="eastAsia"/>
            <w:lang w:eastAsia="zh-CN"/>
          </w:rPr>
          <w:t>(三)、建筑工程设计总体要求</w:t>
        </w:r>
        <w:r>
          <w:tab/>
        </w:r>
        <w:r>
          <w:fldChar w:fldCharType="begin"/>
        </w:r>
        <w:r>
          <w:instrText xml:space="preserve"> PAGEREF _Toc17361 \h </w:instrText>
        </w:r>
        <w:r>
          <w:fldChar w:fldCharType="separate"/>
        </w:r>
        <w:r>
          <w:t>5</w:t>
        </w:r>
        <w:r>
          <w:fldChar w:fldCharType="end"/>
        </w:r>
      </w:hyperlink>
    </w:p>
    <w:p>
      <w:pPr>
        <w:pStyle w:val="TOC2"/>
        <w:tabs>
          <w:tab w:val="right" w:leader="dot" w:pos="8306"/>
        </w:tabs>
      </w:pPr>
      <w:hyperlink w:anchor="_Toc20601" w:history="1">
        <w:r>
          <w:rPr>
            <w:rFonts w:ascii="仿宋" w:eastAsia="仿宋" w:hAnsi="仿宋" w:cs="仿宋" w:hint="eastAsia"/>
            <w:lang w:eastAsia="zh-CN"/>
          </w:rPr>
          <w:t>(四)、土建工程建设指标</w:t>
        </w:r>
        <w:r>
          <w:tab/>
        </w:r>
        <w:r>
          <w:fldChar w:fldCharType="begin"/>
        </w:r>
        <w:r>
          <w:instrText xml:space="preserve"> PAGEREF _Toc20601 \h </w:instrText>
        </w:r>
        <w:r>
          <w:fldChar w:fldCharType="separate"/>
        </w:r>
        <w:r>
          <w:t>6</w:t>
        </w:r>
        <w:r>
          <w:fldChar w:fldCharType="end"/>
        </w:r>
      </w:hyperlink>
    </w:p>
    <w:p>
      <w:pPr>
        <w:pStyle w:val="TOC1"/>
        <w:tabs>
          <w:tab w:val="right" w:leader="dot" w:pos="8306"/>
        </w:tabs>
      </w:pPr>
      <w:hyperlink w:anchor="_Toc17787" w:history="1">
        <w:r>
          <w:rPr>
            <w:rFonts w:ascii="仿宋" w:eastAsia="仿宋" w:hAnsi="仿宋" w:cs="仿宋" w:hint="eastAsia"/>
            <w:lang w:eastAsia="zh-CN"/>
          </w:rPr>
          <w:t>二、市场分析、调研</w:t>
        </w:r>
        <w:r>
          <w:tab/>
        </w:r>
        <w:r>
          <w:fldChar w:fldCharType="begin"/>
        </w:r>
        <w:r>
          <w:instrText xml:space="preserve"> PAGEREF _Toc17787 \h </w:instrText>
        </w:r>
        <w:r>
          <w:fldChar w:fldCharType="separate"/>
        </w:r>
        <w:r>
          <w:t>6</w:t>
        </w:r>
        <w:r>
          <w:fldChar w:fldCharType="end"/>
        </w:r>
      </w:hyperlink>
    </w:p>
    <w:p>
      <w:pPr>
        <w:pStyle w:val="TOC2"/>
        <w:tabs>
          <w:tab w:val="right" w:leader="dot" w:pos="8306"/>
        </w:tabs>
      </w:pPr>
      <w:hyperlink w:anchor="_Toc20787" w:history="1">
        <w:r>
          <w:rPr>
            <w:rFonts w:ascii="仿宋" w:eastAsia="仿宋" w:hAnsi="仿宋" w:cs="仿宋" w:hint="eastAsia"/>
            <w:lang w:eastAsia="zh-CN"/>
          </w:rPr>
          <w:t>(一)、铝包钢导线行业分析</w:t>
        </w:r>
        <w:r>
          <w:tab/>
        </w:r>
        <w:r>
          <w:fldChar w:fldCharType="begin"/>
        </w:r>
        <w:r>
          <w:instrText xml:space="preserve"> PAGEREF _Toc20787 \h </w:instrText>
        </w:r>
        <w:r>
          <w:fldChar w:fldCharType="separate"/>
        </w:r>
        <w:r>
          <w:t>6</w:t>
        </w:r>
        <w:r>
          <w:fldChar w:fldCharType="end"/>
        </w:r>
      </w:hyperlink>
    </w:p>
    <w:p>
      <w:pPr>
        <w:pStyle w:val="TOC2"/>
        <w:tabs>
          <w:tab w:val="right" w:leader="dot" w:pos="8306"/>
        </w:tabs>
      </w:pPr>
      <w:hyperlink w:anchor="_Toc31424" w:history="1">
        <w:r>
          <w:rPr>
            <w:rFonts w:ascii="仿宋" w:eastAsia="仿宋" w:hAnsi="仿宋" w:cs="仿宋" w:hint="eastAsia"/>
            <w:lang w:eastAsia="zh-CN"/>
          </w:rPr>
          <w:t>(二)、铝包钢导线市场分析预测</w:t>
        </w:r>
        <w:r>
          <w:tab/>
        </w:r>
        <w:r>
          <w:fldChar w:fldCharType="begin"/>
        </w:r>
        <w:r>
          <w:instrText xml:space="preserve"> PAGEREF _Toc31424 \h </w:instrText>
        </w:r>
        <w:r>
          <w:fldChar w:fldCharType="separate"/>
        </w:r>
        <w:r>
          <w:t>7</w:t>
        </w:r>
        <w:r>
          <w:fldChar w:fldCharType="end"/>
        </w:r>
      </w:hyperlink>
    </w:p>
    <w:p>
      <w:pPr>
        <w:pStyle w:val="TOC1"/>
        <w:tabs>
          <w:tab w:val="right" w:leader="dot" w:pos="8306"/>
        </w:tabs>
      </w:pPr>
      <w:hyperlink w:anchor="_Toc12586" w:history="1">
        <w:r>
          <w:rPr>
            <w:rFonts w:ascii="仿宋" w:eastAsia="仿宋" w:hAnsi="仿宋" w:cs="仿宋" w:hint="eastAsia"/>
            <w:lang w:eastAsia="zh-CN"/>
          </w:rPr>
          <w:t>三、工艺说明</w:t>
        </w:r>
        <w:r>
          <w:tab/>
        </w:r>
        <w:r>
          <w:fldChar w:fldCharType="begin"/>
        </w:r>
        <w:r>
          <w:instrText xml:space="preserve"> PAGEREF _Toc12586 \h </w:instrText>
        </w:r>
        <w:r>
          <w:fldChar w:fldCharType="separate"/>
        </w:r>
        <w:r>
          <w:t>8</w:t>
        </w:r>
        <w:r>
          <w:fldChar w:fldCharType="end"/>
        </w:r>
      </w:hyperlink>
    </w:p>
    <w:p>
      <w:pPr>
        <w:pStyle w:val="TOC2"/>
        <w:tabs>
          <w:tab w:val="right" w:leader="dot" w:pos="8306"/>
        </w:tabs>
      </w:pPr>
      <w:hyperlink w:anchor="_Toc26918" w:history="1">
        <w:r>
          <w:rPr>
            <w:rFonts w:ascii="仿宋" w:eastAsia="仿宋" w:hAnsi="仿宋" w:cs="仿宋" w:hint="eastAsia"/>
            <w:lang w:eastAsia="zh-CN"/>
          </w:rPr>
          <w:t>(一)、技术管理特点</w:t>
        </w:r>
        <w:r>
          <w:tab/>
        </w:r>
        <w:r>
          <w:fldChar w:fldCharType="begin"/>
        </w:r>
        <w:r>
          <w:instrText xml:space="preserve"> PAGEREF _Toc26918 \h </w:instrText>
        </w:r>
        <w:r>
          <w:fldChar w:fldCharType="separate"/>
        </w:r>
        <w:r>
          <w:t>8</w:t>
        </w:r>
        <w:r>
          <w:fldChar w:fldCharType="end"/>
        </w:r>
      </w:hyperlink>
    </w:p>
    <w:p>
      <w:pPr>
        <w:pStyle w:val="TOC2"/>
        <w:tabs>
          <w:tab w:val="right" w:leader="dot" w:pos="8306"/>
        </w:tabs>
      </w:pPr>
      <w:hyperlink w:anchor="_Toc4664" w:history="1">
        <w:r>
          <w:rPr>
            <w:rFonts w:ascii="仿宋" w:eastAsia="仿宋" w:hAnsi="仿宋" w:cs="仿宋" w:hint="eastAsia"/>
            <w:lang w:eastAsia="zh-CN"/>
          </w:rPr>
          <w:t>(二)、铝包钢导线项目工艺技术设计方案</w:t>
        </w:r>
        <w:r>
          <w:tab/>
        </w:r>
        <w:r>
          <w:fldChar w:fldCharType="begin"/>
        </w:r>
        <w:r>
          <w:instrText xml:space="preserve"> PAGEREF _Toc4664 \h </w:instrText>
        </w:r>
        <w:r>
          <w:fldChar w:fldCharType="separate"/>
        </w:r>
        <w:r>
          <w:t>9</w:t>
        </w:r>
        <w:r>
          <w:fldChar w:fldCharType="end"/>
        </w:r>
      </w:hyperlink>
    </w:p>
    <w:p>
      <w:pPr>
        <w:pStyle w:val="TOC2"/>
        <w:tabs>
          <w:tab w:val="right" w:leader="dot" w:pos="8306"/>
        </w:tabs>
      </w:pPr>
      <w:hyperlink w:anchor="_Toc15330" w:history="1">
        <w:r>
          <w:rPr>
            <w:rFonts w:ascii="仿宋" w:eastAsia="仿宋" w:hAnsi="仿宋" w:cs="仿宋" w:hint="eastAsia"/>
            <w:lang w:eastAsia="zh-CN"/>
          </w:rPr>
          <w:t>(三)、设备选型方案</w:t>
        </w:r>
        <w:r>
          <w:tab/>
        </w:r>
        <w:r>
          <w:fldChar w:fldCharType="begin"/>
        </w:r>
        <w:r>
          <w:instrText xml:space="preserve"> PAGEREF _Toc15330 \h </w:instrText>
        </w:r>
        <w:r>
          <w:fldChar w:fldCharType="separate"/>
        </w:r>
        <w:r>
          <w:t>10</w:t>
        </w:r>
        <w:r>
          <w:fldChar w:fldCharType="end"/>
        </w:r>
      </w:hyperlink>
    </w:p>
    <w:p>
      <w:pPr>
        <w:pStyle w:val="TOC1"/>
        <w:tabs>
          <w:tab w:val="right" w:leader="dot" w:pos="8306"/>
        </w:tabs>
      </w:pPr>
      <w:hyperlink w:anchor="_Toc18548" w:history="1">
        <w:r>
          <w:rPr>
            <w:rFonts w:ascii="仿宋" w:eastAsia="仿宋" w:hAnsi="仿宋" w:cs="仿宋" w:hint="eastAsia"/>
            <w:lang w:eastAsia="zh-CN"/>
          </w:rPr>
          <w:t>四、铝包钢导线项目绩效评估</w:t>
        </w:r>
        <w:r>
          <w:tab/>
        </w:r>
        <w:r>
          <w:fldChar w:fldCharType="begin"/>
        </w:r>
        <w:r>
          <w:instrText xml:space="preserve"> PAGEREF _Toc18548 \h </w:instrText>
        </w:r>
        <w:r>
          <w:fldChar w:fldCharType="separate"/>
        </w:r>
        <w:r>
          <w:t>12</w:t>
        </w:r>
        <w:r>
          <w:fldChar w:fldCharType="end"/>
        </w:r>
      </w:hyperlink>
    </w:p>
    <w:p>
      <w:pPr>
        <w:pStyle w:val="TOC2"/>
        <w:tabs>
          <w:tab w:val="right" w:leader="dot" w:pos="8306"/>
        </w:tabs>
      </w:pPr>
      <w:hyperlink w:anchor="_Toc23935" w:history="1">
        <w:r>
          <w:rPr>
            <w:rFonts w:ascii="仿宋" w:eastAsia="仿宋" w:hAnsi="仿宋" w:cs="仿宋" w:hint="eastAsia"/>
            <w:lang w:eastAsia="zh-CN"/>
          </w:rPr>
          <w:t>(一)、绩效评估指标</w:t>
        </w:r>
        <w:r>
          <w:tab/>
        </w:r>
        <w:r>
          <w:fldChar w:fldCharType="begin"/>
        </w:r>
        <w:r>
          <w:instrText xml:space="preserve"> PAGEREF _Toc23935 \h </w:instrText>
        </w:r>
        <w:r>
          <w:fldChar w:fldCharType="separate"/>
        </w:r>
        <w:r>
          <w:t>12</w:t>
        </w:r>
        <w:r>
          <w:fldChar w:fldCharType="end"/>
        </w:r>
      </w:hyperlink>
    </w:p>
    <w:p>
      <w:pPr>
        <w:pStyle w:val="TOC2"/>
        <w:tabs>
          <w:tab w:val="right" w:leader="dot" w:pos="8306"/>
        </w:tabs>
      </w:pPr>
      <w:hyperlink w:anchor="_Toc10182" w:history="1">
        <w:r>
          <w:rPr>
            <w:rFonts w:ascii="仿宋" w:eastAsia="仿宋" w:hAnsi="仿宋" w:cs="仿宋" w:hint="eastAsia"/>
            <w:lang w:eastAsia="zh-CN"/>
          </w:rPr>
          <w:t>(二)、绩效评估方法</w:t>
        </w:r>
        <w:r>
          <w:tab/>
        </w:r>
        <w:r>
          <w:fldChar w:fldCharType="begin"/>
        </w:r>
        <w:r>
          <w:instrText xml:space="preserve"> PAGEREF _Toc10182 \h </w:instrText>
        </w:r>
        <w:r>
          <w:fldChar w:fldCharType="separate"/>
        </w:r>
        <w:r>
          <w:t>13</w:t>
        </w:r>
        <w:r>
          <w:fldChar w:fldCharType="end"/>
        </w:r>
      </w:hyperlink>
    </w:p>
    <w:p>
      <w:pPr>
        <w:pStyle w:val="TOC2"/>
        <w:tabs>
          <w:tab w:val="right" w:leader="dot" w:pos="8306"/>
        </w:tabs>
      </w:pPr>
      <w:hyperlink w:anchor="_Toc16296" w:history="1">
        <w:r>
          <w:rPr>
            <w:rFonts w:ascii="仿宋" w:eastAsia="仿宋" w:hAnsi="仿宋" w:cs="仿宋" w:hint="eastAsia"/>
            <w:lang w:eastAsia="zh-CN"/>
          </w:rPr>
          <w:t>(三)、绩效评估周期</w:t>
        </w:r>
        <w:r>
          <w:tab/>
        </w:r>
        <w:r>
          <w:fldChar w:fldCharType="begin"/>
        </w:r>
        <w:r>
          <w:instrText xml:space="preserve"> PAGEREF _Toc16296 \h </w:instrText>
        </w:r>
        <w:r>
          <w:fldChar w:fldCharType="separate"/>
        </w:r>
        <w:r>
          <w:t>14</w:t>
        </w:r>
        <w:r>
          <w:fldChar w:fldCharType="end"/>
        </w:r>
      </w:hyperlink>
    </w:p>
    <w:p>
      <w:pPr>
        <w:pStyle w:val="TOC1"/>
        <w:tabs>
          <w:tab w:val="right" w:leader="dot" w:pos="8306"/>
        </w:tabs>
      </w:pPr>
      <w:hyperlink w:anchor="_Toc6922" w:history="1">
        <w:r>
          <w:rPr>
            <w:rFonts w:ascii="仿宋" w:eastAsia="仿宋" w:hAnsi="仿宋" w:cs="仿宋" w:hint="eastAsia"/>
            <w:lang w:eastAsia="zh-CN"/>
          </w:rPr>
          <w:t>五、铝包钢导线项目建设单位说明</w:t>
        </w:r>
        <w:r>
          <w:tab/>
        </w:r>
        <w:r>
          <w:fldChar w:fldCharType="begin"/>
        </w:r>
        <w:r>
          <w:instrText xml:space="preserve"> PAGEREF _Toc6922 \h </w:instrText>
        </w:r>
        <w:r>
          <w:fldChar w:fldCharType="separate"/>
        </w:r>
        <w:r>
          <w:t>15</w:t>
        </w:r>
        <w:r>
          <w:fldChar w:fldCharType="end"/>
        </w:r>
      </w:hyperlink>
    </w:p>
    <w:p>
      <w:pPr>
        <w:pStyle w:val="TOC2"/>
        <w:tabs>
          <w:tab w:val="right" w:leader="dot" w:pos="8306"/>
        </w:tabs>
      </w:pPr>
      <w:hyperlink w:anchor="_Toc19005" w:history="1">
        <w:r>
          <w:rPr>
            <w:rFonts w:ascii="仿宋" w:eastAsia="仿宋" w:hAnsi="仿宋" w:cs="仿宋" w:hint="eastAsia"/>
            <w:lang w:eastAsia="zh-CN"/>
          </w:rPr>
          <w:t>(一)、铝包钢导线项目承办单位基本情况</w:t>
        </w:r>
        <w:r>
          <w:tab/>
        </w:r>
        <w:r>
          <w:fldChar w:fldCharType="begin"/>
        </w:r>
        <w:r>
          <w:instrText xml:space="preserve"> PAGEREF _Toc19005 \h </w:instrText>
        </w:r>
        <w:r>
          <w:fldChar w:fldCharType="separate"/>
        </w:r>
        <w:r>
          <w:t>15</w:t>
        </w:r>
        <w:r>
          <w:fldChar w:fldCharType="end"/>
        </w:r>
      </w:hyperlink>
    </w:p>
    <w:p>
      <w:pPr>
        <w:pStyle w:val="TOC2"/>
        <w:tabs>
          <w:tab w:val="right" w:leader="dot" w:pos="8306"/>
        </w:tabs>
      </w:pPr>
      <w:hyperlink w:anchor="_Toc14667" w:history="1">
        <w:r>
          <w:rPr>
            <w:rFonts w:ascii="仿宋" w:eastAsia="仿宋" w:hAnsi="仿宋" w:cs="仿宋" w:hint="eastAsia"/>
            <w:lang w:eastAsia="zh-CN"/>
          </w:rPr>
          <w:t>(二)、公司经济效益分析</w:t>
        </w:r>
        <w:r>
          <w:tab/>
        </w:r>
        <w:r>
          <w:fldChar w:fldCharType="begin"/>
        </w:r>
        <w:r>
          <w:instrText xml:space="preserve"> PAGEREF _Toc14667 \h </w:instrText>
        </w:r>
        <w:r>
          <w:fldChar w:fldCharType="separate"/>
        </w:r>
        <w:r>
          <w:t>15</w:t>
        </w:r>
        <w:r>
          <w:fldChar w:fldCharType="end"/>
        </w:r>
      </w:hyperlink>
    </w:p>
    <w:p>
      <w:pPr>
        <w:pStyle w:val="TOC1"/>
        <w:tabs>
          <w:tab w:val="right" w:leader="dot" w:pos="8306"/>
        </w:tabs>
      </w:pPr>
      <w:hyperlink w:anchor="_Toc29727" w:history="1">
        <w:r>
          <w:rPr>
            <w:rFonts w:ascii="仿宋" w:eastAsia="仿宋" w:hAnsi="仿宋" w:cs="仿宋" w:hint="eastAsia"/>
            <w:lang w:eastAsia="zh-CN"/>
          </w:rPr>
          <w:t>六、铝包钢导线项目建设背景及必要性分析</w:t>
        </w:r>
        <w:r>
          <w:tab/>
        </w:r>
        <w:r>
          <w:fldChar w:fldCharType="begin"/>
        </w:r>
        <w:r>
          <w:instrText xml:space="preserve"> PAGEREF _Toc29727 \h </w:instrText>
        </w:r>
        <w:r>
          <w:fldChar w:fldCharType="separate"/>
        </w:r>
        <w:r>
          <w:t>16</w:t>
        </w:r>
        <w:r>
          <w:fldChar w:fldCharType="end"/>
        </w:r>
      </w:hyperlink>
    </w:p>
    <w:p>
      <w:pPr>
        <w:pStyle w:val="TOC2"/>
        <w:tabs>
          <w:tab w:val="right" w:leader="dot" w:pos="8306"/>
        </w:tabs>
      </w:pPr>
      <w:hyperlink w:anchor="_Toc29152" w:history="1">
        <w:r>
          <w:rPr>
            <w:rFonts w:ascii="仿宋" w:eastAsia="仿宋" w:hAnsi="仿宋" w:cs="仿宋" w:hint="eastAsia"/>
            <w:lang w:eastAsia="zh-CN"/>
          </w:rPr>
          <w:t>(一)、铝包钢导线项目背景分析</w:t>
        </w:r>
        <w:r>
          <w:tab/>
        </w:r>
        <w:r>
          <w:fldChar w:fldCharType="begin"/>
        </w:r>
        <w:r>
          <w:instrText xml:space="preserve"> PAGEREF _Toc29152 \h </w:instrText>
        </w:r>
        <w:r>
          <w:fldChar w:fldCharType="separate"/>
        </w:r>
        <w:r>
          <w:t>16</w:t>
        </w:r>
        <w:r>
          <w:fldChar w:fldCharType="end"/>
        </w:r>
      </w:hyperlink>
    </w:p>
    <w:p>
      <w:pPr>
        <w:pStyle w:val="TOC2"/>
        <w:tabs>
          <w:tab w:val="right" w:leader="dot" w:pos="8306"/>
        </w:tabs>
      </w:pPr>
      <w:hyperlink w:anchor="_Toc23382" w:history="1">
        <w:r>
          <w:rPr>
            <w:rFonts w:ascii="仿宋" w:eastAsia="仿宋" w:hAnsi="仿宋" w:cs="仿宋" w:hint="eastAsia"/>
            <w:lang w:eastAsia="zh-CN"/>
          </w:rPr>
          <w:t>(二)、铝包钢导线项目建设必要性分析</w:t>
        </w:r>
        <w:r>
          <w:tab/>
        </w:r>
        <w:r>
          <w:fldChar w:fldCharType="begin"/>
        </w:r>
        <w:r>
          <w:instrText xml:space="preserve"> PAGEREF _Toc23382 \h </w:instrText>
        </w:r>
        <w:r>
          <w:fldChar w:fldCharType="separate"/>
        </w:r>
        <w:r>
          <w:t>18</w:t>
        </w:r>
        <w:r>
          <w:fldChar w:fldCharType="end"/>
        </w:r>
      </w:hyperlink>
    </w:p>
    <w:p>
      <w:pPr>
        <w:pStyle w:val="TOC1"/>
        <w:tabs>
          <w:tab w:val="right" w:leader="dot" w:pos="8306"/>
        </w:tabs>
      </w:pPr>
      <w:hyperlink w:anchor="_Toc28276" w:history="1">
        <w:r>
          <w:rPr>
            <w:rFonts w:ascii="仿宋" w:eastAsia="仿宋" w:hAnsi="仿宋" w:cs="仿宋" w:hint="eastAsia"/>
            <w:lang w:eastAsia="zh-CN"/>
          </w:rPr>
          <w:t>七、铝包钢导线项目经营效益</w:t>
        </w:r>
        <w:r>
          <w:tab/>
        </w:r>
        <w:r>
          <w:fldChar w:fldCharType="begin"/>
        </w:r>
        <w:r>
          <w:instrText xml:space="preserve"> PAGEREF _Toc28276 \h </w:instrText>
        </w:r>
        <w:r>
          <w:fldChar w:fldCharType="separate"/>
        </w:r>
        <w:r>
          <w:t>19</w:t>
        </w:r>
        <w:r>
          <w:fldChar w:fldCharType="end"/>
        </w:r>
      </w:hyperlink>
    </w:p>
    <w:p>
      <w:pPr>
        <w:pStyle w:val="TOC2"/>
        <w:tabs>
          <w:tab w:val="right" w:leader="dot" w:pos="8306"/>
        </w:tabs>
      </w:pPr>
      <w:hyperlink w:anchor="_Toc8071" w:history="1">
        <w:r>
          <w:rPr>
            <w:rFonts w:ascii="仿宋" w:eastAsia="仿宋" w:hAnsi="仿宋" w:cs="仿宋" w:hint="eastAsia"/>
            <w:lang w:eastAsia="zh-CN"/>
          </w:rPr>
          <w:t>(一)、经济评价财务测算</w:t>
        </w:r>
        <w:r>
          <w:tab/>
        </w:r>
        <w:r>
          <w:fldChar w:fldCharType="begin"/>
        </w:r>
        <w:r>
          <w:instrText xml:space="preserve"> PAGEREF _Toc8071 \h </w:instrText>
        </w:r>
        <w:r>
          <w:fldChar w:fldCharType="separate"/>
        </w:r>
        <w:r>
          <w:t>19</w:t>
        </w:r>
        <w:r>
          <w:fldChar w:fldCharType="end"/>
        </w:r>
      </w:hyperlink>
    </w:p>
    <w:p>
      <w:pPr>
        <w:pStyle w:val="TOC2"/>
        <w:tabs>
          <w:tab w:val="right" w:leader="dot" w:pos="8306"/>
        </w:tabs>
      </w:pPr>
      <w:hyperlink w:anchor="_Toc572" w:history="1">
        <w:r>
          <w:rPr>
            <w:rFonts w:ascii="仿宋" w:eastAsia="仿宋" w:hAnsi="仿宋" w:cs="仿宋" w:hint="eastAsia"/>
            <w:lang w:eastAsia="zh-CN"/>
          </w:rPr>
          <w:t>(二)、铝包钢导线项目盈利能力分析</w:t>
        </w:r>
        <w:r>
          <w:tab/>
        </w:r>
        <w:r>
          <w:fldChar w:fldCharType="begin"/>
        </w:r>
        <w:r>
          <w:instrText xml:space="preserve"> PAGEREF _Toc572 \h </w:instrText>
        </w:r>
        <w:r>
          <w:fldChar w:fldCharType="separate"/>
        </w:r>
        <w:r>
          <w:t>21</w:t>
        </w:r>
        <w:r>
          <w:fldChar w:fldCharType="end"/>
        </w:r>
      </w:hyperlink>
    </w:p>
    <w:p>
      <w:pPr>
        <w:pStyle w:val="TOC1"/>
        <w:tabs>
          <w:tab w:val="right" w:leader="dot" w:pos="8306"/>
        </w:tabs>
      </w:pPr>
      <w:hyperlink w:anchor="_Toc6339" w:history="1">
        <w:r>
          <w:rPr>
            <w:rFonts w:ascii="仿宋" w:eastAsia="仿宋" w:hAnsi="仿宋" w:cs="仿宋" w:hint="eastAsia"/>
            <w:lang w:eastAsia="zh-CN"/>
          </w:rPr>
          <w:t>八、铝包钢导线项目技术管理</w:t>
        </w:r>
        <w:r>
          <w:tab/>
        </w:r>
        <w:r>
          <w:fldChar w:fldCharType="begin"/>
        </w:r>
        <w:r>
          <w:instrText xml:space="preserve"> PAGEREF _Toc6339 \h </w:instrText>
        </w:r>
        <w:r>
          <w:fldChar w:fldCharType="separate"/>
        </w:r>
        <w:r>
          <w:t>21</w:t>
        </w:r>
        <w:r>
          <w:fldChar w:fldCharType="end"/>
        </w:r>
      </w:hyperlink>
    </w:p>
    <w:p>
      <w:pPr>
        <w:pStyle w:val="TOC2"/>
        <w:tabs>
          <w:tab w:val="right" w:leader="dot" w:pos="8306"/>
        </w:tabs>
      </w:pPr>
      <w:hyperlink w:anchor="_Toc30696" w:history="1">
        <w:r>
          <w:rPr>
            <w:rFonts w:ascii="仿宋" w:eastAsia="仿宋" w:hAnsi="仿宋" w:cs="仿宋" w:hint="eastAsia"/>
            <w:lang w:eastAsia="zh-CN"/>
          </w:rPr>
          <w:t>(一)、技术方案选用方向</w:t>
        </w:r>
        <w:r>
          <w:tab/>
        </w:r>
        <w:r>
          <w:fldChar w:fldCharType="begin"/>
        </w:r>
        <w:r>
          <w:instrText xml:space="preserve"> PAGEREF _Toc30696 \h </w:instrText>
        </w:r>
        <w:r>
          <w:fldChar w:fldCharType="separate"/>
        </w:r>
        <w:r>
          <w:t>21</w:t>
        </w:r>
        <w:r>
          <w:fldChar w:fldCharType="end"/>
        </w:r>
      </w:hyperlink>
    </w:p>
    <w:p>
      <w:pPr>
        <w:pStyle w:val="TOC2"/>
        <w:tabs>
          <w:tab w:val="right" w:leader="dot" w:pos="8306"/>
        </w:tabs>
      </w:pPr>
      <w:hyperlink w:anchor="_Toc5696" w:history="1">
        <w:r>
          <w:rPr>
            <w:rFonts w:ascii="仿宋" w:eastAsia="仿宋" w:hAnsi="仿宋" w:cs="仿宋" w:hint="eastAsia"/>
            <w:lang w:eastAsia="zh-CN"/>
          </w:rPr>
          <w:t>(二)、工艺技术方案选用原则</w:t>
        </w:r>
        <w:r>
          <w:tab/>
        </w:r>
        <w:r>
          <w:fldChar w:fldCharType="begin"/>
        </w:r>
        <w:r>
          <w:instrText xml:space="preserve"> PAGEREF _Toc5696 \h </w:instrText>
        </w:r>
        <w:r>
          <w:fldChar w:fldCharType="separate"/>
        </w:r>
        <w:r>
          <w:t>23</w:t>
        </w:r>
        <w:r>
          <w:fldChar w:fldCharType="end"/>
        </w:r>
      </w:hyperlink>
    </w:p>
    <w:p>
      <w:pPr>
        <w:pStyle w:val="TOC2"/>
        <w:tabs>
          <w:tab w:val="right" w:leader="dot" w:pos="8306"/>
        </w:tabs>
      </w:pPr>
      <w:hyperlink w:anchor="_Toc23568" w:history="1">
        <w:r>
          <w:rPr>
            <w:rFonts w:ascii="仿宋" w:eastAsia="仿宋" w:hAnsi="仿宋" w:cs="仿宋" w:hint="eastAsia"/>
            <w:lang w:eastAsia="zh-CN"/>
          </w:rPr>
          <w:t>(三)、工艺技术方案要求</w:t>
        </w:r>
        <w:r>
          <w:tab/>
        </w:r>
        <w:r>
          <w:fldChar w:fldCharType="begin"/>
        </w:r>
        <w:r>
          <w:instrText xml:space="preserve"> PAGEREF _Toc23568 \h </w:instrText>
        </w:r>
        <w:r>
          <w:fldChar w:fldCharType="separate"/>
        </w:r>
        <w:r>
          <w:t>25</w:t>
        </w:r>
        <w:r>
          <w:fldChar w:fldCharType="end"/>
        </w:r>
      </w:hyperlink>
    </w:p>
    <w:p>
      <w:pPr>
        <w:pStyle w:val="TOC1"/>
        <w:tabs>
          <w:tab w:val="right" w:leader="dot" w:pos="8306"/>
        </w:tabs>
      </w:pPr>
      <w:hyperlink w:anchor="_Toc27523" w:history="1">
        <w:r>
          <w:rPr>
            <w:rFonts w:ascii="仿宋" w:eastAsia="仿宋" w:hAnsi="仿宋" w:cs="仿宋" w:hint="eastAsia"/>
            <w:lang w:eastAsia="zh-CN"/>
          </w:rPr>
          <w:t>九、铝包钢导线项目人力资源管理</w:t>
        </w:r>
        <w:r>
          <w:tab/>
        </w:r>
        <w:r>
          <w:fldChar w:fldCharType="begin"/>
        </w:r>
        <w:r>
          <w:instrText xml:space="preserve"> PAGEREF _Toc27523 \h </w:instrText>
        </w:r>
        <w:r>
          <w:fldChar w:fldCharType="separate"/>
        </w:r>
        <w:r>
          <w:t>28</w:t>
        </w:r>
        <w:r>
          <w:fldChar w:fldCharType="end"/>
        </w:r>
      </w:hyperlink>
    </w:p>
    <w:p>
      <w:pPr>
        <w:pStyle w:val="TOC2"/>
        <w:tabs>
          <w:tab w:val="right" w:leader="dot" w:pos="8306"/>
        </w:tabs>
      </w:pPr>
      <w:hyperlink w:anchor="_Toc4149" w:history="1">
        <w:r>
          <w:rPr>
            <w:rFonts w:ascii="仿宋" w:eastAsia="仿宋" w:hAnsi="仿宋" w:cs="仿宋" w:hint="eastAsia"/>
            <w:lang w:eastAsia="zh-CN"/>
          </w:rPr>
          <w:t>(一)、建立健全的预算管理制度</w:t>
        </w:r>
        <w:r>
          <w:tab/>
        </w:r>
        <w:r>
          <w:fldChar w:fldCharType="begin"/>
        </w:r>
        <w:r>
          <w:instrText xml:space="preserve"> PAGEREF _Toc4149 \h </w:instrText>
        </w:r>
        <w:r>
          <w:fldChar w:fldCharType="separate"/>
        </w:r>
        <w:r>
          <w:t>28</w:t>
        </w:r>
        <w:r>
          <w:fldChar w:fldCharType="end"/>
        </w:r>
      </w:hyperlink>
    </w:p>
    <w:p>
      <w:pPr>
        <w:pStyle w:val="TOC2"/>
        <w:tabs>
          <w:tab w:val="right" w:leader="dot" w:pos="8306"/>
        </w:tabs>
      </w:pPr>
      <w:hyperlink w:anchor="_Toc2030" w:history="1">
        <w:r>
          <w:rPr>
            <w:rFonts w:ascii="仿宋" w:eastAsia="仿宋" w:hAnsi="仿宋" w:cs="仿宋" w:hint="eastAsia"/>
            <w:lang w:eastAsia="zh-CN"/>
          </w:rPr>
          <w:t>(二)、加强资金流动监控</w:t>
        </w:r>
        <w:r>
          <w:tab/>
        </w:r>
        <w:r>
          <w:fldChar w:fldCharType="begin"/>
        </w:r>
        <w:r>
          <w:instrText xml:space="preserve"> PAGEREF _Toc2030 \h </w:instrText>
        </w:r>
        <w:r>
          <w:fldChar w:fldCharType="separate"/>
        </w:r>
        <w:r>
          <w:t>29</w:t>
        </w:r>
        <w:r>
          <w:fldChar w:fldCharType="end"/>
        </w:r>
      </w:hyperlink>
    </w:p>
    <w:p>
      <w:pPr>
        <w:pStyle w:val="TOC2"/>
        <w:tabs>
          <w:tab w:val="right" w:leader="dot" w:pos="8306"/>
        </w:tabs>
      </w:pPr>
      <w:hyperlink w:anchor="_Toc4743" w:history="1">
        <w:r>
          <w:rPr>
            <w:rFonts w:ascii="仿宋" w:eastAsia="仿宋" w:hAnsi="仿宋" w:cs="仿宋" w:hint="eastAsia"/>
            <w:lang w:eastAsia="zh-CN"/>
          </w:rPr>
          <w:t>(三)、制定完善的风险控制机制</w:t>
        </w:r>
        <w:r>
          <w:tab/>
        </w:r>
        <w:r>
          <w:fldChar w:fldCharType="begin"/>
        </w:r>
        <w:r>
          <w:instrText xml:space="preserve"> PAGEREF _Toc4743 \h </w:instrText>
        </w:r>
        <w:r>
          <w:fldChar w:fldCharType="separate"/>
        </w:r>
        <w:r>
          <w:t>30</w:t>
        </w:r>
        <w:r>
          <w:fldChar w:fldCharType="end"/>
        </w:r>
      </w:hyperlink>
    </w:p>
    <w:p>
      <w:pPr>
        <w:pStyle w:val="TOC2"/>
        <w:tabs>
          <w:tab w:val="right" w:leader="dot" w:pos="8306"/>
        </w:tabs>
      </w:pPr>
      <w:hyperlink w:anchor="_Toc29666" w:history="1">
        <w:r>
          <w:rPr>
            <w:rFonts w:ascii="仿宋" w:eastAsia="仿宋" w:hAnsi="仿宋" w:cs="仿宋" w:hint="eastAsia"/>
            <w:lang w:eastAsia="zh-CN"/>
          </w:rPr>
          <w:t>(四)、优化成本管理</w:t>
        </w:r>
        <w:r>
          <w:tab/>
        </w:r>
        <w:r>
          <w:fldChar w:fldCharType="begin"/>
        </w:r>
        <w:r>
          <w:instrText xml:space="preserve"> PAGEREF _Toc29666 \h </w:instrText>
        </w:r>
        <w:r>
          <w:fldChar w:fldCharType="separate"/>
        </w:r>
        <w:r>
          <w:t>32</w:t>
        </w:r>
        <w:r>
          <w:fldChar w:fldCharType="end"/>
        </w:r>
      </w:hyperlink>
    </w:p>
    <w:p>
      <w:pPr>
        <w:pStyle w:val="TOC1"/>
        <w:tabs>
          <w:tab w:val="right" w:leader="dot" w:pos="8306"/>
        </w:tabs>
      </w:pPr>
      <w:hyperlink w:anchor="_Toc2314" w:history="1">
        <w:r>
          <w:rPr>
            <w:rFonts w:ascii="仿宋" w:eastAsia="仿宋" w:hAnsi="仿宋" w:cs="仿宋" w:hint="eastAsia"/>
            <w:lang w:eastAsia="zh-CN"/>
          </w:rPr>
          <w:t>十、铝包钢导线项目创新与研发</w:t>
        </w:r>
        <w:r>
          <w:tab/>
        </w:r>
        <w:r>
          <w:fldChar w:fldCharType="begin"/>
        </w:r>
        <w:r>
          <w:instrText xml:space="preserve"> PAGEREF _Toc2314 \h </w:instrText>
        </w:r>
        <w:r>
          <w:fldChar w:fldCharType="separate"/>
        </w:r>
        <w:r>
          <w:t>33</w:t>
        </w:r>
        <w:r>
          <w:fldChar w:fldCharType="end"/>
        </w:r>
      </w:hyperlink>
    </w:p>
    <w:p>
      <w:pPr>
        <w:pStyle w:val="TOC2"/>
        <w:tabs>
          <w:tab w:val="right" w:leader="dot" w:pos="8306"/>
        </w:tabs>
      </w:pPr>
      <w:hyperlink w:anchor="_Toc10197" w:history="1">
        <w:r>
          <w:rPr>
            <w:rFonts w:ascii="仿宋" w:eastAsia="仿宋" w:hAnsi="仿宋" w:cs="仿宋" w:hint="eastAsia"/>
            <w:lang w:eastAsia="zh-CN"/>
          </w:rPr>
          <w:t>(一)、创新策略与方向</w:t>
        </w:r>
        <w:r>
          <w:tab/>
        </w:r>
        <w:r>
          <w:fldChar w:fldCharType="begin"/>
        </w:r>
        <w:r>
          <w:instrText xml:space="preserve"> PAGEREF _Toc10197 \h </w:instrText>
        </w:r>
        <w:r>
          <w:fldChar w:fldCharType="separate"/>
        </w:r>
        <w:r>
          <w:t>33</w:t>
        </w:r>
        <w:r>
          <w:fldChar w:fldCharType="end"/>
        </w:r>
      </w:hyperlink>
    </w:p>
    <w:p>
      <w:pPr>
        <w:pStyle w:val="TOC2"/>
        <w:tabs>
          <w:tab w:val="right" w:leader="dot" w:pos="8306"/>
        </w:tabs>
      </w:pPr>
      <w:hyperlink w:anchor="_Toc21214" w:history="1">
        <w:r>
          <w:rPr>
            <w:rFonts w:ascii="仿宋" w:eastAsia="仿宋" w:hAnsi="仿宋" w:cs="仿宋" w:hint="eastAsia"/>
            <w:lang w:eastAsia="zh-CN"/>
          </w:rPr>
          <w:t>(二)、研发规划与投入</w:t>
        </w:r>
        <w:r>
          <w:tab/>
        </w:r>
        <w:r>
          <w:fldChar w:fldCharType="begin"/>
        </w:r>
        <w:r>
          <w:instrText xml:space="preserve"> PAGEREF _Toc21214 \h </w:instrText>
        </w:r>
        <w:r>
          <w:fldChar w:fldCharType="separate"/>
        </w:r>
        <w:r>
          <w:t>34</w:t>
        </w:r>
        <w:r>
          <w:fldChar w:fldCharType="end"/>
        </w:r>
      </w:hyperlink>
    </w:p>
    <w:p>
      <w:pPr>
        <w:pStyle w:val="TOC1"/>
        <w:tabs>
          <w:tab w:val="right" w:leader="dot" w:pos="8306"/>
        </w:tabs>
      </w:pPr>
      <w:hyperlink w:anchor="_Toc5371" w:history="1">
        <w:r>
          <w:rPr>
            <w:rFonts w:ascii="仿宋" w:eastAsia="仿宋" w:hAnsi="仿宋" w:cs="仿宋" w:hint="eastAsia"/>
            <w:lang w:eastAsia="zh-CN"/>
          </w:rPr>
          <w:t>十一、生产安全保护</w:t>
        </w:r>
        <w:r>
          <w:tab/>
        </w:r>
        <w:r>
          <w:fldChar w:fldCharType="begin"/>
        </w:r>
        <w:r>
          <w:instrText xml:space="preserve"> PAGEREF _Toc5371 \h </w:instrText>
        </w:r>
        <w:r>
          <w:fldChar w:fldCharType="separate"/>
        </w:r>
        <w:r>
          <w:t>36</w:t>
        </w:r>
        <w:r>
          <w:fldChar w:fldCharType="end"/>
        </w:r>
      </w:hyperlink>
    </w:p>
    <w:p>
      <w:pPr>
        <w:pStyle w:val="TOC2"/>
        <w:tabs>
          <w:tab w:val="right" w:leader="dot" w:pos="8306"/>
        </w:tabs>
      </w:pPr>
      <w:hyperlink w:anchor="_Toc14504" w:history="1">
        <w:r>
          <w:rPr>
            <w:rFonts w:ascii="仿宋" w:eastAsia="仿宋" w:hAnsi="仿宋" w:cs="仿宋" w:hint="eastAsia"/>
            <w:lang w:eastAsia="zh-CN"/>
          </w:rPr>
          <w:t>(一)、消防安全</w:t>
        </w:r>
        <w:r>
          <w:tab/>
        </w:r>
        <w:r>
          <w:fldChar w:fldCharType="begin"/>
        </w:r>
        <w:r>
          <w:instrText xml:space="preserve"> PAGEREF _Toc14504 \h </w:instrText>
        </w:r>
        <w:r>
          <w:fldChar w:fldCharType="separate"/>
        </w:r>
        <w:r>
          <w:t>36</w:t>
        </w:r>
        <w:r>
          <w:fldChar w:fldCharType="end"/>
        </w:r>
      </w:hyperlink>
    </w:p>
    <w:p>
      <w:pPr>
        <w:pStyle w:val="TOC2"/>
        <w:tabs>
          <w:tab w:val="right" w:leader="dot" w:pos="8306"/>
        </w:tabs>
      </w:pPr>
      <w:hyperlink w:anchor="_Toc13445" w:history="1">
        <w:r>
          <w:rPr>
            <w:rFonts w:ascii="仿宋" w:eastAsia="仿宋" w:hAnsi="仿宋" w:cs="仿宋" w:hint="eastAsia"/>
            <w:lang w:eastAsia="zh-CN"/>
          </w:rPr>
          <w:t>(二)、防火防爆总图布置措施</w:t>
        </w:r>
        <w:r>
          <w:tab/>
        </w:r>
        <w:r>
          <w:fldChar w:fldCharType="begin"/>
        </w:r>
        <w:r>
          <w:instrText xml:space="preserve"> PAGEREF _Toc13445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25" w:history="1">
        <w:r>
          <w:rPr>
            <w:rFonts w:ascii="仿宋" w:eastAsia="仿宋" w:hAnsi="仿宋" w:cs="仿宋" w:hint="eastAsia"/>
            <w:lang w:eastAsia="zh-CN"/>
          </w:rPr>
          <w:t>(三)、自然灾害防范措施</w:t>
        </w:r>
        <w:r>
          <w:tab/>
        </w:r>
        <w:r>
          <w:fldChar w:fldCharType="begin"/>
        </w:r>
        <w:r>
          <w:instrText xml:space="preserve"> PAGEREF _Toc23925 \h </w:instrText>
        </w:r>
        <w:r>
          <w:fldChar w:fldCharType="separate"/>
        </w:r>
        <w:r>
          <w:t>38</w:t>
        </w:r>
        <w:r>
          <w:fldChar w:fldCharType="end"/>
        </w:r>
      </w:hyperlink>
    </w:p>
    <w:p>
      <w:pPr>
        <w:pStyle w:val="TOC2"/>
        <w:tabs>
          <w:tab w:val="right" w:leader="dot" w:pos="8306"/>
        </w:tabs>
      </w:pPr>
      <w:hyperlink w:anchor="_Toc22908" w:history="1">
        <w:r>
          <w:rPr>
            <w:rFonts w:ascii="仿宋" w:eastAsia="仿宋" w:hAnsi="仿宋" w:cs="仿宋" w:hint="eastAsia"/>
            <w:lang w:eastAsia="zh-CN"/>
          </w:rPr>
          <w:t>(四)、安全色及安全标志使用要求</w:t>
        </w:r>
        <w:r>
          <w:tab/>
        </w:r>
        <w:r>
          <w:fldChar w:fldCharType="begin"/>
        </w:r>
        <w:r>
          <w:instrText xml:space="preserve"> PAGEREF _Toc22908 \h </w:instrText>
        </w:r>
        <w:r>
          <w:fldChar w:fldCharType="separate"/>
        </w:r>
        <w:r>
          <w:t>39</w:t>
        </w:r>
        <w:r>
          <w:fldChar w:fldCharType="end"/>
        </w:r>
      </w:hyperlink>
    </w:p>
    <w:p>
      <w:pPr>
        <w:pStyle w:val="TOC2"/>
        <w:tabs>
          <w:tab w:val="right" w:leader="dot" w:pos="8306"/>
        </w:tabs>
      </w:pPr>
      <w:hyperlink w:anchor="_Toc23443" w:history="1">
        <w:r>
          <w:rPr>
            <w:rFonts w:ascii="仿宋" w:eastAsia="仿宋" w:hAnsi="仿宋" w:cs="仿宋" w:hint="eastAsia"/>
            <w:lang w:eastAsia="zh-CN"/>
          </w:rPr>
          <w:t>(五)、防尘防毒措施</w:t>
        </w:r>
        <w:r>
          <w:tab/>
        </w:r>
        <w:r>
          <w:fldChar w:fldCharType="begin"/>
        </w:r>
        <w:r>
          <w:instrText xml:space="preserve"> PAGEREF _Toc23443 \h </w:instrText>
        </w:r>
        <w:r>
          <w:fldChar w:fldCharType="separate"/>
        </w:r>
        <w:r>
          <w:t>40</w:t>
        </w:r>
        <w:r>
          <w:fldChar w:fldCharType="end"/>
        </w:r>
      </w:hyperlink>
    </w:p>
    <w:p>
      <w:pPr>
        <w:pStyle w:val="TOC2"/>
        <w:tabs>
          <w:tab w:val="right" w:leader="dot" w:pos="8306"/>
        </w:tabs>
      </w:pPr>
      <w:hyperlink w:anchor="_Toc8892" w:history="1">
        <w:r>
          <w:rPr>
            <w:rFonts w:ascii="仿宋" w:eastAsia="仿宋" w:hAnsi="仿宋" w:cs="仿宋" w:hint="eastAsia"/>
            <w:lang w:eastAsia="zh-CN"/>
          </w:rPr>
          <w:t>(六)、防静电、触电防护及防雷措施</w:t>
        </w:r>
        <w:r>
          <w:tab/>
        </w:r>
        <w:r>
          <w:fldChar w:fldCharType="begin"/>
        </w:r>
        <w:r>
          <w:instrText xml:space="preserve"> PAGEREF _Toc8892 \h </w:instrText>
        </w:r>
        <w:r>
          <w:fldChar w:fldCharType="separate"/>
        </w:r>
        <w:r>
          <w:t>41</w:t>
        </w:r>
        <w:r>
          <w:fldChar w:fldCharType="end"/>
        </w:r>
      </w:hyperlink>
    </w:p>
    <w:p>
      <w:pPr>
        <w:pStyle w:val="TOC2"/>
        <w:tabs>
          <w:tab w:val="right" w:leader="dot" w:pos="8306"/>
        </w:tabs>
      </w:pPr>
      <w:hyperlink w:anchor="_Toc5414" w:history="1">
        <w:r>
          <w:rPr>
            <w:rFonts w:ascii="仿宋" w:eastAsia="仿宋" w:hAnsi="仿宋" w:cs="仿宋" w:hint="eastAsia"/>
            <w:lang w:eastAsia="zh-CN"/>
          </w:rPr>
          <w:t>(七)、机械设备安全保障措施</w:t>
        </w:r>
        <w:r>
          <w:tab/>
        </w:r>
        <w:r>
          <w:fldChar w:fldCharType="begin"/>
        </w:r>
        <w:r>
          <w:instrText xml:space="preserve"> PAGEREF _Toc5414 \h </w:instrText>
        </w:r>
        <w:r>
          <w:fldChar w:fldCharType="separate"/>
        </w:r>
        <w:r>
          <w:t>43</w:t>
        </w:r>
        <w:r>
          <w:fldChar w:fldCharType="end"/>
        </w:r>
      </w:hyperlink>
    </w:p>
    <w:p>
      <w:pPr>
        <w:pStyle w:val="TOC1"/>
        <w:tabs>
          <w:tab w:val="right" w:leader="dot" w:pos="8306"/>
        </w:tabs>
      </w:pPr>
      <w:hyperlink w:anchor="_Toc5545" w:history="1">
        <w:r>
          <w:rPr>
            <w:rFonts w:ascii="仿宋" w:eastAsia="仿宋" w:hAnsi="仿宋" w:cs="仿宋" w:hint="eastAsia"/>
            <w:lang w:eastAsia="zh-CN"/>
          </w:rPr>
          <w:t>十二、铝包钢导线项目风险管理</w:t>
        </w:r>
        <w:r>
          <w:tab/>
        </w:r>
        <w:r>
          <w:fldChar w:fldCharType="begin"/>
        </w:r>
        <w:r>
          <w:instrText xml:space="preserve"> PAGEREF _Toc5545 \h </w:instrText>
        </w:r>
        <w:r>
          <w:fldChar w:fldCharType="separate"/>
        </w:r>
        <w:r>
          <w:t>44</w:t>
        </w:r>
        <w:r>
          <w:fldChar w:fldCharType="end"/>
        </w:r>
      </w:hyperlink>
    </w:p>
    <w:p>
      <w:pPr>
        <w:pStyle w:val="TOC2"/>
        <w:tabs>
          <w:tab w:val="right" w:leader="dot" w:pos="8306"/>
        </w:tabs>
      </w:pPr>
      <w:hyperlink w:anchor="_Toc16013" w:history="1">
        <w:r>
          <w:rPr>
            <w:rFonts w:ascii="仿宋" w:eastAsia="仿宋" w:hAnsi="仿宋" w:cs="仿宋" w:hint="eastAsia"/>
            <w:lang w:eastAsia="zh-CN"/>
          </w:rPr>
          <w:t>(一)、风险识别与评估</w:t>
        </w:r>
        <w:r>
          <w:tab/>
        </w:r>
        <w:r>
          <w:fldChar w:fldCharType="begin"/>
        </w:r>
        <w:r>
          <w:instrText xml:space="preserve"> PAGEREF _Toc16013 \h </w:instrText>
        </w:r>
        <w:r>
          <w:fldChar w:fldCharType="separate"/>
        </w:r>
        <w:r>
          <w:t>44</w:t>
        </w:r>
        <w:r>
          <w:fldChar w:fldCharType="end"/>
        </w:r>
      </w:hyperlink>
    </w:p>
    <w:p>
      <w:pPr>
        <w:pStyle w:val="TOC2"/>
        <w:tabs>
          <w:tab w:val="right" w:leader="dot" w:pos="8306"/>
        </w:tabs>
      </w:pPr>
      <w:hyperlink w:anchor="_Toc28552" w:history="1">
        <w:r>
          <w:rPr>
            <w:rFonts w:ascii="仿宋" w:eastAsia="仿宋" w:hAnsi="仿宋" w:cs="仿宋" w:hint="eastAsia"/>
            <w:lang w:eastAsia="zh-CN"/>
          </w:rPr>
          <w:t>(二)、风险应对策略</w:t>
        </w:r>
        <w:r>
          <w:tab/>
        </w:r>
        <w:r>
          <w:fldChar w:fldCharType="begin"/>
        </w:r>
        <w:r>
          <w:instrText xml:space="preserve"> PAGEREF _Toc28552 \h </w:instrText>
        </w:r>
        <w:r>
          <w:fldChar w:fldCharType="separate"/>
        </w:r>
        <w:r>
          <w:t>45</w:t>
        </w:r>
        <w:r>
          <w:fldChar w:fldCharType="end"/>
        </w:r>
      </w:hyperlink>
    </w:p>
    <w:p>
      <w:pPr>
        <w:pStyle w:val="TOC2"/>
        <w:tabs>
          <w:tab w:val="right" w:leader="dot" w:pos="8306"/>
        </w:tabs>
      </w:pPr>
      <w:hyperlink w:anchor="_Toc6357" w:history="1">
        <w:r>
          <w:rPr>
            <w:rFonts w:ascii="仿宋" w:eastAsia="仿宋" w:hAnsi="仿宋" w:cs="仿宋" w:hint="eastAsia"/>
            <w:lang w:eastAsia="zh-CN"/>
          </w:rPr>
          <w:t>(三)、风险监控与控制</w:t>
        </w:r>
        <w:r>
          <w:tab/>
        </w:r>
        <w:r>
          <w:fldChar w:fldCharType="begin"/>
        </w:r>
        <w:r>
          <w:instrText xml:space="preserve"> PAGEREF _Toc6357 \h </w:instrText>
        </w:r>
        <w:r>
          <w:fldChar w:fldCharType="separate"/>
        </w:r>
        <w:r>
          <w:t>47</w:t>
        </w:r>
        <w:r>
          <w:fldChar w:fldCharType="end"/>
        </w:r>
      </w:hyperlink>
    </w:p>
    <w:p>
      <w:pPr>
        <w:pStyle w:val="TOC1"/>
        <w:tabs>
          <w:tab w:val="right" w:leader="dot" w:pos="8306"/>
        </w:tabs>
      </w:pPr>
      <w:hyperlink w:anchor="_Toc27300" w:history="1">
        <w:r>
          <w:rPr>
            <w:rFonts w:ascii="仿宋" w:eastAsia="仿宋" w:hAnsi="仿宋" w:cs="仿宋" w:hint="eastAsia"/>
            <w:lang w:eastAsia="zh-CN"/>
          </w:rPr>
          <w:t>十三、风险识别与分类</w:t>
        </w:r>
        <w:r>
          <w:tab/>
        </w:r>
        <w:r>
          <w:fldChar w:fldCharType="begin"/>
        </w:r>
        <w:r>
          <w:instrText xml:space="preserve"> PAGEREF _Toc27300 \h </w:instrText>
        </w:r>
        <w:r>
          <w:fldChar w:fldCharType="separate"/>
        </w:r>
        <w:r>
          <w:t>48</w:t>
        </w:r>
        <w:r>
          <w:fldChar w:fldCharType="end"/>
        </w:r>
      </w:hyperlink>
    </w:p>
    <w:p>
      <w:pPr>
        <w:pStyle w:val="TOC2"/>
        <w:tabs>
          <w:tab w:val="right" w:leader="dot" w:pos="8306"/>
        </w:tabs>
      </w:pPr>
      <w:hyperlink w:anchor="_Toc17604" w:history="1">
        <w:r>
          <w:rPr>
            <w:rFonts w:ascii="仿宋" w:eastAsia="仿宋" w:hAnsi="仿宋" w:cs="仿宋" w:hint="eastAsia"/>
            <w:lang w:eastAsia="zh-CN"/>
          </w:rPr>
          <w:t>(一)、风险识别</w:t>
        </w:r>
        <w:r>
          <w:tab/>
        </w:r>
        <w:r>
          <w:fldChar w:fldCharType="begin"/>
        </w:r>
        <w:r>
          <w:instrText xml:space="preserve"> PAGEREF _Toc17604 \h </w:instrText>
        </w:r>
        <w:r>
          <w:fldChar w:fldCharType="separate"/>
        </w:r>
        <w:r>
          <w:t>48</w:t>
        </w:r>
        <w:r>
          <w:fldChar w:fldCharType="end"/>
        </w:r>
      </w:hyperlink>
    </w:p>
    <w:p>
      <w:pPr>
        <w:pStyle w:val="TOC2"/>
        <w:tabs>
          <w:tab w:val="right" w:leader="dot" w:pos="8306"/>
        </w:tabs>
      </w:pPr>
      <w:hyperlink w:anchor="_Toc23980" w:history="1">
        <w:r>
          <w:rPr>
            <w:rFonts w:ascii="仿宋" w:eastAsia="仿宋" w:hAnsi="仿宋" w:cs="仿宋" w:hint="eastAsia"/>
            <w:lang w:eastAsia="zh-CN"/>
          </w:rPr>
          <w:t>(二)、风险分类</w:t>
        </w:r>
        <w:r>
          <w:tab/>
        </w:r>
        <w:r>
          <w:fldChar w:fldCharType="begin"/>
        </w:r>
        <w:r>
          <w:instrText xml:space="preserve"> PAGEREF _Toc23980 \h </w:instrText>
        </w:r>
        <w:r>
          <w:fldChar w:fldCharType="separate"/>
        </w:r>
        <w:r>
          <w:t>49</w:t>
        </w:r>
        <w:r>
          <w:fldChar w:fldCharType="end"/>
        </w:r>
      </w:hyperlink>
    </w:p>
    <w:p>
      <w:pPr>
        <w:pStyle w:val="TOC1"/>
        <w:tabs>
          <w:tab w:val="right" w:leader="dot" w:pos="8306"/>
        </w:tabs>
      </w:pPr>
      <w:hyperlink w:anchor="_Toc6984" w:history="1">
        <w:r>
          <w:rPr>
            <w:rFonts w:ascii="仿宋" w:eastAsia="仿宋" w:hAnsi="仿宋" w:cs="仿宋" w:hint="eastAsia"/>
            <w:lang w:eastAsia="zh-CN"/>
          </w:rPr>
          <w:t>十四、铝包钢导线项目实施保障措施</w:t>
        </w:r>
        <w:r>
          <w:tab/>
        </w:r>
        <w:r>
          <w:fldChar w:fldCharType="begin"/>
        </w:r>
        <w:r>
          <w:instrText xml:space="preserve"> PAGEREF _Toc6984 \h </w:instrText>
        </w:r>
        <w:r>
          <w:fldChar w:fldCharType="separate"/>
        </w:r>
        <w:r>
          <w:t>51</w:t>
        </w:r>
        <w:r>
          <w:fldChar w:fldCharType="end"/>
        </w:r>
      </w:hyperlink>
    </w:p>
    <w:p>
      <w:pPr>
        <w:pStyle w:val="TOC2"/>
        <w:tabs>
          <w:tab w:val="right" w:leader="dot" w:pos="8306"/>
        </w:tabs>
      </w:pPr>
      <w:hyperlink w:anchor="_Toc3819" w:history="1">
        <w:r>
          <w:rPr>
            <w:rFonts w:ascii="仿宋" w:eastAsia="仿宋" w:hAnsi="仿宋" w:cs="仿宋" w:hint="eastAsia"/>
            <w:lang w:eastAsia="zh-CN"/>
          </w:rPr>
          <w:t>(一)、铝包钢导线项目实施保障机制</w:t>
        </w:r>
        <w:r>
          <w:tab/>
        </w:r>
        <w:r>
          <w:fldChar w:fldCharType="begin"/>
        </w:r>
        <w:r>
          <w:instrText xml:space="preserve"> PAGEREF _Toc3819 \h </w:instrText>
        </w:r>
        <w:r>
          <w:fldChar w:fldCharType="separate"/>
        </w:r>
        <w:r>
          <w:t>51</w:t>
        </w:r>
        <w:r>
          <w:fldChar w:fldCharType="end"/>
        </w:r>
      </w:hyperlink>
    </w:p>
    <w:p>
      <w:pPr>
        <w:pStyle w:val="TOC2"/>
        <w:tabs>
          <w:tab w:val="right" w:leader="dot" w:pos="8306"/>
        </w:tabs>
      </w:pPr>
      <w:hyperlink w:anchor="_Toc7755" w:history="1">
        <w:r>
          <w:rPr>
            <w:rFonts w:ascii="仿宋" w:eastAsia="仿宋" w:hAnsi="仿宋" w:cs="仿宋" w:hint="eastAsia"/>
            <w:lang w:eastAsia="zh-CN"/>
          </w:rPr>
          <w:t>(二)、铝包钢导线项目法律合规要求</w:t>
        </w:r>
        <w:r>
          <w:tab/>
        </w:r>
        <w:r>
          <w:fldChar w:fldCharType="begin"/>
        </w:r>
        <w:r>
          <w:instrText xml:space="preserve"> PAGEREF _Toc7755 \h </w:instrText>
        </w:r>
        <w:r>
          <w:fldChar w:fldCharType="separate"/>
        </w:r>
        <w:r>
          <w:t>55</w:t>
        </w:r>
        <w:r>
          <w:fldChar w:fldCharType="end"/>
        </w:r>
      </w:hyperlink>
    </w:p>
    <w:p>
      <w:pPr>
        <w:pStyle w:val="TOC2"/>
        <w:tabs>
          <w:tab w:val="right" w:leader="dot" w:pos="8306"/>
        </w:tabs>
      </w:pPr>
      <w:hyperlink w:anchor="_Toc8773" w:history="1">
        <w:r>
          <w:rPr>
            <w:rFonts w:ascii="仿宋" w:eastAsia="仿宋" w:hAnsi="仿宋" w:cs="仿宋" w:hint="eastAsia"/>
            <w:lang w:eastAsia="zh-CN"/>
          </w:rPr>
          <w:t>(三)、铝包钢导线项目合同管理与法律事务</w:t>
        </w:r>
        <w:r>
          <w:tab/>
        </w:r>
        <w:r>
          <w:fldChar w:fldCharType="begin"/>
        </w:r>
        <w:r>
          <w:instrText xml:space="preserve"> PAGEREF _Toc8773 \h </w:instrText>
        </w:r>
        <w:r>
          <w:fldChar w:fldCharType="separate"/>
        </w:r>
        <w:r>
          <w:t>59</w:t>
        </w:r>
        <w:r>
          <w:fldChar w:fldCharType="end"/>
        </w:r>
      </w:hyperlink>
    </w:p>
    <w:p>
      <w:pPr>
        <w:pStyle w:val="TOC2"/>
        <w:tabs>
          <w:tab w:val="right" w:leader="dot" w:pos="8306"/>
        </w:tabs>
      </w:pPr>
      <w:hyperlink w:anchor="_Toc27961" w:history="1">
        <w:r>
          <w:rPr>
            <w:rFonts w:ascii="仿宋" w:eastAsia="仿宋" w:hAnsi="仿宋" w:cs="仿宋" w:hint="eastAsia"/>
            <w:lang w:eastAsia="zh-CN"/>
          </w:rPr>
          <w:t>(四)、铝包钢导线项目知识产权保护策略</w:t>
        </w:r>
        <w:r>
          <w:tab/>
        </w:r>
        <w:r>
          <w:fldChar w:fldCharType="begin"/>
        </w:r>
        <w:r>
          <w:instrText xml:space="preserve"> PAGEREF _Toc27961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06"/>
      <w:r>
        <w:rPr>
          <w:rFonts w:ascii="仿宋" w:eastAsia="仿宋" w:hAnsi="仿宋" w:cs="仿宋" w:hint="eastAsia"/>
          <w:sz w:val="28"/>
          <w:lang w:eastAsia="zh-CN"/>
        </w:rPr>
        <w:t>一、铝包钢导线项目土建工程</w:t>
      </w:r>
      <w:bookmarkEnd w:id="2"/>
    </w:p>
    <w:p>
      <w:pPr>
        <w:pStyle w:val="Heading2"/>
        <w:rPr>
          <w:rFonts w:ascii="仿宋" w:eastAsia="仿宋" w:hAnsi="仿宋" w:cs="仿宋" w:hint="eastAsia"/>
          <w:lang w:eastAsia="zh-CN"/>
        </w:rPr>
      </w:pPr>
      <w:bookmarkStart w:id="3" w:name="_Toc165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在铝包钢导线项目的建筑工程设计中，我们将秉承一系列重要的设计原则，以确保铝包钢导线项目建筑在功能、美观、可持续性等方面达到最佳效果。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首要原则是确保建筑的功能性得到最大化的发挥。我们将充分理解铝包钢导线项目的实际需求，合理布局各个功能区域，保证建筑在满足业务需求的同时，提供高效的工作环境。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在建筑设计中，我们将综合考虑建设和运营成本。通过精细的经济效益分析，确保设计方案在高效利用资源的同时，对铝包钢导线项目的长期盈利能力有积极的贡献。</w:t>
      </w:r>
    </w:p>
    <w:p>
      <w:pPr>
        <w:pStyle w:val="Heading2"/>
        <w:ind w:firstLine="560" w:firstLineChars="200"/>
        <w:rPr>
          <w:rFonts w:ascii="仿宋" w:eastAsia="仿宋" w:hAnsi="仿宋" w:cs="仿宋" w:hint="eastAsia"/>
          <w:sz w:val="28"/>
          <w:lang w:eastAsia="zh-CN"/>
        </w:rPr>
      </w:pPr>
      <w:bookmarkStart w:id="4" w:name="_Toc228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的土建工程设计中，我们将精准设定设计年限，结合铝包钢导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包钢导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包钢导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包钢导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包钢导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6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本期工程铝包钢导线项目预计总建筑面积XXX平方米，其中：计容建筑面积XXX平方米，计划建筑工程投资XX万元，占铝包钢导线项目总投资的XX%。</w:t>
      </w:r>
    </w:p>
    <w:p>
      <w:pPr>
        <w:pStyle w:val="Heading1"/>
        <w:ind w:firstLine="560" w:firstLineChars="200"/>
        <w:rPr>
          <w:rFonts w:ascii="仿宋" w:eastAsia="仿宋" w:hAnsi="仿宋" w:cs="仿宋" w:hint="eastAsia"/>
          <w:sz w:val="28"/>
          <w:lang w:eastAsia="zh-CN"/>
        </w:rPr>
      </w:pPr>
      <w:bookmarkStart w:id="7" w:name="_Toc1778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787"/>
      <w:r>
        <w:rPr>
          <w:rFonts w:ascii="仿宋" w:eastAsia="仿宋" w:hAnsi="仿宋" w:cs="仿宋" w:hint="eastAsia"/>
          <w:lang w:eastAsia="zh-CN"/>
        </w:rPr>
        <w:t>(一)、铝包钢导线行业分析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行业一直以来都是市场的关注焦点。行业内的发展趋势、竞争态势以及潜在机会都对铝包钢导线项目的推进产生深远的影响。通过深入研究行业的整体概貌，我们将更好地理解行业的核心特征，为铝包钢导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行业，技术一直是推动创新和发展的关键因素。我们将对当前技术趋势进行详尽分析，包括但不限于人工智能、大数据应用、先进制造技术等。这有助于铝包钢导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包钢导线项目成功的基础。我们将对主要竞争对手进行深入研究，包括其市场份额、产品特点、市场定位等。通过全面了解竞争对手的优势和劣势，铝包钢导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1424"/>
      <w:r>
        <w:rPr>
          <w:rFonts w:ascii="仿宋" w:eastAsia="仿宋" w:hAnsi="仿宋" w:cs="仿宋" w:hint="eastAsia"/>
          <w:sz w:val="28"/>
          <w:lang w:eastAsia="zh-CN"/>
        </w:rPr>
        <w:t>(二)、铝包钢导线市场分析预测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包钢导线市场未来的增长趋势。这包括市场的整体规模、各细分领域的发展趋势等。铝包钢导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包钢导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包钢导线项目实施过程中需要充分考虑的因素。我们将对市场风险进行全面评估，包括但不限于政策法规风险、市场竞争风险、技术变革风险等。通过对潜在风险的深入分析，铝包钢导线项目可以制定相应的风险缓解策略，降低不确定性对铝包钢导线项目的影响。</w:t>
      </w:r>
    </w:p>
    <w:p>
      <w:pPr>
        <w:pStyle w:val="Heading1"/>
        <w:ind w:firstLine="560" w:firstLineChars="200"/>
        <w:rPr>
          <w:rFonts w:ascii="仿宋" w:eastAsia="仿宋" w:hAnsi="仿宋" w:cs="仿宋" w:hint="eastAsia"/>
          <w:sz w:val="28"/>
          <w:lang w:eastAsia="zh-CN"/>
        </w:rPr>
      </w:pPr>
      <w:bookmarkStart w:id="10" w:name="_Toc1258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91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的技术管理特点体现在其创新导向。通过引入最先进的技术趋势和解决方案，铝包钢导线项目致力于提升科技含量、提高质量和效率水平。这意味着我们将采用最新的工具和方法，确保铝包钢导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包钢导线项目技术管理的显著特征。通过整合不同领域的技术资源，我们实现了跨学科的协同工作。这有助于优化技术架构，提高整体效能。此外，整合性策略还促进了不同技术团队之间的紧密沟通和高效合作，确保铝包钢导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包钢导线项目所采用的技术。通过不断优化技术方案，铝包钢导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包钢导线项目团队将在铝包钢导线项目初期识别可能的技术风险，并采取相应的预防和应对措施。通过建立健全的风险评估机制，铝包钢导线项目能够在实施过程中及时发现并解决潜在的技术问题，保障铝包钢导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包钢导线项目中，技术将成为铝包钢导线项目成功的有力支持。这一深度剖析揭示了技术管理在铝包钢导线项目实施中的关键作用，为铝包钢导线项目的技术基础奠定了坚实的基础。</w:t>
      </w:r>
    </w:p>
    <w:p>
      <w:pPr>
        <w:pStyle w:val="Heading2"/>
        <w:ind w:firstLine="560" w:firstLineChars="200"/>
        <w:rPr>
          <w:rFonts w:ascii="仿宋" w:eastAsia="仿宋" w:hAnsi="仿宋" w:cs="仿宋" w:hint="eastAsia"/>
          <w:sz w:val="28"/>
          <w:lang w:eastAsia="zh-CN"/>
        </w:rPr>
      </w:pPr>
      <w:bookmarkStart w:id="12" w:name="_Toc4664"/>
      <w:r>
        <w:rPr>
          <w:rFonts w:ascii="仿宋" w:eastAsia="仿宋" w:hAnsi="仿宋" w:cs="仿宋" w:hint="eastAsia"/>
          <w:sz w:val="28"/>
          <w:lang w:eastAsia="zh-CN"/>
        </w:rPr>
        <w:t>(二)、铝包钢导线项目工艺技术设计方案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包钢导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包钢导线项目将严格按照相关行业规范要求进行组织。通过有效控制产品质量，铝包钢导线项目将致力于为顾客提供优质的铝包钢导线项目产品和良好的服务。这体现了铝包钢导线项目对于生产活动合规性和质量标准的高度重视，为铝包钢导线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包钢导线项目注重生态效益和清洁生产原则。铝包钢导线项目建设将紧密结合地方特色经济发展，与社会经济发展规划和区域环境保护规划方案相协调一致。通过与当地区域自然生态系统的结合，铝包钢导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包钢导线项目产品具有多样化的客户需求和个性化的特点。因此，铝包钢导线项目产品规格品种多样，且单批生产数量较小。为满足这一特点，铝包钢导线项目承办单位将建设先进的柔性制造生产线。通过广泛应用柔性制造技术，铝包钢导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包钢导线项目采用的技术具有较高的技术含量和自动化水平，处于国内先进水平。这一技术选用不仅体现了对生产效率、质量和环境友好性的高标准要求，同时为铝包钢导线项目的可持续发展奠定了坚实的基础。</w:t>
      </w:r>
    </w:p>
    <w:p>
      <w:pPr>
        <w:pStyle w:val="Heading2"/>
        <w:ind w:firstLine="560" w:firstLineChars="200"/>
        <w:rPr>
          <w:rFonts w:ascii="仿宋" w:eastAsia="仿宋" w:hAnsi="仿宋" w:cs="仿宋" w:hint="eastAsia"/>
          <w:sz w:val="28"/>
          <w:lang w:eastAsia="zh-CN"/>
        </w:rPr>
      </w:pPr>
      <w:bookmarkStart w:id="13" w:name="_Toc1533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为确保铝包钢导线项目的高效生产和技术实施，我们制定了一套精心设计的设备选型方案，以满足铝包钢导线项目生产、质量和环保的要求。该方案的主要特点如下：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包钢导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针对铝包钢导线项目产品的多样性和小批量生产的特点，我们将建设柔性制造生产线。通过在设备选型中考虑柔性制造技术，可以灵活应对不同产品规格和生产需求，实现生产线的高度灵活性和适应性。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8548"/>
      <w:r>
        <w:rPr>
          <w:rFonts w:ascii="仿宋" w:eastAsia="仿宋" w:hAnsi="仿宋" w:cs="仿宋" w:hint="eastAsia"/>
          <w:sz w:val="28"/>
          <w:lang w:eastAsia="zh-CN"/>
        </w:rPr>
        <w:t>四、铝包钢导线项目绩效评估</w:t>
      </w:r>
      <w:bookmarkEnd w:id="14"/>
    </w:p>
    <w:p>
      <w:pPr>
        <w:pStyle w:val="Heading2"/>
        <w:rPr>
          <w:rFonts w:ascii="仿宋" w:eastAsia="仿宋" w:hAnsi="仿宋" w:cs="仿宋" w:hint="eastAsia"/>
          <w:lang w:eastAsia="zh-CN"/>
        </w:rPr>
      </w:pPr>
      <w:bookmarkStart w:id="15" w:name="_Toc239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铝包钢导线项目中，我们设计了一套全面的绩效评估指标，以确保铝包钢导线项目的可控和成功交付。这些指标跨足铝包钢导线项目目标、成本、进度和质量等多个维度，为我们提供了全面洞察铝包钢导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目标达成率是我们关注的首要指标。我们设定了明确的目标，并通过定期监测和评估，迅速发现并应对潜在的目标偏差。这为铝包钢导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成本绩效是另一个核心关注点。通过实际成本与预算成本的对比分析，我们深入了解成本差异的原因，及时调整资源分配，保持铝包钢导线项目在经济效益方面的合理水平。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包钢导线项目进度作为关键的绩效指标之一，得到了精心的关注。我们制定了详细的铝包钢导线项目进度计划，并设立了进度符合度指标，确保实际进度与计划进度保持一致。这使我们能够快速发现和解决潜在的进度问题，保持铝包钢导线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包钢导线项目绩效的不可或缺的一环。我们引入了一系列的质量标准和客户满意度指标，以确保铝包钢导线项目交付的成果在质量上达到或超越预期水平。通过持续监测这些指标，我们努力提升铝包钢导线项目整体质量水平，为铝包钢导线项目的成功交付提供有力保障。通过这些科学且全面的绩效评估，我们能够更好地引导铝包钢导线项目的持续改进，确保铝包钢导线项目目标的顺利达成。</w:t>
      </w:r>
    </w:p>
    <w:p>
      <w:pPr>
        <w:pStyle w:val="Heading2"/>
        <w:ind w:firstLine="560" w:firstLineChars="200"/>
        <w:rPr>
          <w:rFonts w:ascii="仿宋" w:eastAsia="仿宋" w:hAnsi="仿宋" w:cs="仿宋" w:hint="eastAsia"/>
          <w:sz w:val="28"/>
          <w:lang w:eastAsia="zh-CN"/>
        </w:rPr>
      </w:pPr>
      <w:bookmarkStart w:id="16" w:name="_Toc1018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绩效评估是铝包钢导线项目中的关键环节，为确保铝包钢导线项目达到预期目标，我们采用了多层次、多维度的绩效评估方法。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包钢导线项目的战略目标对齐，确保每个决策和行动都与铝包钢导线项目整体目标保持一致。团队会定期召开战略对齐会议，审视当前工作与铝包钢导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包钢导线项目进度、质量、成本和风险等方面。这些指标通过数据收集和分析，为铝包钢导线项目管理团队提供了客观的评估依据。例如，我们通过铝包钢导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绩效评估不仅仅停留在铝包钢导线项目内部，还考虑了铝包钢导线项目对外部环境的影响。我们定期进行干系人满意度调查，以了解各利益相关方对铝包钢导线项目的期望和满意度，并及时做出调整。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这种多层次、多角度的绩效评估方法，使得我们能够全面了解铝包钢导线项目的运行状态，及时做出调整，确保铝包钢导线项目在不断变化的环境中保持稳健前行。</w:t>
      </w:r>
    </w:p>
    <w:p>
      <w:pPr>
        <w:pStyle w:val="Heading2"/>
        <w:ind w:firstLine="560" w:firstLineChars="200"/>
        <w:rPr>
          <w:rFonts w:ascii="仿宋" w:eastAsia="仿宋" w:hAnsi="仿宋" w:cs="仿宋" w:hint="eastAsia"/>
          <w:sz w:val="28"/>
          <w:lang w:eastAsia="zh-CN"/>
        </w:rPr>
      </w:pPr>
      <w:bookmarkStart w:id="17" w:name="_Toc1629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为了确保铝包钢导线项目的有效管理和不断优化，我们采用了精心设计的绩效评估周期。这个周期旨在实现灵活、实时和全面的评估，以适应铝包钢导线项目执行中的各种挑战。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包钢导线项目的不同需求，分为短期、中期和长期。短期评估关注每个迭代或工作周期，以及时发现和解决当前任务中的问题。中期评估涵盖几个迭代，深入了解整体铝包钢导线项目的趋势和性能。长期评估则着眼于整个铝包钢导线项目阶段，确保铝包钢导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包钢导线项目管理工具和协作平台，团队成员能够随时更新和分享铝包钢导线项目数据。这种实时性的反馈机制使我们能够及时察觉潜在问题，快速调整，保持铝包钢导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包钢导线项目的决策制定密不可分。每个周期的铝包钢导线项目回顾会议成为集体总结经验、识别问题深层次原因并找到创新解决方案的平台。这种定期的反思与调整机制使铝包钢导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922"/>
      <w:r>
        <w:rPr>
          <w:rFonts w:ascii="仿宋" w:eastAsia="仿宋" w:hAnsi="仿宋" w:cs="仿宋" w:hint="eastAsia"/>
          <w:sz w:val="28"/>
          <w:lang w:eastAsia="zh-CN"/>
        </w:rPr>
        <w:t>五、铝包钢导线项目建设单位说明</w:t>
      </w:r>
      <w:bookmarkEnd w:id="18"/>
    </w:p>
    <w:p>
      <w:pPr>
        <w:pStyle w:val="Heading2"/>
        <w:rPr>
          <w:rFonts w:ascii="仿宋" w:eastAsia="仿宋" w:hAnsi="仿宋" w:cs="仿宋" w:hint="eastAsia"/>
          <w:lang w:eastAsia="zh-CN"/>
        </w:rPr>
      </w:pPr>
      <w:bookmarkStart w:id="19" w:name="_Toc19005"/>
      <w:r>
        <w:rPr>
          <w:rFonts w:ascii="仿宋" w:eastAsia="仿宋" w:hAnsi="仿宋" w:cs="仿宋" w:hint="eastAsia"/>
          <w:lang w:eastAsia="zh-CN"/>
        </w:rPr>
        <w:t>(一)、铝包钢导线项目承办单位基本情况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66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包钢导线项目承办单位的XXXX，我们着眼于实现可持续的经济效益。通过技术创新和解决方案的提供，公司预计在铝包钢导线项目执行期间将获得可观的收入增长。这一收入来源主要包括铝包钢导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同时，我们注重成本控制和效率提升，以确保铝包钢导线项目的可持续盈利。透过精细的管理和资源优化，公司期望实现铝包钢导线项目利润最大化。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包钢导线项目实施进行全面的投资评估，包括铝包钢导线项目启动阶段的资金投入和后续运营成本。通过对铝包钢导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包钢导线项目实施过程中具备足够的资金流动性，公司将进行详尽的现金流分析。这包括资金需求的合理预测、铝包钢导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9727"/>
      <w:r>
        <w:rPr>
          <w:rFonts w:ascii="仿宋" w:eastAsia="仿宋" w:hAnsi="仿宋" w:cs="仿宋" w:hint="eastAsia"/>
          <w:sz w:val="28"/>
          <w:lang w:eastAsia="zh-CN"/>
        </w:rPr>
        <w:t>六、铝包钢导线项目建设背景及必要性分析</w:t>
      </w:r>
      <w:bookmarkEnd w:id="21"/>
    </w:p>
    <w:p>
      <w:pPr>
        <w:pStyle w:val="Heading2"/>
        <w:rPr>
          <w:rFonts w:ascii="仿宋" w:eastAsia="仿宋" w:hAnsi="仿宋" w:cs="仿宋" w:hint="eastAsia"/>
          <w:lang w:eastAsia="zh-CN"/>
        </w:rPr>
      </w:pPr>
      <w:bookmarkStart w:id="22" w:name="_Toc29152"/>
      <w:r>
        <w:rPr>
          <w:rFonts w:ascii="仿宋" w:eastAsia="仿宋" w:hAnsi="仿宋" w:cs="仿宋" w:hint="eastAsia"/>
          <w:lang w:eastAsia="zh-CN"/>
        </w:rPr>
        <w:t>(一)、铝包钢导线项目背景分析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https://d.book118.com/198076057113006045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铝包钢导线项目规划设计方案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D28C5"/>
    <w:rsid w:val="7A2D28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7605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2024-03-03T09:39:00Z</dcterms:created>
  <dcterms:modified xsi:type="dcterms:W3CDTF">2024-03-03T09:39:49Z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BCC3E234090B409B981A622C5E3D2711_11</vt:lpwstr>
  </property>
  <property fmtid="{D5CDD505-2E9C-101B-9397-08002B2CF9AE}" pid="3" name="KSOProductBuildVer">
    <vt:lpwstr>2052-12.1.0.16388</vt:lpwstr>
  </property>
</Properties>
</file>