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有色金属项目计划设计方案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06" w:history="1">
        <w:r>
          <w:rPr>
            <w:rFonts w:ascii="仿宋" w:eastAsia="仿宋" w:hAnsi="仿宋" w:cs="仿宋" w:hint="eastAsia"/>
            <w:lang w:eastAsia="zh-CN"/>
          </w:rPr>
          <w:t>概论</w:t>
        </w:r>
        <w:r>
          <w:tab/>
        </w:r>
        <w:r>
          <w:fldChar w:fldCharType="begin"/>
        </w:r>
        <w:r>
          <w:instrText xml:space="preserve"> PAGEREF _Toc19606 \h </w:instrText>
        </w:r>
        <w:r>
          <w:fldChar w:fldCharType="separate"/>
        </w:r>
        <w:r>
          <w:t>3</w:t>
        </w:r>
        <w:r>
          <w:fldChar w:fldCharType="end"/>
        </w:r>
      </w:hyperlink>
    </w:p>
    <w:p>
      <w:pPr>
        <w:pStyle w:val="TOC1"/>
        <w:tabs>
          <w:tab w:val="right" w:leader="dot" w:pos="8306"/>
        </w:tabs>
      </w:pPr>
      <w:hyperlink w:anchor="_Toc21212" w:history="1">
        <w:r>
          <w:rPr>
            <w:rFonts w:ascii="仿宋" w:eastAsia="仿宋" w:hAnsi="仿宋" w:cs="仿宋" w:hint="eastAsia"/>
            <w:lang w:eastAsia="zh-CN"/>
          </w:rPr>
          <w:t>一、有色金属项目可持续发展</w:t>
        </w:r>
        <w:r>
          <w:tab/>
        </w:r>
        <w:r>
          <w:fldChar w:fldCharType="begin"/>
        </w:r>
        <w:r>
          <w:instrText xml:space="preserve"> PAGEREF _Toc21212 \h </w:instrText>
        </w:r>
        <w:r>
          <w:fldChar w:fldCharType="separate"/>
        </w:r>
        <w:r>
          <w:t>3</w:t>
        </w:r>
        <w:r>
          <w:fldChar w:fldCharType="end"/>
        </w:r>
      </w:hyperlink>
    </w:p>
    <w:p>
      <w:pPr>
        <w:pStyle w:val="TOC2"/>
        <w:tabs>
          <w:tab w:val="right" w:leader="dot" w:pos="8306"/>
        </w:tabs>
      </w:pPr>
      <w:hyperlink w:anchor="_Toc27094" w:history="1">
        <w:r>
          <w:rPr>
            <w:rFonts w:ascii="仿宋" w:eastAsia="仿宋" w:hAnsi="仿宋" w:cs="仿宋" w:hint="eastAsia"/>
            <w:lang w:eastAsia="zh-CN"/>
          </w:rPr>
          <w:t>(一)、可持续战略与实践</w:t>
        </w:r>
        <w:r>
          <w:tab/>
        </w:r>
        <w:r>
          <w:fldChar w:fldCharType="begin"/>
        </w:r>
        <w:r>
          <w:instrText xml:space="preserve"> PAGEREF _Toc27094 \h </w:instrText>
        </w:r>
        <w:r>
          <w:fldChar w:fldCharType="separate"/>
        </w:r>
        <w:r>
          <w:t>3</w:t>
        </w:r>
        <w:r>
          <w:fldChar w:fldCharType="end"/>
        </w:r>
      </w:hyperlink>
    </w:p>
    <w:p>
      <w:pPr>
        <w:pStyle w:val="TOC2"/>
        <w:tabs>
          <w:tab w:val="right" w:leader="dot" w:pos="8306"/>
        </w:tabs>
      </w:pPr>
      <w:hyperlink w:anchor="_Toc23735" w:history="1">
        <w:r>
          <w:rPr>
            <w:rFonts w:ascii="仿宋" w:eastAsia="仿宋" w:hAnsi="仿宋" w:cs="仿宋" w:hint="eastAsia"/>
            <w:lang w:eastAsia="zh-CN"/>
          </w:rPr>
          <w:t>(二)、环保与社会责任</w:t>
        </w:r>
        <w:r>
          <w:tab/>
        </w:r>
        <w:r>
          <w:fldChar w:fldCharType="begin"/>
        </w:r>
        <w:r>
          <w:instrText xml:space="preserve"> PAGEREF _Toc23735 \h </w:instrText>
        </w:r>
        <w:r>
          <w:fldChar w:fldCharType="separate"/>
        </w:r>
        <w:r>
          <w:t>4</w:t>
        </w:r>
        <w:r>
          <w:fldChar w:fldCharType="end"/>
        </w:r>
      </w:hyperlink>
    </w:p>
    <w:p>
      <w:pPr>
        <w:pStyle w:val="TOC1"/>
        <w:tabs>
          <w:tab w:val="right" w:leader="dot" w:pos="8306"/>
        </w:tabs>
      </w:pPr>
      <w:hyperlink w:anchor="_Toc32028" w:history="1">
        <w:r>
          <w:rPr>
            <w:rFonts w:ascii="仿宋" w:eastAsia="仿宋" w:hAnsi="仿宋" w:cs="仿宋" w:hint="eastAsia"/>
            <w:lang w:eastAsia="zh-CN"/>
          </w:rPr>
          <w:t>二、产品规划分析</w:t>
        </w:r>
        <w:r>
          <w:tab/>
        </w:r>
        <w:r>
          <w:fldChar w:fldCharType="begin"/>
        </w:r>
        <w:r>
          <w:instrText xml:space="preserve"> PAGEREF _Toc32028 \h </w:instrText>
        </w:r>
        <w:r>
          <w:fldChar w:fldCharType="separate"/>
        </w:r>
        <w:r>
          <w:t>5</w:t>
        </w:r>
        <w:r>
          <w:fldChar w:fldCharType="end"/>
        </w:r>
      </w:hyperlink>
    </w:p>
    <w:p>
      <w:pPr>
        <w:pStyle w:val="TOC2"/>
        <w:tabs>
          <w:tab w:val="right" w:leader="dot" w:pos="8306"/>
        </w:tabs>
      </w:pPr>
      <w:hyperlink w:anchor="_Toc3972" w:history="1">
        <w:r>
          <w:rPr>
            <w:rFonts w:ascii="仿宋" w:eastAsia="仿宋" w:hAnsi="仿宋" w:cs="仿宋" w:hint="eastAsia"/>
            <w:lang w:eastAsia="zh-CN"/>
          </w:rPr>
          <w:t>(一)、产品规划</w:t>
        </w:r>
        <w:r>
          <w:tab/>
        </w:r>
        <w:r>
          <w:fldChar w:fldCharType="begin"/>
        </w:r>
        <w:r>
          <w:instrText xml:space="preserve"> PAGEREF _Toc3972 \h </w:instrText>
        </w:r>
        <w:r>
          <w:fldChar w:fldCharType="separate"/>
        </w:r>
        <w:r>
          <w:t>5</w:t>
        </w:r>
        <w:r>
          <w:fldChar w:fldCharType="end"/>
        </w:r>
      </w:hyperlink>
    </w:p>
    <w:p>
      <w:pPr>
        <w:pStyle w:val="TOC2"/>
        <w:tabs>
          <w:tab w:val="right" w:leader="dot" w:pos="8306"/>
        </w:tabs>
      </w:pPr>
      <w:hyperlink w:anchor="_Toc8562" w:history="1">
        <w:r>
          <w:rPr>
            <w:rFonts w:ascii="仿宋" w:eastAsia="仿宋" w:hAnsi="仿宋" w:cs="仿宋" w:hint="eastAsia"/>
            <w:lang w:eastAsia="zh-CN"/>
          </w:rPr>
          <w:t>(二)、建设规模</w:t>
        </w:r>
        <w:r>
          <w:tab/>
        </w:r>
        <w:r>
          <w:fldChar w:fldCharType="begin"/>
        </w:r>
        <w:r>
          <w:instrText xml:space="preserve"> PAGEREF _Toc8562 \h </w:instrText>
        </w:r>
        <w:r>
          <w:fldChar w:fldCharType="separate"/>
        </w:r>
        <w:r>
          <w:t>5</w:t>
        </w:r>
        <w:r>
          <w:fldChar w:fldCharType="end"/>
        </w:r>
      </w:hyperlink>
    </w:p>
    <w:p>
      <w:pPr>
        <w:pStyle w:val="TOC1"/>
        <w:tabs>
          <w:tab w:val="right" w:leader="dot" w:pos="8306"/>
        </w:tabs>
      </w:pPr>
      <w:hyperlink w:anchor="_Toc25700" w:history="1">
        <w:r>
          <w:rPr>
            <w:rFonts w:ascii="仿宋" w:eastAsia="仿宋" w:hAnsi="仿宋" w:cs="仿宋" w:hint="eastAsia"/>
            <w:lang w:eastAsia="zh-CN"/>
          </w:rPr>
          <w:t>三、有色金属项目危机管理</w:t>
        </w:r>
        <w:r>
          <w:tab/>
        </w:r>
        <w:r>
          <w:fldChar w:fldCharType="begin"/>
        </w:r>
        <w:r>
          <w:instrText xml:space="preserve"> PAGEREF _Toc25700 \h </w:instrText>
        </w:r>
        <w:r>
          <w:fldChar w:fldCharType="separate"/>
        </w:r>
        <w:r>
          <w:t>7</w:t>
        </w:r>
        <w:r>
          <w:fldChar w:fldCharType="end"/>
        </w:r>
      </w:hyperlink>
    </w:p>
    <w:p>
      <w:pPr>
        <w:pStyle w:val="TOC2"/>
        <w:tabs>
          <w:tab w:val="right" w:leader="dot" w:pos="8306"/>
        </w:tabs>
      </w:pPr>
      <w:hyperlink w:anchor="_Toc29903" w:history="1">
        <w:r>
          <w:rPr>
            <w:rFonts w:ascii="仿宋" w:eastAsia="仿宋" w:hAnsi="仿宋" w:cs="仿宋" w:hint="eastAsia"/>
            <w:lang w:eastAsia="zh-CN"/>
          </w:rPr>
          <w:t>(一)、危机预警与识别</w:t>
        </w:r>
        <w:r>
          <w:tab/>
        </w:r>
        <w:r>
          <w:fldChar w:fldCharType="begin"/>
        </w:r>
        <w:r>
          <w:instrText xml:space="preserve"> PAGEREF _Toc29903 \h </w:instrText>
        </w:r>
        <w:r>
          <w:fldChar w:fldCharType="separate"/>
        </w:r>
        <w:r>
          <w:t>7</w:t>
        </w:r>
        <w:r>
          <w:fldChar w:fldCharType="end"/>
        </w:r>
      </w:hyperlink>
    </w:p>
    <w:p>
      <w:pPr>
        <w:pStyle w:val="TOC2"/>
        <w:tabs>
          <w:tab w:val="right" w:leader="dot" w:pos="8306"/>
        </w:tabs>
      </w:pPr>
      <w:hyperlink w:anchor="_Toc11641" w:history="1">
        <w:r>
          <w:rPr>
            <w:rFonts w:ascii="仿宋" w:eastAsia="仿宋" w:hAnsi="仿宋" w:cs="仿宋" w:hint="eastAsia"/>
            <w:lang w:eastAsia="zh-CN"/>
          </w:rPr>
          <w:t>(二)、危机应对与恢复</w:t>
        </w:r>
        <w:r>
          <w:tab/>
        </w:r>
        <w:r>
          <w:fldChar w:fldCharType="begin"/>
        </w:r>
        <w:r>
          <w:instrText xml:space="preserve"> PAGEREF _Toc11641 \h </w:instrText>
        </w:r>
        <w:r>
          <w:fldChar w:fldCharType="separate"/>
        </w:r>
        <w:r>
          <w:t>8</w:t>
        </w:r>
        <w:r>
          <w:fldChar w:fldCharType="end"/>
        </w:r>
      </w:hyperlink>
    </w:p>
    <w:p>
      <w:pPr>
        <w:pStyle w:val="TOC1"/>
        <w:tabs>
          <w:tab w:val="right" w:leader="dot" w:pos="8306"/>
        </w:tabs>
      </w:pPr>
      <w:hyperlink w:anchor="_Toc9387" w:history="1">
        <w:r>
          <w:rPr>
            <w:rFonts w:ascii="仿宋" w:eastAsia="仿宋" w:hAnsi="仿宋" w:cs="仿宋" w:hint="eastAsia"/>
            <w:lang w:eastAsia="zh-CN"/>
          </w:rPr>
          <w:t>四、有色金属项目文档管理</w:t>
        </w:r>
        <w:r>
          <w:tab/>
        </w:r>
        <w:r>
          <w:fldChar w:fldCharType="begin"/>
        </w:r>
        <w:r>
          <w:instrText xml:space="preserve"> PAGEREF _Toc9387 \h </w:instrText>
        </w:r>
        <w:r>
          <w:fldChar w:fldCharType="separate"/>
        </w:r>
        <w:r>
          <w:t>9</w:t>
        </w:r>
        <w:r>
          <w:fldChar w:fldCharType="end"/>
        </w:r>
      </w:hyperlink>
    </w:p>
    <w:p>
      <w:pPr>
        <w:pStyle w:val="TOC2"/>
        <w:tabs>
          <w:tab w:val="right" w:leader="dot" w:pos="8306"/>
        </w:tabs>
      </w:pPr>
      <w:hyperlink w:anchor="_Toc32439" w:history="1">
        <w:r>
          <w:rPr>
            <w:rFonts w:ascii="仿宋" w:eastAsia="仿宋" w:hAnsi="仿宋" w:cs="仿宋" w:hint="eastAsia"/>
            <w:lang w:eastAsia="zh-CN"/>
          </w:rPr>
          <w:t>(一)、文档编制与审查</w:t>
        </w:r>
        <w:r>
          <w:tab/>
        </w:r>
        <w:r>
          <w:fldChar w:fldCharType="begin"/>
        </w:r>
        <w:r>
          <w:instrText xml:space="preserve"> PAGEREF _Toc32439 \h </w:instrText>
        </w:r>
        <w:r>
          <w:fldChar w:fldCharType="separate"/>
        </w:r>
        <w:r>
          <w:t>9</w:t>
        </w:r>
        <w:r>
          <w:fldChar w:fldCharType="end"/>
        </w:r>
      </w:hyperlink>
    </w:p>
    <w:p>
      <w:pPr>
        <w:pStyle w:val="TOC2"/>
        <w:tabs>
          <w:tab w:val="right" w:leader="dot" w:pos="8306"/>
        </w:tabs>
      </w:pPr>
      <w:hyperlink w:anchor="_Toc2076" w:history="1">
        <w:r>
          <w:rPr>
            <w:rFonts w:ascii="仿宋" w:eastAsia="仿宋" w:hAnsi="仿宋" w:cs="仿宋" w:hint="eastAsia"/>
            <w:lang w:eastAsia="zh-CN"/>
          </w:rPr>
          <w:t>(二)、文档发布与分发</w:t>
        </w:r>
        <w:r>
          <w:tab/>
        </w:r>
        <w:r>
          <w:fldChar w:fldCharType="begin"/>
        </w:r>
        <w:r>
          <w:instrText xml:space="preserve"> PAGEREF _Toc2076 \h </w:instrText>
        </w:r>
        <w:r>
          <w:fldChar w:fldCharType="separate"/>
        </w:r>
        <w:r>
          <w:t>10</w:t>
        </w:r>
        <w:r>
          <w:fldChar w:fldCharType="end"/>
        </w:r>
      </w:hyperlink>
    </w:p>
    <w:p>
      <w:pPr>
        <w:pStyle w:val="TOC2"/>
        <w:tabs>
          <w:tab w:val="right" w:leader="dot" w:pos="8306"/>
        </w:tabs>
      </w:pPr>
      <w:hyperlink w:anchor="_Toc25095" w:history="1">
        <w:r>
          <w:rPr>
            <w:rFonts w:ascii="仿宋" w:eastAsia="仿宋" w:hAnsi="仿宋" w:cs="仿宋" w:hint="eastAsia"/>
            <w:lang w:eastAsia="zh-CN"/>
          </w:rPr>
          <w:t>(三)、文档存档与归档</w:t>
        </w:r>
        <w:r>
          <w:tab/>
        </w:r>
        <w:r>
          <w:fldChar w:fldCharType="begin"/>
        </w:r>
        <w:r>
          <w:instrText xml:space="preserve"> PAGEREF _Toc25095 \h </w:instrText>
        </w:r>
        <w:r>
          <w:fldChar w:fldCharType="separate"/>
        </w:r>
        <w:r>
          <w:t>11</w:t>
        </w:r>
        <w:r>
          <w:fldChar w:fldCharType="end"/>
        </w:r>
      </w:hyperlink>
    </w:p>
    <w:p>
      <w:pPr>
        <w:pStyle w:val="TOC1"/>
        <w:tabs>
          <w:tab w:val="right" w:leader="dot" w:pos="8306"/>
        </w:tabs>
      </w:pPr>
      <w:hyperlink w:anchor="_Toc31720" w:history="1">
        <w:r>
          <w:rPr>
            <w:rFonts w:ascii="仿宋" w:eastAsia="仿宋" w:hAnsi="仿宋" w:cs="仿宋" w:hint="eastAsia"/>
            <w:lang w:eastAsia="zh-CN"/>
          </w:rPr>
          <w:t>五、有色金属项目绩效评估</w:t>
        </w:r>
        <w:r>
          <w:tab/>
        </w:r>
        <w:r>
          <w:fldChar w:fldCharType="begin"/>
        </w:r>
        <w:r>
          <w:instrText xml:space="preserve"> PAGEREF _Toc31720 \h </w:instrText>
        </w:r>
        <w:r>
          <w:fldChar w:fldCharType="separate"/>
        </w:r>
        <w:r>
          <w:t>12</w:t>
        </w:r>
        <w:r>
          <w:fldChar w:fldCharType="end"/>
        </w:r>
      </w:hyperlink>
    </w:p>
    <w:p>
      <w:pPr>
        <w:pStyle w:val="TOC2"/>
        <w:tabs>
          <w:tab w:val="right" w:leader="dot" w:pos="8306"/>
        </w:tabs>
      </w:pPr>
      <w:hyperlink w:anchor="_Toc22923" w:history="1">
        <w:r>
          <w:rPr>
            <w:rFonts w:ascii="仿宋" w:eastAsia="仿宋" w:hAnsi="仿宋" w:cs="仿宋" w:hint="eastAsia"/>
            <w:lang w:eastAsia="zh-CN"/>
          </w:rPr>
          <w:t>(一)、绩效评估指标</w:t>
        </w:r>
        <w:r>
          <w:tab/>
        </w:r>
        <w:r>
          <w:fldChar w:fldCharType="begin"/>
        </w:r>
        <w:r>
          <w:instrText xml:space="preserve"> PAGEREF _Toc22923 \h </w:instrText>
        </w:r>
        <w:r>
          <w:fldChar w:fldCharType="separate"/>
        </w:r>
        <w:r>
          <w:t>12</w:t>
        </w:r>
        <w:r>
          <w:fldChar w:fldCharType="end"/>
        </w:r>
      </w:hyperlink>
    </w:p>
    <w:p>
      <w:pPr>
        <w:pStyle w:val="TOC2"/>
        <w:tabs>
          <w:tab w:val="right" w:leader="dot" w:pos="8306"/>
        </w:tabs>
      </w:pPr>
      <w:hyperlink w:anchor="_Toc6204" w:history="1">
        <w:r>
          <w:rPr>
            <w:rFonts w:ascii="仿宋" w:eastAsia="仿宋" w:hAnsi="仿宋" w:cs="仿宋" w:hint="eastAsia"/>
            <w:lang w:eastAsia="zh-CN"/>
          </w:rPr>
          <w:t>(二)、绩效评估方法</w:t>
        </w:r>
        <w:r>
          <w:tab/>
        </w:r>
        <w:r>
          <w:fldChar w:fldCharType="begin"/>
        </w:r>
        <w:r>
          <w:instrText xml:space="preserve"> PAGEREF _Toc6204 \h </w:instrText>
        </w:r>
        <w:r>
          <w:fldChar w:fldCharType="separate"/>
        </w:r>
        <w:r>
          <w:t>13</w:t>
        </w:r>
        <w:r>
          <w:fldChar w:fldCharType="end"/>
        </w:r>
      </w:hyperlink>
    </w:p>
    <w:p>
      <w:pPr>
        <w:pStyle w:val="TOC2"/>
        <w:tabs>
          <w:tab w:val="right" w:leader="dot" w:pos="8306"/>
        </w:tabs>
      </w:pPr>
      <w:hyperlink w:anchor="_Toc2318" w:history="1">
        <w:r>
          <w:rPr>
            <w:rFonts w:ascii="仿宋" w:eastAsia="仿宋" w:hAnsi="仿宋" w:cs="仿宋" w:hint="eastAsia"/>
            <w:lang w:eastAsia="zh-CN"/>
          </w:rPr>
          <w:t>(三)、绩效评估周期</w:t>
        </w:r>
        <w:r>
          <w:tab/>
        </w:r>
        <w:r>
          <w:fldChar w:fldCharType="begin"/>
        </w:r>
        <w:r>
          <w:instrText xml:space="preserve"> PAGEREF _Toc2318 \h </w:instrText>
        </w:r>
        <w:r>
          <w:fldChar w:fldCharType="separate"/>
        </w:r>
        <w:r>
          <w:t>14</w:t>
        </w:r>
        <w:r>
          <w:fldChar w:fldCharType="end"/>
        </w:r>
      </w:hyperlink>
    </w:p>
    <w:p>
      <w:pPr>
        <w:pStyle w:val="TOC1"/>
        <w:tabs>
          <w:tab w:val="right" w:leader="dot" w:pos="8306"/>
        </w:tabs>
      </w:pPr>
      <w:hyperlink w:anchor="_Toc21721" w:history="1">
        <w:r>
          <w:rPr>
            <w:rFonts w:ascii="仿宋" w:eastAsia="仿宋" w:hAnsi="仿宋" w:cs="仿宋" w:hint="eastAsia"/>
            <w:lang w:eastAsia="zh-CN"/>
          </w:rPr>
          <w:t>六、有色金属项目建设单位说明</w:t>
        </w:r>
        <w:r>
          <w:tab/>
        </w:r>
        <w:r>
          <w:fldChar w:fldCharType="begin"/>
        </w:r>
        <w:r>
          <w:instrText xml:space="preserve"> PAGEREF _Toc21721 \h </w:instrText>
        </w:r>
        <w:r>
          <w:fldChar w:fldCharType="separate"/>
        </w:r>
        <w:r>
          <w:t>15</w:t>
        </w:r>
        <w:r>
          <w:fldChar w:fldCharType="end"/>
        </w:r>
      </w:hyperlink>
    </w:p>
    <w:p>
      <w:pPr>
        <w:pStyle w:val="TOC2"/>
        <w:tabs>
          <w:tab w:val="right" w:leader="dot" w:pos="8306"/>
        </w:tabs>
      </w:pPr>
      <w:hyperlink w:anchor="_Toc26594" w:history="1">
        <w:r>
          <w:rPr>
            <w:rFonts w:ascii="仿宋" w:eastAsia="仿宋" w:hAnsi="仿宋" w:cs="仿宋" w:hint="eastAsia"/>
            <w:lang w:eastAsia="zh-CN"/>
          </w:rPr>
          <w:t>(一)、有色金属项目承办单位基本情况</w:t>
        </w:r>
        <w:r>
          <w:tab/>
        </w:r>
        <w:r>
          <w:fldChar w:fldCharType="begin"/>
        </w:r>
        <w:r>
          <w:instrText xml:space="preserve"> PAGEREF _Toc26594 \h </w:instrText>
        </w:r>
        <w:r>
          <w:fldChar w:fldCharType="separate"/>
        </w:r>
        <w:r>
          <w:t>15</w:t>
        </w:r>
        <w:r>
          <w:fldChar w:fldCharType="end"/>
        </w:r>
      </w:hyperlink>
    </w:p>
    <w:p>
      <w:pPr>
        <w:pStyle w:val="TOC2"/>
        <w:tabs>
          <w:tab w:val="right" w:leader="dot" w:pos="8306"/>
        </w:tabs>
      </w:pPr>
      <w:hyperlink w:anchor="_Toc6141" w:history="1">
        <w:r>
          <w:rPr>
            <w:rFonts w:ascii="仿宋" w:eastAsia="仿宋" w:hAnsi="仿宋" w:cs="仿宋" w:hint="eastAsia"/>
            <w:lang w:eastAsia="zh-CN"/>
          </w:rPr>
          <w:t>(二)、公司经济效益分析</w:t>
        </w:r>
        <w:r>
          <w:tab/>
        </w:r>
        <w:r>
          <w:fldChar w:fldCharType="begin"/>
        </w:r>
        <w:r>
          <w:instrText xml:space="preserve"> PAGEREF _Toc6141 \h </w:instrText>
        </w:r>
        <w:r>
          <w:fldChar w:fldCharType="separate"/>
        </w:r>
        <w:r>
          <w:t>16</w:t>
        </w:r>
        <w:r>
          <w:fldChar w:fldCharType="end"/>
        </w:r>
      </w:hyperlink>
    </w:p>
    <w:p>
      <w:pPr>
        <w:pStyle w:val="TOC1"/>
        <w:tabs>
          <w:tab w:val="right" w:leader="dot" w:pos="8306"/>
        </w:tabs>
      </w:pPr>
      <w:hyperlink w:anchor="_Toc9910" w:history="1">
        <w:r>
          <w:rPr>
            <w:rFonts w:ascii="仿宋" w:eastAsia="仿宋" w:hAnsi="仿宋" w:cs="仿宋" w:hint="eastAsia"/>
            <w:lang w:eastAsia="zh-CN"/>
          </w:rPr>
          <w:t>七、有色金属项目计划安排</w:t>
        </w:r>
        <w:r>
          <w:tab/>
        </w:r>
        <w:r>
          <w:fldChar w:fldCharType="begin"/>
        </w:r>
        <w:r>
          <w:instrText xml:space="preserve"> PAGEREF _Toc9910 \h </w:instrText>
        </w:r>
        <w:r>
          <w:fldChar w:fldCharType="separate"/>
        </w:r>
        <w:r>
          <w:t>17</w:t>
        </w:r>
        <w:r>
          <w:fldChar w:fldCharType="end"/>
        </w:r>
      </w:hyperlink>
    </w:p>
    <w:p>
      <w:pPr>
        <w:pStyle w:val="TOC2"/>
        <w:tabs>
          <w:tab w:val="right" w:leader="dot" w:pos="8306"/>
        </w:tabs>
      </w:pPr>
      <w:hyperlink w:anchor="_Toc19802" w:history="1">
        <w:r>
          <w:rPr>
            <w:rFonts w:ascii="仿宋" w:eastAsia="仿宋" w:hAnsi="仿宋" w:cs="仿宋" w:hint="eastAsia"/>
            <w:lang w:eastAsia="zh-CN"/>
          </w:rPr>
          <w:t>(一)、建设周期</w:t>
        </w:r>
        <w:r>
          <w:tab/>
        </w:r>
        <w:r>
          <w:fldChar w:fldCharType="begin"/>
        </w:r>
        <w:r>
          <w:instrText xml:space="preserve"> PAGEREF _Toc19802 \h </w:instrText>
        </w:r>
        <w:r>
          <w:fldChar w:fldCharType="separate"/>
        </w:r>
        <w:r>
          <w:t>17</w:t>
        </w:r>
        <w:r>
          <w:fldChar w:fldCharType="end"/>
        </w:r>
      </w:hyperlink>
    </w:p>
    <w:p>
      <w:pPr>
        <w:pStyle w:val="TOC2"/>
        <w:tabs>
          <w:tab w:val="right" w:leader="dot" w:pos="8306"/>
        </w:tabs>
      </w:pPr>
      <w:hyperlink w:anchor="_Toc4404" w:history="1">
        <w:r>
          <w:rPr>
            <w:rFonts w:ascii="仿宋" w:eastAsia="仿宋" w:hAnsi="仿宋" w:cs="仿宋" w:hint="eastAsia"/>
            <w:lang w:eastAsia="zh-CN"/>
          </w:rPr>
          <w:t>(二)、建设进度</w:t>
        </w:r>
        <w:r>
          <w:tab/>
        </w:r>
        <w:r>
          <w:fldChar w:fldCharType="begin"/>
        </w:r>
        <w:r>
          <w:instrText xml:space="preserve"> PAGEREF _Toc4404 \h </w:instrText>
        </w:r>
        <w:r>
          <w:fldChar w:fldCharType="separate"/>
        </w:r>
        <w:r>
          <w:t>18</w:t>
        </w:r>
        <w:r>
          <w:fldChar w:fldCharType="end"/>
        </w:r>
      </w:hyperlink>
    </w:p>
    <w:p>
      <w:pPr>
        <w:pStyle w:val="TOC2"/>
        <w:tabs>
          <w:tab w:val="right" w:leader="dot" w:pos="8306"/>
        </w:tabs>
      </w:pPr>
      <w:hyperlink w:anchor="_Toc19910" w:history="1">
        <w:r>
          <w:rPr>
            <w:rFonts w:ascii="仿宋" w:eastAsia="仿宋" w:hAnsi="仿宋" w:cs="仿宋" w:hint="eastAsia"/>
            <w:lang w:eastAsia="zh-CN"/>
          </w:rPr>
          <w:t>(三)、进度安排注意事项</w:t>
        </w:r>
        <w:r>
          <w:tab/>
        </w:r>
        <w:r>
          <w:fldChar w:fldCharType="begin"/>
        </w:r>
        <w:r>
          <w:instrText xml:space="preserve"> PAGEREF _Toc19910 \h </w:instrText>
        </w:r>
        <w:r>
          <w:fldChar w:fldCharType="separate"/>
        </w:r>
        <w:r>
          <w:t>19</w:t>
        </w:r>
        <w:r>
          <w:fldChar w:fldCharType="end"/>
        </w:r>
      </w:hyperlink>
    </w:p>
    <w:p>
      <w:pPr>
        <w:pStyle w:val="TOC2"/>
        <w:tabs>
          <w:tab w:val="right" w:leader="dot" w:pos="8306"/>
        </w:tabs>
      </w:pPr>
      <w:hyperlink w:anchor="_Toc12639" w:history="1">
        <w:r>
          <w:rPr>
            <w:rFonts w:ascii="仿宋" w:eastAsia="仿宋" w:hAnsi="仿宋" w:cs="仿宋" w:hint="eastAsia"/>
            <w:lang w:eastAsia="zh-CN"/>
          </w:rPr>
          <w:t>(四)、人力资源配置</w:t>
        </w:r>
        <w:r>
          <w:tab/>
        </w:r>
        <w:r>
          <w:fldChar w:fldCharType="begin"/>
        </w:r>
        <w:r>
          <w:instrText xml:space="preserve"> PAGEREF _Toc12639 \h </w:instrText>
        </w:r>
        <w:r>
          <w:fldChar w:fldCharType="separate"/>
        </w:r>
        <w:r>
          <w:t>20</w:t>
        </w:r>
        <w:r>
          <w:fldChar w:fldCharType="end"/>
        </w:r>
      </w:hyperlink>
    </w:p>
    <w:p>
      <w:pPr>
        <w:pStyle w:val="TOC1"/>
        <w:tabs>
          <w:tab w:val="right" w:leader="dot" w:pos="8306"/>
        </w:tabs>
      </w:pPr>
      <w:hyperlink w:anchor="_Toc26010" w:history="1">
        <w:r>
          <w:rPr>
            <w:rFonts w:ascii="仿宋" w:eastAsia="仿宋" w:hAnsi="仿宋" w:cs="仿宋" w:hint="eastAsia"/>
            <w:lang w:eastAsia="zh-CN"/>
          </w:rPr>
          <w:t>八、有色金属项目环境影响分析</w:t>
        </w:r>
        <w:r>
          <w:tab/>
        </w:r>
        <w:r>
          <w:fldChar w:fldCharType="begin"/>
        </w:r>
        <w:r>
          <w:instrText xml:space="preserve"> PAGEREF _Toc26010 \h </w:instrText>
        </w:r>
        <w:r>
          <w:fldChar w:fldCharType="separate"/>
        </w:r>
        <w:r>
          <w:t>21</w:t>
        </w:r>
        <w:r>
          <w:fldChar w:fldCharType="end"/>
        </w:r>
      </w:hyperlink>
    </w:p>
    <w:p>
      <w:pPr>
        <w:pStyle w:val="TOC2"/>
        <w:tabs>
          <w:tab w:val="right" w:leader="dot" w:pos="8306"/>
        </w:tabs>
      </w:pPr>
      <w:hyperlink w:anchor="_Toc27399" w:history="1">
        <w:r>
          <w:rPr>
            <w:rFonts w:ascii="仿宋" w:eastAsia="仿宋" w:hAnsi="仿宋" w:cs="仿宋" w:hint="eastAsia"/>
            <w:lang w:eastAsia="zh-CN"/>
          </w:rPr>
          <w:t>(一)、建设区域环境质量现状</w:t>
        </w:r>
        <w:r>
          <w:tab/>
        </w:r>
        <w:r>
          <w:fldChar w:fldCharType="begin"/>
        </w:r>
        <w:r>
          <w:instrText xml:space="preserve"> PAGEREF _Toc27399 \h </w:instrText>
        </w:r>
        <w:r>
          <w:fldChar w:fldCharType="separate"/>
        </w:r>
        <w:r>
          <w:t>21</w:t>
        </w:r>
        <w:r>
          <w:fldChar w:fldCharType="end"/>
        </w:r>
      </w:hyperlink>
    </w:p>
    <w:p>
      <w:pPr>
        <w:pStyle w:val="TOC2"/>
        <w:tabs>
          <w:tab w:val="right" w:leader="dot" w:pos="8306"/>
        </w:tabs>
      </w:pPr>
      <w:hyperlink w:anchor="_Toc30421" w:history="1">
        <w:r>
          <w:rPr>
            <w:rFonts w:ascii="仿宋" w:eastAsia="仿宋" w:hAnsi="仿宋" w:cs="仿宋" w:hint="eastAsia"/>
            <w:lang w:eastAsia="zh-CN"/>
          </w:rPr>
          <w:t>(二)、建设期环境保护</w:t>
        </w:r>
        <w:r>
          <w:tab/>
        </w:r>
        <w:r>
          <w:fldChar w:fldCharType="begin"/>
        </w:r>
        <w:r>
          <w:instrText xml:space="preserve"> PAGEREF _Toc30421 \h </w:instrText>
        </w:r>
        <w:r>
          <w:fldChar w:fldCharType="separate"/>
        </w:r>
        <w:r>
          <w:t>23</w:t>
        </w:r>
        <w:r>
          <w:fldChar w:fldCharType="end"/>
        </w:r>
      </w:hyperlink>
    </w:p>
    <w:p>
      <w:pPr>
        <w:pStyle w:val="TOC2"/>
        <w:tabs>
          <w:tab w:val="right" w:leader="dot" w:pos="8306"/>
        </w:tabs>
      </w:pPr>
      <w:hyperlink w:anchor="_Toc14295" w:history="1">
        <w:r>
          <w:rPr>
            <w:rFonts w:ascii="仿宋" w:eastAsia="仿宋" w:hAnsi="仿宋" w:cs="仿宋" w:hint="eastAsia"/>
            <w:lang w:eastAsia="zh-CN"/>
          </w:rPr>
          <w:t>(三)、运营期环境保护</w:t>
        </w:r>
        <w:r>
          <w:tab/>
        </w:r>
        <w:r>
          <w:fldChar w:fldCharType="begin"/>
        </w:r>
        <w:r>
          <w:instrText xml:space="preserve"> PAGEREF _Toc14295 \h </w:instrText>
        </w:r>
        <w:r>
          <w:fldChar w:fldCharType="separate"/>
        </w:r>
        <w:r>
          <w:t>24</w:t>
        </w:r>
        <w:r>
          <w:fldChar w:fldCharType="end"/>
        </w:r>
      </w:hyperlink>
    </w:p>
    <w:p>
      <w:pPr>
        <w:pStyle w:val="TOC2"/>
        <w:tabs>
          <w:tab w:val="right" w:leader="dot" w:pos="8306"/>
        </w:tabs>
      </w:pPr>
      <w:hyperlink w:anchor="_Toc23932" w:history="1">
        <w:r>
          <w:rPr>
            <w:rFonts w:ascii="仿宋" w:eastAsia="仿宋" w:hAnsi="仿宋" w:cs="仿宋" w:hint="eastAsia"/>
            <w:lang w:eastAsia="zh-CN"/>
          </w:rPr>
          <w:t>(四)、有色金属项目建设对区域经济的影响</w:t>
        </w:r>
        <w:r>
          <w:tab/>
        </w:r>
        <w:r>
          <w:fldChar w:fldCharType="begin"/>
        </w:r>
        <w:r>
          <w:instrText xml:space="preserve"> PAGEREF _Toc23932 \h </w:instrText>
        </w:r>
        <w:r>
          <w:fldChar w:fldCharType="separate"/>
        </w:r>
        <w:r>
          <w:t>25</w:t>
        </w:r>
        <w:r>
          <w:fldChar w:fldCharType="end"/>
        </w:r>
      </w:hyperlink>
    </w:p>
    <w:p>
      <w:pPr>
        <w:pStyle w:val="TOC2"/>
        <w:tabs>
          <w:tab w:val="right" w:leader="dot" w:pos="8306"/>
        </w:tabs>
      </w:pPr>
      <w:hyperlink w:anchor="_Toc12480" w:history="1">
        <w:r>
          <w:rPr>
            <w:rFonts w:ascii="仿宋" w:eastAsia="仿宋" w:hAnsi="仿宋" w:cs="仿宋" w:hint="eastAsia"/>
            <w:lang w:eastAsia="zh-CN"/>
          </w:rPr>
          <w:t>(五)、废弃物处理</w:t>
        </w:r>
        <w:r>
          <w:tab/>
        </w:r>
        <w:r>
          <w:fldChar w:fldCharType="begin"/>
        </w:r>
        <w:r>
          <w:instrText xml:space="preserve"> PAGEREF _Toc12480 \h </w:instrText>
        </w:r>
        <w:r>
          <w:fldChar w:fldCharType="separate"/>
        </w:r>
        <w:r>
          <w:t>27</w:t>
        </w:r>
        <w:r>
          <w:fldChar w:fldCharType="end"/>
        </w:r>
      </w:hyperlink>
    </w:p>
    <w:p>
      <w:pPr>
        <w:pStyle w:val="TOC2"/>
        <w:tabs>
          <w:tab w:val="right" w:leader="dot" w:pos="8306"/>
        </w:tabs>
      </w:pPr>
      <w:hyperlink w:anchor="_Toc12236" w:history="1">
        <w:r>
          <w:rPr>
            <w:rFonts w:ascii="仿宋" w:eastAsia="仿宋" w:hAnsi="仿宋" w:cs="仿宋" w:hint="eastAsia"/>
            <w:lang w:eastAsia="zh-CN"/>
          </w:rPr>
          <w:t>(六)、特殊环境影响分析</w:t>
        </w:r>
        <w:r>
          <w:tab/>
        </w:r>
        <w:r>
          <w:fldChar w:fldCharType="begin"/>
        </w:r>
        <w:r>
          <w:instrText xml:space="preserve"> PAGEREF _Toc12236 \h </w:instrText>
        </w:r>
        <w:r>
          <w:fldChar w:fldCharType="separate"/>
        </w:r>
        <w:r>
          <w:t>28</w:t>
        </w:r>
        <w:r>
          <w:fldChar w:fldCharType="end"/>
        </w:r>
      </w:hyperlink>
    </w:p>
    <w:p>
      <w:pPr>
        <w:pStyle w:val="TOC2"/>
        <w:tabs>
          <w:tab w:val="right" w:leader="dot" w:pos="8306"/>
        </w:tabs>
      </w:pPr>
      <w:hyperlink w:anchor="_Toc14288" w:history="1">
        <w:r>
          <w:rPr>
            <w:rFonts w:ascii="仿宋" w:eastAsia="仿宋" w:hAnsi="仿宋" w:cs="仿宋" w:hint="eastAsia"/>
            <w:lang w:eastAsia="zh-CN"/>
          </w:rPr>
          <w:t>(七)、清洁生产</w:t>
        </w:r>
        <w:r>
          <w:tab/>
        </w:r>
        <w:r>
          <w:fldChar w:fldCharType="begin"/>
        </w:r>
        <w:r>
          <w:instrText xml:space="preserve"> PAGEREF _Toc14288 \h </w:instrText>
        </w:r>
        <w:r>
          <w:fldChar w:fldCharType="separate"/>
        </w:r>
        <w:r>
          <w:t>29</w:t>
        </w:r>
        <w:r>
          <w:fldChar w:fldCharType="end"/>
        </w:r>
      </w:hyperlink>
    </w:p>
    <w:p>
      <w:pPr>
        <w:pStyle w:val="TOC2"/>
        <w:tabs>
          <w:tab w:val="right" w:leader="dot" w:pos="8306"/>
        </w:tabs>
      </w:pPr>
      <w:hyperlink w:anchor="_Toc317" w:history="1">
        <w:r>
          <w:rPr>
            <w:rFonts w:ascii="仿宋" w:eastAsia="仿宋" w:hAnsi="仿宋" w:cs="仿宋" w:hint="eastAsia"/>
            <w:lang w:eastAsia="zh-CN"/>
          </w:rPr>
          <w:t>(八)、环境保护综合评价</w:t>
        </w:r>
        <w:r>
          <w:tab/>
        </w:r>
        <w:r>
          <w:fldChar w:fldCharType="begin"/>
        </w:r>
        <w:r>
          <w:instrText xml:space="preserve"> PAGEREF _Toc317 \h </w:instrText>
        </w:r>
        <w:r>
          <w:fldChar w:fldCharType="separate"/>
        </w:r>
        <w:r>
          <w:t>31</w:t>
        </w:r>
        <w:r>
          <w:fldChar w:fldCharType="end"/>
        </w:r>
      </w:hyperlink>
    </w:p>
    <w:p>
      <w:pPr>
        <w:pStyle w:val="TOC1"/>
        <w:tabs>
          <w:tab w:val="right" w:leader="dot" w:pos="8306"/>
        </w:tabs>
      </w:pPr>
      <w:hyperlink w:anchor="_Toc28089" w:history="1">
        <w:r>
          <w:rPr>
            <w:rFonts w:ascii="仿宋" w:eastAsia="仿宋" w:hAnsi="仿宋" w:cs="仿宋" w:hint="eastAsia"/>
            <w:lang w:eastAsia="zh-CN"/>
          </w:rPr>
          <w:t>九、有色金属项目人力资源培养与发展</w:t>
        </w:r>
        <w:r>
          <w:tab/>
        </w:r>
        <w:r>
          <w:fldChar w:fldCharType="begin"/>
        </w:r>
        <w:r>
          <w:instrText xml:space="preserve"> PAGEREF _Toc28089 \h </w:instrText>
        </w:r>
        <w:r>
          <w:fldChar w:fldCharType="separate"/>
        </w:r>
        <w:r>
          <w:t>32</w:t>
        </w:r>
        <w:r>
          <w:fldChar w:fldCharType="end"/>
        </w:r>
      </w:hyperlink>
    </w:p>
    <w:p>
      <w:pPr>
        <w:pStyle w:val="TOC2"/>
        <w:tabs>
          <w:tab w:val="right" w:leader="dot" w:pos="8306"/>
        </w:tabs>
      </w:pPr>
      <w:hyperlink w:anchor="_Toc18028" w:history="1">
        <w:r>
          <w:rPr>
            <w:rFonts w:ascii="仿宋" w:eastAsia="仿宋" w:hAnsi="仿宋" w:cs="仿宋" w:hint="eastAsia"/>
            <w:lang w:eastAsia="zh-CN"/>
          </w:rPr>
          <w:t>(一)、人才需求与规划</w:t>
        </w:r>
        <w:r>
          <w:tab/>
        </w:r>
        <w:r>
          <w:fldChar w:fldCharType="begin"/>
        </w:r>
        <w:r>
          <w:instrText xml:space="preserve"> PAGEREF _Toc18028 \h </w:instrText>
        </w:r>
        <w:r>
          <w:fldChar w:fldCharType="separate"/>
        </w:r>
        <w:r>
          <w:t>32</w:t>
        </w:r>
        <w:r>
          <w:fldChar w:fldCharType="end"/>
        </w:r>
      </w:hyperlink>
    </w:p>
    <w:p>
      <w:pPr>
        <w:pStyle w:val="TOC2"/>
        <w:tabs>
          <w:tab w:val="right" w:leader="dot" w:pos="8306"/>
        </w:tabs>
      </w:pPr>
      <w:hyperlink w:anchor="_Toc14481" w:history="1">
        <w:r>
          <w:rPr>
            <w:rFonts w:ascii="仿宋" w:eastAsia="仿宋" w:hAnsi="仿宋" w:cs="仿宋" w:hint="eastAsia"/>
            <w:lang w:eastAsia="zh-CN"/>
          </w:rPr>
          <w:t>(二)、培训与发展计划</w:t>
        </w:r>
        <w:r>
          <w:tab/>
        </w:r>
        <w:r>
          <w:fldChar w:fldCharType="begin"/>
        </w:r>
        <w:r>
          <w:instrText xml:space="preserve"> PAGEREF _Toc14481 \h </w:instrText>
        </w:r>
        <w:r>
          <w:fldChar w:fldCharType="separate"/>
        </w:r>
        <w:r>
          <w:t>32</w:t>
        </w:r>
        <w:r>
          <w:fldChar w:fldCharType="end"/>
        </w:r>
      </w:hyperlink>
    </w:p>
    <w:p>
      <w:pPr>
        <w:pStyle w:val="TOC1"/>
        <w:tabs>
          <w:tab w:val="right" w:leader="dot" w:pos="8306"/>
        </w:tabs>
      </w:pPr>
      <w:hyperlink w:anchor="_Toc10584" w:history="1">
        <w:r>
          <w:rPr>
            <w:rFonts w:ascii="仿宋" w:eastAsia="仿宋" w:hAnsi="仿宋" w:cs="仿宋" w:hint="eastAsia"/>
            <w:lang w:eastAsia="zh-CN"/>
          </w:rPr>
          <w:t>十、有色金属项目风险管理</w:t>
        </w:r>
        <w:r>
          <w:tab/>
        </w:r>
        <w:r>
          <w:fldChar w:fldCharType="begin"/>
        </w:r>
        <w:r>
          <w:instrText xml:space="preserve"> PAGEREF _Toc10584 \h </w:instrText>
        </w:r>
        <w:r>
          <w:fldChar w:fldCharType="separate"/>
        </w:r>
        <w:r>
          <w:t>33</w:t>
        </w:r>
        <w:r>
          <w:fldChar w:fldCharType="end"/>
        </w:r>
      </w:hyperlink>
    </w:p>
    <w:p>
      <w:pPr>
        <w:pStyle w:val="TOC2"/>
        <w:tabs>
          <w:tab w:val="right" w:leader="dot" w:pos="8306"/>
        </w:tabs>
      </w:pPr>
      <w:hyperlink w:anchor="_Toc3475" w:history="1">
        <w:r>
          <w:rPr>
            <w:rFonts w:ascii="仿宋" w:eastAsia="仿宋" w:hAnsi="仿宋" w:cs="仿宋" w:hint="eastAsia"/>
            <w:lang w:eastAsia="zh-CN"/>
          </w:rPr>
          <w:t>(一)、风险识别与评估</w:t>
        </w:r>
        <w:r>
          <w:tab/>
        </w:r>
        <w:r>
          <w:fldChar w:fldCharType="begin"/>
        </w:r>
        <w:r>
          <w:instrText xml:space="preserve"> PAGEREF _Toc3475 \h </w:instrText>
        </w:r>
        <w:r>
          <w:fldChar w:fldCharType="separate"/>
        </w:r>
        <w:r>
          <w:t>33</w:t>
        </w:r>
        <w:r>
          <w:fldChar w:fldCharType="end"/>
        </w:r>
      </w:hyperlink>
    </w:p>
    <w:p>
      <w:pPr>
        <w:pStyle w:val="TOC2"/>
        <w:tabs>
          <w:tab w:val="right" w:leader="dot" w:pos="8306"/>
        </w:tabs>
      </w:pPr>
      <w:hyperlink w:anchor="_Toc22688" w:history="1">
        <w:r>
          <w:rPr>
            <w:rFonts w:ascii="仿宋" w:eastAsia="仿宋" w:hAnsi="仿宋" w:cs="仿宋" w:hint="eastAsia"/>
            <w:lang w:eastAsia="zh-CN"/>
          </w:rPr>
          <w:t>(二)、风险应对策略</w:t>
        </w:r>
        <w:r>
          <w:tab/>
        </w:r>
        <w:r>
          <w:fldChar w:fldCharType="begin"/>
        </w:r>
        <w:r>
          <w:instrText xml:space="preserve"> PAGEREF _Toc22688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35" w:history="1">
        <w:r>
          <w:rPr>
            <w:rFonts w:ascii="仿宋" w:eastAsia="仿宋" w:hAnsi="仿宋" w:cs="仿宋" w:hint="eastAsia"/>
            <w:lang w:eastAsia="zh-CN"/>
          </w:rPr>
          <w:t>(三)、风险监控与控制</w:t>
        </w:r>
        <w:r>
          <w:tab/>
        </w:r>
        <w:r>
          <w:fldChar w:fldCharType="begin"/>
        </w:r>
        <w:r>
          <w:instrText xml:space="preserve"> PAGEREF _Toc32235 \h </w:instrText>
        </w:r>
        <w:r>
          <w:fldChar w:fldCharType="separate"/>
        </w:r>
        <w:r>
          <w:t>36</w:t>
        </w:r>
        <w:r>
          <w:fldChar w:fldCharType="end"/>
        </w:r>
      </w:hyperlink>
    </w:p>
    <w:p>
      <w:pPr>
        <w:pStyle w:val="TOC1"/>
        <w:tabs>
          <w:tab w:val="right" w:leader="dot" w:pos="8306"/>
        </w:tabs>
      </w:pPr>
      <w:hyperlink w:anchor="_Toc29094" w:history="1">
        <w:r>
          <w:rPr>
            <w:rFonts w:ascii="仿宋" w:eastAsia="仿宋" w:hAnsi="仿宋" w:cs="仿宋" w:hint="eastAsia"/>
            <w:lang w:eastAsia="zh-CN"/>
          </w:rPr>
          <w:t>十一、有色金属项目人力资源管理</w:t>
        </w:r>
        <w:r>
          <w:tab/>
        </w:r>
        <w:r>
          <w:fldChar w:fldCharType="begin"/>
        </w:r>
        <w:r>
          <w:instrText xml:space="preserve"> PAGEREF _Toc29094 \h </w:instrText>
        </w:r>
        <w:r>
          <w:fldChar w:fldCharType="separate"/>
        </w:r>
        <w:r>
          <w:t>37</w:t>
        </w:r>
        <w:r>
          <w:fldChar w:fldCharType="end"/>
        </w:r>
      </w:hyperlink>
    </w:p>
    <w:p>
      <w:pPr>
        <w:pStyle w:val="TOC2"/>
        <w:tabs>
          <w:tab w:val="right" w:leader="dot" w:pos="8306"/>
        </w:tabs>
      </w:pPr>
      <w:hyperlink w:anchor="_Toc18126" w:history="1">
        <w:r>
          <w:rPr>
            <w:rFonts w:ascii="仿宋" w:eastAsia="仿宋" w:hAnsi="仿宋" w:cs="仿宋" w:hint="eastAsia"/>
            <w:lang w:eastAsia="zh-CN"/>
          </w:rPr>
          <w:t>(一)、建立健全的预算管理制度</w:t>
        </w:r>
        <w:r>
          <w:tab/>
        </w:r>
        <w:r>
          <w:fldChar w:fldCharType="begin"/>
        </w:r>
        <w:r>
          <w:instrText xml:space="preserve"> PAGEREF _Toc18126 \h </w:instrText>
        </w:r>
        <w:r>
          <w:fldChar w:fldCharType="separate"/>
        </w:r>
        <w:r>
          <w:t>37</w:t>
        </w:r>
        <w:r>
          <w:fldChar w:fldCharType="end"/>
        </w:r>
      </w:hyperlink>
    </w:p>
    <w:p>
      <w:pPr>
        <w:pStyle w:val="TOC2"/>
        <w:tabs>
          <w:tab w:val="right" w:leader="dot" w:pos="8306"/>
        </w:tabs>
      </w:pPr>
      <w:hyperlink w:anchor="_Toc25789" w:history="1">
        <w:r>
          <w:rPr>
            <w:rFonts w:ascii="仿宋" w:eastAsia="仿宋" w:hAnsi="仿宋" w:cs="仿宋" w:hint="eastAsia"/>
            <w:lang w:eastAsia="zh-CN"/>
          </w:rPr>
          <w:t>(二)、加强资金流动监控</w:t>
        </w:r>
        <w:r>
          <w:tab/>
        </w:r>
        <w:r>
          <w:fldChar w:fldCharType="begin"/>
        </w:r>
        <w:r>
          <w:instrText xml:space="preserve"> PAGEREF _Toc25789 \h </w:instrText>
        </w:r>
        <w:r>
          <w:fldChar w:fldCharType="separate"/>
        </w:r>
        <w:r>
          <w:t>38</w:t>
        </w:r>
        <w:r>
          <w:fldChar w:fldCharType="end"/>
        </w:r>
      </w:hyperlink>
    </w:p>
    <w:p>
      <w:pPr>
        <w:pStyle w:val="TOC2"/>
        <w:tabs>
          <w:tab w:val="right" w:leader="dot" w:pos="8306"/>
        </w:tabs>
      </w:pPr>
      <w:hyperlink w:anchor="_Toc26479" w:history="1">
        <w:r>
          <w:rPr>
            <w:rFonts w:ascii="仿宋" w:eastAsia="仿宋" w:hAnsi="仿宋" w:cs="仿宋" w:hint="eastAsia"/>
            <w:lang w:eastAsia="zh-CN"/>
          </w:rPr>
          <w:t>(三)、制定完善的风险控制机制</w:t>
        </w:r>
        <w:r>
          <w:tab/>
        </w:r>
        <w:r>
          <w:fldChar w:fldCharType="begin"/>
        </w:r>
        <w:r>
          <w:instrText xml:space="preserve"> PAGEREF _Toc26479 \h </w:instrText>
        </w:r>
        <w:r>
          <w:fldChar w:fldCharType="separate"/>
        </w:r>
        <w:r>
          <w:t>39</w:t>
        </w:r>
        <w:r>
          <w:fldChar w:fldCharType="end"/>
        </w:r>
      </w:hyperlink>
    </w:p>
    <w:p>
      <w:pPr>
        <w:pStyle w:val="TOC2"/>
        <w:tabs>
          <w:tab w:val="right" w:leader="dot" w:pos="8306"/>
        </w:tabs>
      </w:pPr>
      <w:hyperlink w:anchor="_Toc27594" w:history="1">
        <w:r>
          <w:rPr>
            <w:rFonts w:ascii="仿宋" w:eastAsia="仿宋" w:hAnsi="仿宋" w:cs="仿宋" w:hint="eastAsia"/>
            <w:lang w:eastAsia="zh-CN"/>
          </w:rPr>
          <w:t>(四)、优化成本管理</w:t>
        </w:r>
        <w:r>
          <w:tab/>
        </w:r>
        <w:r>
          <w:fldChar w:fldCharType="begin"/>
        </w:r>
        <w:r>
          <w:instrText xml:space="preserve"> PAGEREF _Toc27594 \h </w:instrText>
        </w:r>
        <w:r>
          <w:fldChar w:fldCharType="separate"/>
        </w:r>
        <w:r>
          <w:t>41</w:t>
        </w:r>
        <w:r>
          <w:fldChar w:fldCharType="end"/>
        </w:r>
      </w:hyperlink>
    </w:p>
    <w:p>
      <w:pPr>
        <w:pStyle w:val="TOC1"/>
        <w:tabs>
          <w:tab w:val="right" w:leader="dot" w:pos="8306"/>
        </w:tabs>
      </w:pPr>
      <w:hyperlink w:anchor="_Toc5014" w:history="1">
        <w:r>
          <w:rPr>
            <w:rFonts w:ascii="仿宋" w:eastAsia="仿宋" w:hAnsi="仿宋" w:cs="仿宋" w:hint="eastAsia"/>
            <w:lang w:eastAsia="zh-CN"/>
          </w:rPr>
          <w:t>十二、有色金属项目投资规划</w:t>
        </w:r>
        <w:r>
          <w:tab/>
        </w:r>
        <w:r>
          <w:fldChar w:fldCharType="begin"/>
        </w:r>
        <w:r>
          <w:instrText xml:space="preserve"> PAGEREF _Toc5014 \h </w:instrText>
        </w:r>
        <w:r>
          <w:fldChar w:fldCharType="separate"/>
        </w:r>
        <w:r>
          <w:t>42</w:t>
        </w:r>
        <w:r>
          <w:fldChar w:fldCharType="end"/>
        </w:r>
      </w:hyperlink>
    </w:p>
    <w:p>
      <w:pPr>
        <w:pStyle w:val="TOC2"/>
        <w:tabs>
          <w:tab w:val="right" w:leader="dot" w:pos="8306"/>
        </w:tabs>
      </w:pPr>
      <w:hyperlink w:anchor="_Toc12040" w:history="1">
        <w:r>
          <w:rPr>
            <w:rFonts w:ascii="仿宋" w:eastAsia="仿宋" w:hAnsi="仿宋" w:cs="仿宋" w:hint="eastAsia"/>
            <w:lang w:eastAsia="zh-CN"/>
          </w:rPr>
          <w:t>(一)、有色金属项目总投资估算</w:t>
        </w:r>
        <w:r>
          <w:tab/>
        </w:r>
        <w:r>
          <w:fldChar w:fldCharType="begin"/>
        </w:r>
        <w:r>
          <w:instrText xml:space="preserve"> PAGEREF _Toc12040 \h </w:instrText>
        </w:r>
        <w:r>
          <w:fldChar w:fldCharType="separate"/>
        </w:r>
        <w:r>
          <w:t>42</w:t>
        </w:r>
        <w:r>
          <w:fldChar w:fldCharType="end"/>
        </w:r>
      </w:hyperlink>
    </w:p>
    <w:p>
      <w:pPr>
        <w:pStyle w:val="TOC2"/>
        <w:tabs>
          <w:tab w:val="right" w:leader="dot" w:pos="8306"/>
        </w:tabs>
      </w:pPr>
      <w:hyperlink w:anchor="_Toc20446" w:history="1">
        <w:r>
          <w:rPr>
            <w:rFonts w:ascii="仿宋" w:eastAsia="仿宋" w:hAnsi="仿宋" w:cs="仿宋" w:hint="eastAsia"/>
            <w:lang w:eastAsia="zh-CN"/>
          </w:rPr>
          <w:t>(二)、资金筹措</w:t>
        </w:r>
        <w:r>
          <w:tab/>
        </w:r>
        <w:r>
          <w:fldChar w:fldCharType="begin"/>
        </w:r>
        <w:r>
          <w:instrText xml:space="preserve"> PAGEREF _Toc20446 \h </w:instrText>
        </w:r>
        <w:r>
          <w:fldChar w:fldCharType="separate"/>
        </w:r>
        <w:r>
          <w:t>43</w:t>
        </w:r>
        <w:r>
          <w:fldChar w:fldCharType="end"/>
        </w:r>
      </w:hyperlink>
    </w:p>
    <w:p>
      <w:pPr>
        <w:pStyle w:val="TOC1"/>
        <w:tabs>
          <w:tab w:val="right" w:leader="dot" w:pos="8306"/>
        </w:tabs>
      </w:pPr>
      <w:hyperlink w:anchor="_Toc20684" w:history="1">
        <w:r>
          <w:rPr>
            <w:rFonts w:ascii="仿宋" w:eastAsia="仿宋" w:hAnsi="仿宋" w:cs="仿宋" w:hint="eastAsia"/>
            <w:lang w:eastAsia="zh-CN"/>
          </w:rPr>
          <w:t>十三、有色金属项目实施保障措施</w:t>
        </w:r>
        <w:r>
          <w:tab/>
        </w:r>
        <w:r>
          <w:fldChar w:fldCharType="begin"/>
        </w:r>
        <w:r>
          <w:instrText xml:space="preserve"> PAGEREF _Toc20684 \h </w:instrText>
        </w:r>
        <w:r>
          <w:fldChar w:fldCharType="separate"/>
        </w:r>
        <w:r>
          <w:t>44</w:t>
        </w:r>
        <w:r>
          <w:fldChar w:fldCharType="end"/>
        </w:r>
      </w:hyperlink>
    </w:p>
    <w:p>
      <w:pPr>
        <w:pStyle w:val="TOC2"/>
        <w:tabs>
          <w:tab w:val="right" w:leader="dot" w:pos="8306"/>
        </w:tabs>
      </w:pPr>
      <w:hyperlink w:anchor="_Toc11488" w:history="1">
        <w:r>
          <w:rPr>
            <w:rFonts w:ascii="仿宋" w:eastAsia="仿宋" w:hAnsi="仿宋" w:cs="仿宋" w:hint="eastAsia"/>
            <w:lang w:eastAsia="zh-CN"/>
          </w:rPr>
          <w:t>(一)、有色金属项目实施保障机制</w:t>
        </w:r>
        <w:r>
          <w:tab/>
        </w:r>
        <w:r>
          <w:fldChar w:fldCharType="begin"/>
        </w:r>
        <w:r>
          <w:instrText xml:space="preserve"> PAGEREF _Toc11488 \h </w:instrText>
        </w:r>
        <w:r>
          <w:fldChar w:fldCharType="separate"/>
        </w:r>
        <w:r>
          <w:t>44</w:t>
        </w:r>
        <w:r>
          <w:fldChar w:fldCharType="end"/>
        </w:r>
      </w:hyperlink>
    </w:p>
    <w:p>
      <w:pPr>
        <w:pStyle w:val="TOC2"/>
        <w:tabs>
          <w:tab w:val="right" w:leader="dot" w:pos="8306"/>
        </w:tabs>
      </w:pPr>
      <w:hyperlink w:anchor="_Toc8313" w:history="1">
        <w:r>
          <w:rPr>
            <w:rFonts w:ascii="仿宋" w:eastAsia="仿宋" w:hAnsi="仿宋" w:cs="仿宋" w:hint="eastAsia"/>
            <w:lang w:eastAsia="zh-CN"/>
          </w:rPr>
          <w:t>(二)、有色金属项目法律合规要求</w:t>
        </w:r>
        <w:r>
          <w:tab/>
        </w:r>
        <w:r>
          <w:fldChar w:fldCharType="begin"/>
        </w:r>
        <w:r>
          <w:instrText xml:space="preserve"> PAGEREF _Toc8313 \h </w:instrText>
        </w:r>
        <w:r>
          <w:fldChar w:fldCharType="separate"/>
        </w:r>
        <w:r>
          <w:t>48</w:t>
        </w:r>
        <w:r>
          <w:fldChar w:fldCharType="end"/>
        </w:r>
      </w:hyperlink>
    </w:p>
    <w:p>
      <w:pPr>
        <w:pStyle w:val="TOC2"/>
        <w:tabs>
          <w:tab w:val="right" w:leader="dot" w:pos="8306"/>
        </w:tabs>
      </w:pPr>
      <w:hyperlink w:anchor="_Toc225" w:history="1">
        <w:r>
          <w:rPr>
            <w:rFonts w:ascii="仿宋" w:eastAsia="仿宋" w:hAnsi="仿宋" w:cs="仿宋" w:hint="eastAsia"/>
            <w:lang w:eastAsia="zh-CN"/>
          </w:rPr>
          <w:t>(三)、有色金属项目合同管理与法律事务</w:t>
        </w:r>
        <w:r>
          <w:tab/>
        </w:r>
        <w:r>
          <w:fldChar w:fldCharType="begin"/>
        </w:r>
        <w:r>
          <w:instrText xml:space="preserve"> PAGEREF _Toc225 \h </w:instrText>
        </w:r>
        <w:r>
          <w:fldChar w:fldCharType="separate"/>
        </w:r>
        <w:r>
          <w:t>52</w:t>
        </w:r>
        <w:r>
          <w:fldChar w:fldCharType="end"/>
        </w:r>
      </w:hyperlink>
    </w:p>
    <w:p>
      <w:pPr>
        <w:pStyle w:val="TOC2"/>
        <w:tabs>
          <w:tab w:val="right" w:leader="dot" w:pos="8306"/>
        </w:tabs>
      </w:pPr>
      <w:hyperlink w:anchor="_Toc30212" w:history="1">
        <w:r>
          <w:rPr>
            <w:rFonts w:ascii="仿宋" w:eastAsia="仿宋" w:hAnsi="仿宋" w:cs="仿宋" w:hint="eastAsia"/>
            <w:lang w:eastAsia="zh-CN"/>
          </w:rPr>
          <w:t>(四)、有色金属项目知识产权保护策略</w:t>
        </w:r>
        <w:r>
          <w:tab/>
        </w:r>
        <w:r>
          <w:fldChar w:fldCharType="begin"/>
        </w:r>
        <w:r>
          <w:instrText xml:space="preserve"> PAGEREF _Toc30212 \h </w:instrText>
        </w:r>
        <w:r>
          <w:fldChar w:fldCharType="separate"/>
        </w:r>
        <w:r>
          <w:t>58</w:t>
        </w:r>
        <w:r>
          <w:fldChar w:fldCharType="end"/>
        </w:r>
      </w:hyperlink>
    </w:p>
    <w:p>
      <w:pPr>
        <w:pStyle w:val="TOC1"/>
        <w:tabs>
          <w:tab w:val="right" w:leader="dot" w:pos="8306"/>
        </w:tabs>
      </w:pPr>
      <w:hyperlink w:anchor="_Toc15286" w:history="1">
        <w:r>
          <w:rPr>
            <w:rFonts w:ascii="仿宋" w:eastAsia="仿宋" w:hAnsi="仿宋" w:cs="仿宋" w:hint="eastAsia"/>
            <w:lang w:eastAsia="zh-CN"/>
          </w:rPr>
          <w:t>十四、供应链管理</w:t>
        </w:r>
        <w:r>
          <w:tab/>
        </w:r>
        <w:r>
          <w:fldChar w:fldCharType="begin"/>
        </w:r>
        <w:r>
          <w:instrText xml:space="preserve"> PAGEREF _Toc15286 \h </w:instrText>
        </w:r>
        <w:r>
          <w:fldChar w:fldCharType="separate"/>
        </w:r>
        <w:r>
          <w:t>60</w:t>
        </w:r>
        <w:r>
          <w:fldChar w:fldCharType="end"/>
        </w:r>
      </w:hyperlink>
    </w:p>
    <w:p>
      <w:pPr>
        <w:pStyle w:val="TOC2"/>
        <w:tabs>
          <w:tab w:val="right" w:leader="dot" w:pos="8306"/>
        </w:tabs>
      </w:pPr>
      <w:hyperlink w:anchor="_Toc702" w:history="1">
        <w:r>
          <w:rPr>
            <w:rFonts w:ascii="仿宋" w:eastAsia="仿宋" w:hAnsi="仿宋" w:cs="仿宋" w:hint="eastAsia"/>
            <w:lang w:eastAsia="zh-CN"/>
          </w:rPr>
          <w:t>(一)、供应链战略规划</w:t>
        </w:r>
        <w:r>
          <w:tab/>
        </w:r>
        <w:r>
          <w:fldChar w:fldCharType="begin"/>
        </w:r>
        <w:r>
          <w:instrText xml:space="preserve"> PAGEREF _Toc702 \h </w:instrText>
        </w:r>
        <w:r>
          <w:fldChar w:fldCharType="separate"/>
        </w:r>
        <w:r>
          <w:t>60</w:t>
        </w:r>
        <w:r>
          <w:fldChar w:fldCharType="end"/>
        </w:r>
      </w:hyperlink>
    </w:p>
    <w:p>
      <w:pPr>
        <w:pStyle w:val="TOC2"/>
        <w:tabs>
          <w:tab w:val="right" w:leader="dot" w:pos="8306"/>
        </w:tabs>
      </w:pPr>
      <w:hyperlink w:anchor="_Toc3834" w:history="1">
        <w:r>
          <w:rPr>
            <w:rFonts w:ascii="仿宋" w:eastAsia="仿宋" w:hAnsi="仿宋" w:cs="仿宋" w:hint="eastAsia"/>
            <w:lang w:eastAsia="zh-CN"/>
          </w:rPr>
          <w:t>(二)、供应商选择与合作</w:t>
        </w:r>
        <w:r>
          <w:tab/>
        </w:r>
        <w:r>
          <w:fldChar w:fldCharType="begin"/>
        </w:r>
        <w:r>
          <w:instrText xml:space="preserve"> PAGEREF _Toc3834 \h </w:instrText>
        </w:r>
        <w:r>
          <w:fldChar w:fldCharType="separate"/>
        </w:r>
        <w:r>
          <w:t>62</w:t>
        </w:r>
        <w:r>
          <w:fldChar w:fldCharType="end"/>
        </w:r>
      </w:hyperlink>
    </w:p>
    <w:p>
      <w:pPr>
        <w:pStyle w:val="TOC2"/>
        <w:tabs>
          <w:tab w:val="right" w:leader="dot" w:pos="8306"/>
        </w:tabs>
      </w:pPr>
      <w:hyperlink w:anchor="_Toc2362" w:history="1">
        <w:r>
          <w:rPr>
            <w:rFonts w:ascii="仿宋" w:eastAsia="仿宋" w:hAnsi="仿宋" w:cs="仿宋" w:hint="eastAsia"/>
            <w:lang w:eastAsia="zh-CN"/>
          </w:rPr>
          <w:t>(三)、物流与库存管理</w:t>
        </w:r>
        <w:r>
          <w:tab/>
        </w:r>
        <w:r>
          <w:fldChar w:fldCharType="begin"/>
        </w:r>
        <w:r>
          <w:instrText xml:space="preserve"> PAGEREF _Toc2362 \h </w:instrText>
        </w:r>
        <w:r>
          <w:fldChar w:fldCharType="separate"/>
        </w:r>
        <w:r>
          <w:t>63</w:t>
        </w:r>
        <w:r>
          <w:fldChar w:fldCharType="end"/>
        </w:r>
      </w:hyperlink>
    </w:p>
    <w:p>
      <w:pPr>
        <w:pStyle w:val="TOC1"/>
        <w:tabs>
          <w:tab w:val="right" w:leader="dot" w:pos="8306"/>
        </w:tabs>
      </w:pPr>
      <w:hyperlink w:anchor="_Toc13519" w:history="1">
        <w:r>
          <w:rPr>
            <w:rFonts w:ascii="仿宋" w:eastAsia="仿宋" w:hAnsi="仿宋" w:cs="仿宋" w:hint="eastAsia"/>
            <w:lang w:eastAsia="zh-CN"/>
          </w:rPr>
          <w:t>十五、质量管理体系</w:t>
        </w:r>
        <w:r>
          <w:tab/>
        </w:r>
        <w:r>
          <w:fldChar w:fldCharType="begin"/>
        </w:r>
        <w:r>
          <w:instrText xml:space="preserve"> PAGEREF _Toc13519 \h </w:instrText>
        </w:r>
        <w:r>
          <w:fldChar w:fldCharType="separate"/>
        </w:r>
        <w:r>
          <w:t>65</w:t>
        </w:r>
        <w:r>
          <w:fldChar w:fldCharType="end"/>
        </w:r>
      </w:hyperlink>
    </w:p>
    <w:p>
      <w:pPr>
        <w:pStyle w:val="TOC2"/>
        <w:tabs>
          <w:tab w:val="right" w:leader="dot" w:pos="8306"/>
        </w:tabs>
      </w:pPr>
      <w:hyperlink w:anchor="_Toc15747" w:history="1">
        <w:r>
          <w:rPr>
            <w:rFonts w:ascii="仿宋" w:eastAsia="仿宋" w:hAnsi="仿宋" w:cs="仿宋" w:hint="eastAsia"/>
            <w:lang w:eastAsia="zh-CN"/>
          </w:rPr>
          <w:t>(一)、质量目标与方针</w:t>
        </w:r>
        <w:r>
          <w:tab/>
        </w:r>
        <w:r>
          <w:fldChar w:fldCharType="begin"/>
        </w:r>
        <w:r>
          <w:instrText xml:space="preserve"> PAGEREF _Toc15747 \h </w:instrText>
        </w:r>
        <w:r>
          <w:fldChar w:fldCharType="separate"/>
        </w:r>
        <w:r>
          <w:t>65</w:t>
        </w:r>
        <w:r>
          <w:fldChar w:fldCharType="end"/>
        </w:r>
      </w:hyperlink>
    </w:p>
    <w:p>
      <w:pPr>
        <w:pStyle w:val="TOC2"/>
        <w:tabs>
          <w:tab w:val="right" w:leader="dot" w:pos="8306"/>
        </w:tabs>
      </w:pPr>
      <w:hyperlink w:anchor="_Toc12731" w:history="1">
        <w:r>
          <w:rPr>
            <w:rFonts w:ascii="仿宋" w:eastAsia="仿宋" w:hAnsi="仿宋" w:cs="仿宋" w:hint="eastAsia"/>
            <w:lang w:eastAsia="zh-CN"/>
          </w:rPr>
          <w:t>(二)、质量管理责任</w:t>
        </w:r>
        <w:r>
          <w:tab/>
        </w:r>
        <w:r>
          <w:fldChar w:fldCharType="begin"/>
        </w:r>
        <w:r>
          <w:instrText xml:space="preserve"> PAGEREF _Toc12731 \h </w:instrText>
        </w:r>
        <w:r>
          <w:fldChar w:fldCharType="separate"/>
        </w:r>
        <w:r>
          <w:t>66</w:t>
        </w:r>
        <w:r>
          <w:fldChar w:fldCharType="end"/>
        </w:r>
      </w:hyperlink>
    </w:p>
    <w:p>
      <w:pPr>
        <w:pStyle w:val="TOC2"/>
        <w:tabs>
          <w:tab w:val="right" w:leader="dot" w:pos="8306"/>
        </w:tabs>
      </w:pPr>
      <w:hyperlink w:anchor="_Toc22539" w:history="1">
        <w:r>
          <w:rPr>
            <w:rFonts w:ascii="仿宋" w:eastAsia="仿宋" w:hAnsi="仿宋" w:cs="仿宋" w:hint="eastAsia"/>
            <w:lang w:eastAsia="zh-CN"/>
          </w:rPr>
          <w:t>(三)、质量管理体系文件</w:t>
        </w:r>
        <w:r>
          <w:tab/>
        </w:r>
        <w:r>
          <w:fldChar w:fldCharType="begin"/>
        </w:r>
        <w:r>
          <w:instrText xml:space="preserve"> PAGEREF _Toc22539 \h </w:instrText>
        </w:r>
        <w:r>
          <w:fldChar w:fldCharType="separate"/>
        </w:r>
        <w:r>
          <w:t>67</w:t>
        </w:r>
        <w:r>
          <w:fldChar w:fldCharType="end"/>
        </w:r>
      </w:hyperlink>
    </w:p>
    <w:p>
      <w:pPr>
        <w:pStyle w:val="TOC2"/>
        <w:tabs>
          <w:tab w:val="right" w:leader="dot" w:pos="8306"/>
        </w:tabs>
      </w:pPr>
      <w:hyperlink w:anchor="_Toc4707" w:history="1">
        <w:r>
          <w:rPr>
            <w:rFonts w:ascii="仿宋" w:eastAsia="仿宋" w:hAnsi="仿宋" w:cs="仿宋" w:hint="eastAsia"/>
            <w:lang w:eastAsia="zh-CN"/>
          </w:rPr>
          <w:t>(四)、质量培训与教育</w:t>
        </w:r>
        <w:r>
          <w:tab/>
        </w:r>
        <w:r>
          <w:fldChar w:fldCharType="begin"/>
        </w:r>
        <w:r>
          <w:instrText xml:space="preserve"> PAGEREF _Toc4707 \h </w:instrText>
        </w:r>
        <w:r>
          <w:fldChar w:fldCharType="separate"/>
        </w:r>
        <w:r>
          <w:t>69</w:t>
        </w:r>
        <w:r>
          <w:fldChar w:fldCharType="end"/>
        </w:r>
      </w:hyperlink>
    </w:p>
    <w:p>
      <w:pPr>
        <w:pStyle w:val="TOC2"/>
        <w:tabs>
          <w:tab w:val="right" w:leader="dot" w:pos="8306"/>
        </w:tabs>
      </w:pPr>
      <w:hyperlink w:anchor="_Toc30961" w:history="1">
        <w:r>
          <w:rPr>
            <w:rFonts w:ascii="仿宋" w:eastAsia="仿宋" w:hAnsi="仿宋" w:cs="仿宋" w:hint="eastAsia"/>
            <w:lang w:eastAsia="zh-CN"/>
          </w:rPr>
          <w:t>(五)、质量审核与评价</w:t>
        </w:r>
        <w:r>
          <w:tab/>
        </w:r>
        <w:r>
          <w:fldChar w:fldCharType="begin"/>
        </w:r>
        <w:r>
          <w:instrText xml:space="preserve"> PAGEREF _Toc30961 \h </w:instrText>
        </w:r>
        <w:r>
          <w:fldChar w:fldCharType="separate"/>
        </w:r>
        <w:r>
          <w:t>70</w:t>
        </w:r>
        <w:r>
          <w:fldChar w:fldCharType="end"/>
        </w:r>
      </w:hyperlink>
    </w:p>
    <w:p>
      <w:pPr>
        <w:pStyle w:val="TOC2"/>
        <w:tabs>
          <w:tab w:val="right" w:leader="dot" w:pos="8306"/>
        </w:tabs>
      </w:pPr>
      <w:hyperlink w:anchor="_Toc27702" w:history="1">
        <w:r>
          <w:rPr>
            <w:rFonts w:ascii="仿宋" w:eastAsia="仿宋" w:hAnsi="仿宋" w:cs="仿宋" w:hint="eastAsia"/>
            <w:lang w:eastAsia="zh-CN"/>
          </w:rPr>
          <w:t>(六)、不符合与纠正措施</w:t>
        </w:r>
        <w:r>
          <w:tab/>
        </w:r>
        <w:r>
          <w:fldChar w:fldCharType="begin"/>
        </w:r>
        <w:r>
          <w:instrText xml:space="preserve"> PAGEREF _Toc27702 \h </w:instrText>
        </w:r>
        <w:r>
          <w:fldChar w:fldCharType="separate"/>
        </w:r>
        <w:r>
          <w:t>71</w:t>
        </w:r>
        <w:r>
          <w:fldChar w:fldCharType="end"/>
        </w:r>
      </w:hyperlink>
    </w:p>
    <w:p>
      <w:pPr>
        <w:pStyle w:val="TOC1"/>
        <w:tabs>
          <w:tab w:val="right" w:leader="dot" w:pos="8306"/>
        </w:tabs>
      </w:pPr>
      <w:hyperlink w:anchor="_Toc9870" w:history="1">
        <w:r>
          <w:rPr>
            <w:rFonts w:ascii="仿宋" w:eastAsia="仿宋" w:hAnsi="仿宋" w:cs="仿宋" w:hint="eastAsia"/>
            <w:lang w:eastAsia="zh-CN"/>
          </w:rPr>
          <w:t>十六、风险识别与分类</w:t>
        </w:r>
        <w:r>
          <w:tab/>
        </w:r>
        <w:r>
          <w:fldChar w:fldCharType="begin"/>
        </w:r>
        <w:r>
          <w:instrText xml:space="preserve"> PAGEREF _Toc9870 \h </w:instrText>
        </w:r>
        <w:r>
          <w:fldChar w:fldCharType="separate"/>
        </w:r>
        <w:r>
          <w:t>72</w:t>
        </w:r>
        <w:r>
          <w:fldChar w:fldCharType="end"/>
        </w:r>
      </w:hyperlink>
    </w:p>
    <w:p>
      <w:pPr>
        <w:pStyle w:val="TOC2"/>
        <w:tabs>
          <w:tab w:val="right" w:leader="dot" w:pos="8306"/>
        </w:tabs>
      </w:pPr>
      <w:hyperlink w:anchor="_Toc24637" w:history="1">
        <w:r>
          <w:rPr>
            <w:rFonts w:ascii="仿宋" w:eastAsia="仿宋" w:hAnsi="仿宋" w:cs="仿宋" w:hint="eastAsia"/>
            <w:lang w:eastAsia="zh-CN"/>
          </w:rPr>
          <w:t>(一)、风险识别</w:t>
        </w:r>
        <w:r>
          <w:tab/>
        </w:r>
        <w:r>
          <w:fldChar w:fldCharType="begin"/>
        </w:r>
        <w:r>
          <w:instrText xml:space="preserve"> PAGEREF _Toc24637 \h </w:instrText>
        </w:r>
        <w:r>
          <w:fldChar w:fldCharType="separate"/>
        </w:r>
        <w:r>
          <w:t>72</w:t>
        </w:r>
        <w:r>
          <w:fldChar w:fldCharType="end"/>
        </w:r>
      </w:hyperlink>
    </w:p>
    <w:p>
      <w:pPr>
        <w:pStyle w:val="TOC2"/>
        <w:tabs>
          <w:tab w:val="right" w:leader="dot" w:pos="8306"/>
        </w:tabs>
      </w:pPr>
      <w:hyperlink w:anchor="_Toc18804" w:history="1">
        <w:r>
          <w:rPr>
            <w:rFonts w:ascii="仿宋" w:eastAsia="仿宋" w:hAnsi="仿宋" w:cs="仿宋" w:hint="eastAsia"/>
            <w:lang w:eastAsia="zh-CN"/>
          </w:rPr>
          <w:t>(二)、风险分类</w:t>
        </w:r>
        <w:r>
          <w:tab/>
        </w:r>
        <w:r>
          <w:fldChar w:fldCharType="begin"/>
        </w:r>
        <w:r>
          <w:instrText xml:space="preserve"> PAGEREF _Toc18804 \h </w:instrText>
        </w:r>
        <w:r>
          <w:fldChar w:fldCharType="separate"/>
        </w:r>
        <w:r>
          <w:t>74</w:t>
        </w:r>
        <w:r>
          <w:fldChar w:fldCharType="end"/>
        </w:r>
      </w:hyperlink>
    </w:p>
    <w:p>
      <w:pPr>
        <w:pStyle w:val="TOC1"/>
        <w:tabs>
          <w:tab w:val="right" w:leader="dot" w:pos="8306"/>
        </w:tabs>
      </w:pPr>
      <w:hyperlink w:anchor="_Toc6580" w:history="1">
        <w:r>
          <w:rPr>
            <w:rFonts w:ascii="仿宋" w:eastAsia="仿宋" w:hAnsi="仿宋" w:cs="仿宋" w:hint="eastAsia"/>
            <w:lang w:eastAsia="zh-CN"/>
          </w:rPr>
          <w:t>十七、营销与推广策略</w:t>
        </w:r>
        <w:r>
          <w:tab/>
        </w:r>
        <w:r>
          <w:fldChar w:fldCharType="begin"/>
        </w:r>
        <w:r>
          <w:instrText xml:space="preserve"> PAGEREF _Toc6580 \h </w:instrText>
        </w:r>
        <w:r>
          <w:fldChar w:fldCharType="separate"/>
        </w:r>
        <w:r>
          <w:t>76</w:t>
        </w:r>
        <w:r>
          <w:fldChar w:fldCharType="end"/>
        </w:r>
      </w:hyperlink>
    </w:p>
    <w:p>
      <w:pPr>
        <w:pStyle w:val="TOC2"/>
        <w:tabs>
          <w:tab w:val="right" w:leader="dot" w:pos="8306"/>
        </w:tabs>
      </w:pPr>
      <w:hyperlink w:anchor="_Toc22840" w:history="1">
        <w:r>
          <w:rPr>
            <w:rFonts w:ascii="仿宋" w:eastAsia="仿宋" w:hAnsi="仿宋" w:cs="仿宋" w:hint="eastAsia"/>
            <w:lang w:eastAsia="zh-CN"/>
          </w:rPr>
          <w:t>(一)、产品/服务定位与特点</w:t>
        </w:r>
        <w:r>
          <w:tab/>
        </w:r>
        <w:r>
          <w:fldChar w:fldCharType="begin"/>
        </w:r>
        <w:r>
          <w:instrText xml:space="preserve"> PAGEREF _Toc22840 \h </w:instrText>
        </w:r>
        <w:r>
          <w:fldChar w:fldCharType="separate"/>
        </w:r>
        <w:r>
          <w:t>76</w:t>
        </w:r>
        <w:r>
          <w:fldChar w:fldCharType="end"/>
        </w:r>
      </w:hyperlink>
    </w:p>
    <w:p>
      <w:pPr>
        <w:pStyle w:val="TOC2"/>
        <w:tabs>
          <w:tab w:val="right" w:leader="dot" w:pos="8306"/>
        </w:tabs>
      </w:pPr>
      <w:hyperlink w:anchor="_Toc19986" w:history="1">
        <w:r>
          <w:rPr>
            <w:rFonts w:ascii="仿宋" w:eastAsia="仿宋" w:hAnsi="仿宋" w:cs="仿宋" w:hint="eastAsia"/>
            <w:lang w:eastAsia="zh-CN"/>
          </w:rPr>
          <w:t>(二)、市场定位与竞争分析</w:t>
        </w:r>
        <w:r>
          <w:tab/>
        </w:r>
        <w:r>
          <w:fldChar w:fldCharType="begin"/>
        </w:r>
        <w:r>
          <w:instrText xml:space="preserve"> PAGEREF _Toc19986 \h </w:instrText>
        </w:r>
        <w:r>
          <w:fldChar w:fldCharType="separate"/>
        </w:r>
        <w:r>
          <w:t>77</w:t>
        </w:r>
        <w:r>
          <w:fldChar w:fldCharType="end"/>
        </w:r>
      </w:hyperlink>
    </w:p>
    <w:p>
      <w:pPr>
        <w:pStyle w:val="TOC2"/>
        <w:tabs>
          <w:tab w:val="right" w:leader="dot" w:pos="8306"/>
        </w:tabs>
      </w:pPr>
      <w:hyperlink w:anchor="_Toc18626" w:history="1">
        <w:r>
          <w:rPr>
            <w:rFonts w:ascii="仿宋" w:eastAsia="仿宋" w:hAnsi="仿宋" w:cs="仿宋" w:hint="eastAsia"/>
            <w:lang w:eastAsia="zh-CN"/>
          </w:rPr>
          <w:t>(三)、营销渠道与策略</w:t>
        </w:r>
        <w:r>
          <w:tab/>
        </w:r>
        <w:r>
          <w:fldChar w:fldCharType="begin"/>
        </w:r>
        <w:r>
          <w:instrText xml:space="preserve"> PAGEREF _Toc18626 \h </w:instrText>
        </w:r>
        <w:r>
          <w:fldChar w:fldCharType="separate"/>
        </w:r>
        <w:r>
          <w:t>78</w:t>
        </w:r>
        <w:r>
          <w:fldChar w:fldCharType="end"/>
        </w:r>
      </w:hyperlink>
    </w:p>
    <w:p>
      <w:pPr>
        <w:pStyle w:val="TOC2"/>
        <w:tabs>
          <w:tab w:val="right" w:leader="dot" w:pos="8306"/>
        </w:tabs>
      </w:pPr>
      <w:hyperlink w:anchor="_Toc12970" w:history="1">
        <w:r>
          <w:rPr>
            <w:rFonts w:ascii="仿宋" w:eastAsia="仿宋" w:hAnsi="仿宋" w:cs="仿宋" w:hint="eastAsia"/>
            <w:lang w:eastAsia="zh-CN"/>
          </w:rPr>
          <w:t>(四)、推广与宣传活动</w:t>
        </w:r>
        <w:r>
          <w:tab/>
        </w:r>
        <w:r>
          <w:fldChar w:fldCharType="begin"/>
        </w:r>
        <w:r>
          <w:instrText xml:space="preserve"> PAGEREF _Toc12970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212"/>
      <w:r>
        <w:rPr>
          <w:rFonts w:ascii="仿宋" w:eastAsia="仿宋" w:hAnsi="仿宋" w:cs="仿宋" w:hint="eastAsia"/>
          <w:sz w:val="28"/>
          <w:lang w:eastAsia="zh-CN"/>
        </w:rPr>
        <w:t>一、有色金属项目可持续发展</w:t>
      </w:r>
      <w:bookmarkEnd w:id="2"/>
    </w:p>
    <w:p>
      <w:pPr>
        <w:pStyle w:val="Heading2"/>
        <w:rPr>
          <w:rFonts w:ascii="仿宋" w:eastAsia="仿宋" w:hAnsi="仿宋" w:cs="仿宋" w:hint="eastAsia"/>
          <w:lang w:eastAsia="zh-CN"/>
        </w:rPr>
      </w:pPr>
      <w:bookmarkStart w:id="3" w:name="_Toc2709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项目中，有色金属项目团队着眼于未来，明确了可持续发展的战略方向。制定的具体可持续发展目标包括降低资源使用、采用环保技术、最大化社会效益等。这一步骤不仅有助于有色金属项目在环保和社会责任方面达到最高标准，也为未来提供了明确的指引，确保有色金属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可持续实践的融入有色金属项目管理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有色金属项目管理周期。从有色金属项目规划开始，有色金属项目团队就考虑了环境和社会的因素。在执行阶段，有色金属项目团队积极推动绿色技术的应用，优化资源利用。此外，关注员工的社会责任，通过培训和沟通活动提高员工对可持续发展的认知，使他们能够在日常工作中践行可持续实践。这些举措不仅为有色金属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373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扎根于有色金属项目的可持续发展理念，我们深信环保与社会责任是有色金属项目成功的关键支柱。在有色金属项目的每一步，我们都致力于通过创新和实践，履行对环境和社会的坚定责任。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项目团队通过引入先进的环保技术、建立高效的废物处理系统以及推动能源节约措施，积极履行环保责任。定期的环保监测和评估确保有色金属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项目不仅致力于自身可持续发展，还注重对社会的回馈。通过支持社区有色金属项目、参与慈善事业、提供培训机会等方式，有色金属项目积极履行社会责任。与当地社区建立积极互动，关注员工的工作与生活平衡，以及员工的身心健康，是有色金属项目在社会责任层面的关键举措。这样的实践不仅增强了有色金属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202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97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有色金属项目的主要产品是XXXX，预计年产值为XXX万元。这一产品在市场中占据着重要的地位，其广泛的应用范围使得该有色金属项目的市场前景非常广阔。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有色金属项目的xxx产品作为重要的原材料之一，将在多个领域发挥关键作用。其在建筑、交通、能源等方面的广泛应用将为整个产业链提供强大的支持，形成产业协同效应。有色金属项目的年产值XXX万XXX万XXX万万元不仅反映了其在市场上的巨大潜力，更预示着它对国民经济的积极贡献。这种关联度高、涉及面广的产业关系，使得该有色金属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856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项目总征地面积为XXXX平方米，相当于约XX.XX亩，其中净用地面积为XXXX平方米，红线范围内相当于约XX.XX亩。这一用地规模充分考虑了有色金属项目的建设需求，保障了有色金属项目在合适的空间内得以充分发展。有色金属项目规划的总建筑面积为XXXX平方米，其中主体工程建设占XXXX平方米，计容建筑面积达XXXX平方米。预计建筑工程的投资将达到XXXX万元，为有色金属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项目计划购置的设备共计XXXX台（套），设备购置费用为XXXX万元。这一设备购置计划充分考虑到有色金属项目的生产需求和技术要求，确保了有色金属项目在生产运营中具备先进的技术装备和高效的生产能力。设备的合理配置将为有色金属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有色金属项目计划总投资为XXXX万元，预计年实现营业收入为XXXX万元。这一产能规模的设定旨在确保有色金属项目能够在投资与回报之间取得平衡，实现长期可持续的发展。有色金属项目的总投资充分考虑到各个方面的需求，包括用地建设、设备购置等多个环节，以确保有色金属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5700"/>
      <w:r>
        <w:rPr>
          <w:rFonts w:ascii="仿宋" w:eastAsia="仿宋" w:hAnsi="仿宋" w:cs="仿宋" w:hint="eastAsia"/>
          <w:sz w:val="28"/>
          <w:lang w:eastAsia="zh-CN"/>
        </w:rPr>
        <w:t>三、有色金属项目危机管理</w:t>
      </w:r>
      <w:bookmarkEnd w:id="8"/>
    </w:p>
    <w:p>
      <w:pPr>
        <w:pStyle w:val="Heading2"/>
        <w:rPr>
          <w:rFonts w:ascii="仿宋" w:eastAsia="仿宋" w:hAnsi="仿宋" w:cs="仿宋" w:hint="eastAsia"/>
          <w:lang w:eastAsia="zh-CN"/>
        </w:rPr>
      </w:pPr>
      <w:bookmarkStart w:id="9" w:name="_Toc29903"/>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项目危机管理中，危机预警与识别是确保有色金属项目稳健运行的核心步骤。通过建立全面的监测机制，有色金属项目团队旨在及时发现和理解潜在的风险和危机因素，以便采取及时的预防和应对措施，确保有色金属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首先，通过深入的风险评估，有色金属项目团队全面分析了整个有色金属项目和各个阶段可能存在的威胁。这包括准确评估每个潜在风险的发生概率和可能影响的程度，为后续危机预警提供了有力支持。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有色金属项目团队着重于明确定义有色金属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有色金属项目进展的持续监控，团队能够及时发现潜在问题并作出迅速反应。有色金属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在这一阶段，团队的专业素养和反应速度将发挥至关重要的作用，以确保潜在危机能够在初期得到有效的处理，最大程度地减轻负面影响。通过危机预警与识别，有色金属项目得以更有序、可控地推进。</w:t>
      </w:r>
    </w:p>
    <w:p>
      <w:pPr>
        <w:pStyle w:val="Heading2"/>
        <w:ind w:firstLine="560" w:firstLineChars="200"/>
        <w:rPr>
          <w:rFonts w:ascii="仿宋" w:eastAsia="仿宋" w:hAnsi="仿宋" w:cs="仿宋" w:hint="eastAsia"/>
          <w:sz w:val="28"/>
          <w:lang w:eastAsia="zh-CN"/>
        </w:rPr>
      </w:pPr>
      <w:bookmarkStart w:id="10" w:name="_Toc11641"/>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在危机发生时，有色金属项目团队立即行动，成立了应急小组。该小组的任务是迅速制定并实施紧急应对措施，以最小化潜在损失。以下是采取的主要措施：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暂停有色金属项目进度：为遏制危机蔓延，有色金属项目暂时停止进行，以便全面评估当前状况。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资源重新分配：重新评估有色金属项目资源的分配，确保最大限度地减小损失。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实时沟通：与关键利益相关者建立实时沟通机制，向他们传递有色金属项目危机的实际状况，保障有色金属项目核心利益。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在紧急应对的同时，有色金属项目团队强调了团队协作和有效沟通的重要性。以下是团队协作的关键举措：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信息共享机制：建立了信息共享平台，确保团队成员能够及时获取有色金属项目危机的实时信息。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领导者沟通：有色金属项目领导者通过定期会议和即时沟通工具，指导团队应对危机，保持团队稳定运行。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随着危机得到初步控制，有色金属项目团队转向制定恢复计划，以确保有色金属项目能够从中迅速恢复。主要恢复计划包括：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修复受损的进度计划：重新评估有色金属项目进度，制定修复计划，确保有色金属项目尽快回归正常进程。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重新调整资源分配：优化资源分配，确保有色金属项目在有限资源下高效运转。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风险管理机制加强：对有色金属项目风险进行全面评估，制定更强化的风险管理策略，以预防未来可能的危机。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9387"/>
      <w:r>
        <w:rPr>
          <w:rFonts w:ascii="仿宋" w:eastAsia="仿宋" w:hAnsi="仿宋" w:cs="仿宋" w:hint="eastAsia"/>
          <w:sz w:val="28"/>
          <w:lang w:eastAsia="zh-CN"/>
        </w:rPr>
        <w:t>四、有色金属项目文档管理</w:t>
      </w:r>
      <w:bookmarkEnd w:id="11"/>
    </w:p>
    <w:p>
      <w:pPr>
        <w:pStyle w:val="Heading2"/>
        <w:rPr>
          <w:rFonts w:ascii="仿宋" w:eastAsia="仿宋" w:hAnsi="仿宋" w:cs="仿宋" w:hint="eastAsia"/>
          <w:lang w:eastAsia="zh-CN"/>
        </w:rPr>
      </w:pPr>
      <w:bookmarkStart w:id="12" w:name="_Toc3243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有色金属项目高度重视文档的质量和准确性，以支持有色金属项目的各项活动和决策。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项目文档的编制始于有色金属项目计划的初期，我们制定了详细的文档编制计划，明确了每个文档的内容、格式和编写责任人。在有色金属项目启动阶段，我们首先编制了有色金属项目章程，明确定义了有色金属项目的目标、范围、风险等关键要素。随后，有色金属项目团队根据计划陆续编制了需求文档、设计文档、测试文档等各类文档，确保有色金属项目的每个阶段都有清晰的文档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有色金属项目管理中的重要环节，旨在确保有色金属项目文档符合质量标准和有色金属项目需求。在有色金属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除了内部审查，我们还进行了外部审查，邀请有色金属项目相关利益方和专业领域的专家对文档进行独立审查。这有助于获取更全面、客观的反馈，确保有色金属项目文档不仅符合内部标准，也满足外部需求。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有色金属项目在文档编制与审查方面建立了严格的管理机制，通过规范的流程和多维度的审查，确保有色金属项目文档的质量、准确性和可靠性，为有色金属项目的顺利推进提供了有力支持。</w:t>
      </w:r>
    </w:p>
    <w:p>
      <w:pPr>
        <w:pStyle w:val="Heading2"/>
        <w:ind w:firstLine="560" w:firstLineChars="200"/>
        <w:rPr>
          <w:rFonts w:ascii="仿宋" w:eastAsia="仿宋" w:hAnsi="仿宋" w:cs="仿宋" w:hint="eastAsia"/>
          <w:sz w:val="28"/>
          <w:lang w:eastAsia="zh-CN"/>
        </w:rPr>
      </w:pPr>
      <w:bookmarkStart w:id="13" w:name="_Toc2076"/>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我们通过多渠道发布文档，包括电子邮件、有色金属项目管理平台、内部网站等，以满足不同团队成员的偏好和需求。多渠道发布确保了信息的全面覆盖。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我们采用了精细的权限控制，确保只有授权人员可以访问敏感信息。这种安全措施保护了有色金属项目文档的机密性，防止了未经授权的信息泄露。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5095"/>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文档存档与归档是有色金属项目生命周期中一个至关重要的环节，直接关系到有色金属项目信息的长期保存和历史记录的完整性。在有色金属项目中，我们实施了一系列有效的文档存档与归档管理策略：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1720"/>
      <w:r>
        <w:rPr>
          <w:rFonts w:ascii="仿宋" w:eastAsia="仿宋" w:hAnsi="仿宋" w:cs="仿宋" w:hint="eastAsia"/>
          <w:sz w:val="28"/>
          <w:lang w:eastAsia="zh-CN"/>
        </w:rPr>
        <w:t>五、有色金属项目绩效评估</w:t>
      </w:r>
      <w:bookmarkEnd w:id="15"/>
    </w:p>
    <w:p>
      <w:pPr>
        <w:pStyle w:val="Heading2"/>
        <w:rPr>
          <w:rFonts w:ascii="仿宋" w:eastAsia="仿宋" w:hAnsi="仿宋" w:cs="仿宋" w:hint="eastAsia"/>
          <w:lang w:eastAsia="zh-CN"/>
        </w:rPr>
      </w:pPr>
      <w:bookmarkStart w:id="16" w:name="_Toc22923"/>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项目中，我们设计了一套全面的绩效评估指标，以确保有色金属项目的可控和成功交付。这些指标跨足有色金属项目目标、成本、进度和质量等多个维度，为我们提供了全面洞察有色金属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项目目标达成率是我们关注的首要指标。我们设定了明确的目标，并通过定期监测和评估，迅速发现并应对潜在的目标偏差。这为有色金属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成本绩效是另一个核心关注点。通过实际成本与预算成本的对比分析，我们深入了解成本差异的原因，及时调整资源分配，保持有色金属项目在经济效益方面的合理水平。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项目进度作为关键的绩效指标之一，得到了精心的关注。我们制定了详细的有色金属项目进度计划，并设立了进度符合度指标，确保实际进度与计划进度保持一致。这使我们能够快速发现和解决潜在的进度问题，保持有色金属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有色金属项目绩效的不可或缺的一环。我们引入了一系列的质量标准和客户满意度指标，以确保有色金属项目交付的成果在质量上达到或超越预期水平。通过持续监测这些指标，我们努力提升有色金属项目整体质量水平，为有色金属项目的成功交付提供有力保障。通过这些科学且全面的绩效评估，我们能够更好地引导有色金属项目的持续改进，确保有色金属项目目标的顺利达成。</w:t>
      </w:r>
    </w:p>
    <w:p>
      <w:pPr>
        <w:pStyle w:val="Heading2"/>
        <w:ind w:firstLine="560" w:firstLineChars="200"/>
        <w:rPr>
          <w:rFonts w:ascii="仿宋" w:eastAsia="仿宋" w:hAnsi="仿宋" w:cs="仿宋" w:hint="eastAsia"/>
          <w:sz w:val="28"/>
          <w:lang w:eastAsia="zh-CN"/>
        </w:rPr>
      </w:pPr>
      <w:bookmarkStart w:id="17" w:name="_Toc6204"/>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绩效评估是有色金属项目中的关键环节，为确保有色金属项目达到预期目标，我们采用了多层次、多维度的绩效评估方法。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有色金属项目的战略目标对齐，确保每个决策和行动都与有色金属项目整体目标保持一致。团队会定期召开战略对齐会议，审视当前工作与有色金属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有色金属项目进度、质量、成本和风险等方面。这些指标通过数据收集和分析，为有色金属项目管理团队提供了客观的评估依据。例如，我们通过有色金属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绩效评估不仅仅停留在有色金属项目内部，还考虑了有色金属项目对外部环境的影响。我们定期进行干系人满意度调查，以了解各利益相关方对有色金属项目的期望和满意度，并及时做出调整。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这种多层次、多角度的绩效评估方法，使得我们能够全面了解有色金属项目的运行状态，及时做出调整，确保有色金属项目在不断变化的环境中保持稳健前行。</w:t>
      </w:r>
    </w:p>
    <w:p>
      <w:pPr>
        <w:pStyle w:val="Heading2"/>
        <w:ind w:firstLine="560" w:firstLineChars="200"/>
        <w:rPr>
          <w:rFonts w:ascii="仿宋" w:eastAsia="仿宋" w:hAnsi="仿宋" w:cs="仿宋" w:hint="eastAsia"/>
          <w:sz w:val="28"/>
          <w:lang w:eastAsia="zh-CN"/>
        </w:rPr>
      </w:pPr>
      <w:bookmarkStart w:id="18" w:name="_Toc2318"/>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为了确保有色金属项目的有效管理和不断优化，我们采用了精心设计的绩效评估周期。这个周期旨在实现灵活、实时和全面的评估，以适应有色金属项目执行中的各种挑战。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有色金属项目的不同需求，分为短期、中期和长期。短期评估关注每个迭代或工作周期，以及时发现和解决当前任务中的问题。中期评估涵盖几个迭代，深入了解整体有色金属项目的趋势和性能。长期评估则着眼于整个有色金属项目阶段，确保有色金属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有色金属项目管理工具和协作平台，团队成员能够随时更新和分享有色金属项目数据。这种实时性的反馈机制使我们能够及时察觉潜在问题，快速调整，保持有色金属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有色金属项目的决策制定密不可分。每个周期的有色金属项目回顾会议成为集体总结经验、识别问题深层次原因并找到创新解决方案的平台。这种定期的反思与调整机制使有色金属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21721"/>
      <w:r>
        <w:rPr>
          <w:rFonts w:ascii="仿宋" w:eastAsia="仿宋" w:hAnsi="仿宋" w:cs="仿宋" w:hint="eastAsia"/>
          <w:sz w:val="28"/>
          <w:lang w:eastAsia="zh-CN"/>
        </w:rPr>
        <w:t>六、有色金属项目建设单位说明</w:t>
      </w:r>
      <w:bookmarkEnd w:id="19"/>
    </w:p>
    <w:p>
      <w:pPr>
        <w:pStyle w:val="Heading2"/>
        <w:rPr>
          <w:rFonts w:ascii="仿宋" w:eastAsia="仿宋" w:hAnsi="仿宋" w:cs="仿宋" w:hint="eastAsia"/>
          <w:lang w:eastAsia="zh-CN"/>
        </w:rPr>
      </w:pPr>
      <w:bookmarkStart w:id="20" w:name="_Toc26594"/>
      <w:r>
        <w:rPr>
          <w:rFonts w:ascii="仿宋" w:eastAsia="仿宋" w:hAnsi="仿宋" w:cs="仿宋" w:hint="eastAsia"/>
          <w:lang w:eastAsia="zh-CN"/>
        </w:rPr>
        <w:t>(一)、有色金属项目承办单位基本情况</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6141"/>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有色金属项目承办单位的XXXX，我们着眼于实现可持续的经济效益。通过技术创新和解决方案的提供，公司预计在有色金属项目执行期间将获得可观的收入增长。这一收入来源主要包括有色金属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同时，我们注重成本控制和效率提升，以确保有色金属项目的可持续盈利。透过精细的管理和资源优化，公司期望实现有色金属项目利润最大化。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https://d.book118.com/198102021112006045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786800"/>
    <w:rsid w:val="7A7868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10202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2024-03-02T08:49:00Z</dcterms:created>
  <dcterms:modified xsi:type="dcterms:W3CDTF">2024-03-02T08:50:02Z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7B0B465538CB4424BE0A0423C7992C31_11</vt:lpwstr>
  </property>
  <property fmtid="{D5CDD505-2E9C-101B-9397-08002B2CF9AE}" pid="3" name="KSOProductBuildVer">
    <vt:lpwstr>2052-12.1.0.16388</vt:lpwstr>
  </property>
</Properties>
</file>