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抗静电剂项目规划设计方案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663" w:history="1">
        <w:r>
          <w:rPr>
            <w:rFonts w:ascii="仿宋" w:eastAsia="仿宋" w:hAnsi="仿宋" w:cs="仿宋" w:hint="eastAsia"/>
            <w:lang w:eastAsia="zh-CN"/>
          </w:rPr>
          <w:t>概论</w:t>
        </w:r>
        <w:r>
          <w:tab/>
        </w:r>
        <w:r>
          <w:fldChar w:fldCharType="begin"/>
        </w:r>
        <w:r>
          <w:instrText xml:space="preserve"> PAGEREF _Toc24663 \h </w:instrText>
        </w:r>
        <w:r>
          <w:fldChar w:fldCharType="separate"/>
        </w:r>
        <w:r>
          <w:t>3</w:t>
        </w:r>
        <w:r>
          <w:fldChar w:fldCharType="end"/>
        </w:r>
      </w:hyperlink>
    </w:p>
    <w:p>
      <w:pPr>
        <w:pStyle w:val="TOC1"/>
        <w:tabs>
          <w:tab w:val="right" w:leader="dot" w:pos="8306"/>
        </w:tabs>
      </w:pPr>
      <w:hyperlink w:anchor="_Toc22862" w:history="1">
        <w:r>
          <w:rPr>
            <w:rFonts w:ascii="仿宋" w:eastAsia="仿宋" w:hAnsi="仿宋" w:cs="仿宋" w:hint="eastAsia"/>
            <w:lang w:eastAsia="zh-CN"/>
          </w:rPr>
          <w:t>一、市场分析、调研</w:t>
        </w:r>
        <w:r>
          <w:tab/>
        </w:r>
        <w:r>
          <w:fldChar w:fldCharType="begin"/>
        </w:r>
        <w:r>
          <w:instrText xml:space="preserve"> PAGEREF _Toc22862 \h </w:instrText>
        </w:r>
        <w:r>
          <w:fldChar w:fldCharType="separate"/>
        </w:r>
        <w:r>
          <w:t>3</w:t>
        </w:r>
        <w:r>
          <w:fldChar w:fldCharType="end"/>
        </w:r>
      </w:hyperlink>
    </w:p>
    <w:p>
      <w:pPr>
        <w:pStyle w:val="TOC2"/>
        <w:tabs>
          <w:tab w:val="right" w:leader="dot" w:pos="8306"/>
        </w:tabs>
      </w:pPr>
      <w:hyperlink w:anchor="_Toc24248" w:history="1">
        <w:r>
          <w:rPr>
            <w:rFonts w:ascii="仿宋" w:eastAsia="仿宋" w:hAnsi="仿宋" w:cs="仿宋" w:hint="eastAsia"/>
            <w:lang w:eastAsia="zh-CN"/>
          </w:rPr>
          <w:t>(一)、抗静电剂行业分析</w:t>
        </w:r>
        <w:r>
          <w:tab/>
        </w:r>
        <w:r>
          <w:fldChar w:fldCharType="begin"/>
        </w:r>
        <w:r>
          <w:instrText xml:space="preserve"> PAGEREF _Toc24248 \h </w:instrText>
        </w:r>
        <w:r>
          <w:fldChar w:fldCharType="separate"/>
        </w:r>
        <w:r>
          <w:t>3</w:t>
        </w:r>
        <w:r>
          <w:fldChar w:fldCharType="end"/>
        </w:r>
      </w:hyperlink>
    </w:p>
    <w:p>
      <w:pPr>
        <w:pStyle w:val="TOC2"/>
        <w:tabs>
          <w:tab w:val="right" w:leader="dot" w:pos="8306"/>
        </w:tabs>
      </w:pPr>
      <w:hyperlink w:anchor="_Toc15739" w:history="1">
        <w:r>
          <w:rPr>
            <w:rFonts w:ascii="仿宋" w:eastAsia="仿宋" w:hAnsi="仿宋" w:cs="仿宋" w:hint="eastAsia"/>
            <w:lang w:eastAsia="zh-CN"/>
          </w:rPr>
          <w:t>(二)、抗静电剂市场分析预测</w:t>
        </w:r>
        <w:r>
          <w:tab/>
        </w:r>
        <w:r>
          <w:fldChar w:fldCharType="begin"/>
        </w:r>
        <w:r>
          <w:instrText xml:space="preserve"> PAGEREF _Toc15739 \h </w:instrText>
        </w:r>
        <w:r>
          <w:fldChar w:fldCharType="separate"/>
        </w:r>
        <w:r>
          <w:t>4</w:t>
        </w:r>
        <w:r>
          <w:fldChar w:fldCharType="end"/>
        </w:r>
      </w:hyperlink>
    </w:p>
    <w:p>
      <w:pPr>
        <w:pStyle w:val="TOC1"/>
        <w:tabs>
          <w:tab w:val="right" w:leader="dot" w:pos="8306"/>
        </w:tabs>
      </w:pPr>
      <w:hyperlink w:anchor="_Toc21595" w:history="1">
        <w:r>
          <w:rPr>
            <w:rFonts w:ascii="仿宋" w:eastAsia="仿宋" w:hAnsi="仿宋" w:cs="仿宋" w:hint="eastAsia"/>
            <w:lang w:eastAsia="zh-CN"/>
          </w:rPr>
          <w:t>二、抗静电剂项目概论</w:t>
        </w:r>
        <w:r>
          <w:tab/>
        </w:r>
        <w:r>
          <w:fldChar w:fldCharType="begin"/>
        </w:r>
        <w:r>
          <w:instrText xml:space="preserve"> PAGEREF _Toc21595 \h </w:instrText>
        </w:r>
        <w:r>
          <w:fldChar w:fldCharType="separate"/>
        </w:r>
        <w:r>
          <w:t>5</w:t>
        </w:r>
        <w:r>
          <w:fldChar w:fldCharType="end"/>
        </w:r>
      </w:hyperlink>
    </w:p>
    <w:p>
      <w:pPr>
        <w:pStyle w:val="TOC2"/>
        <w:tabs>
          <w:tab w:val="right" w:leader="dot" w:pos="8306"/>
        </w:tabs>
      </w:pPr>
      <w:hyperlink w:anchor="_Toc13744" w:history="1">
        <w:r>
          <w:rPr>
            <w:rFonts w:ascii="仿宋" w:eastAsia="仿宋" w:hAnsi="仿宋" w:cs="仿宋" w:hint="eastAsia"/>
            <w:lang w:eastAsia="zh-CN"/>
          </w:rPr>
          <w:t>(一)、抗静电剂项目概况</w:t>
        </w:r>
        <w:r>
          <w:tab/>
        </w:r>
        <w:r>
          <w:fldChar w:fldCharType="begin"/>
        </w:r>
        <w:r>
          <w:instrText xml:space="preserve"> PAGEREF _Toc13744 \h </w:instrText>
        </w:r>
        <w:r>
          <w:fldChar w:fldCharType="separate"/>
        </w:r>
        <w:r>
          <w:t>5</w:t>
        </w:r>
        <w:r>
          <w:fldChar w:fldCharType="end"/>
        </w:r>
      </w:hyperlink>
    </w:p>
    <w:p>
      <w:pPr>
        <w:pStyle w:val="TOC2"/>
        <w:tabs>
          <w:tab w:val="right" w:leader="dot" w:pos="8306"/>
        </w:tabs>
      </w:pPr>
      <w:hyperlink w:anchor="_Toc8578" w:history="1">
        <w:r>
          <w:rPr>
            <w:rFonts w:ascii="仿宋" w:eastAsia="仿宋" w:hAnsi="仿宋" w:cs="仿宋" w:hint="eastAsia"/>
            <w:lang w:eastAsia="zh-CN"/>
          </w:rPr>
          <w:t>(二)、抗静电剂项目目标</w:t>
        </w:r>
        <w:r>
          <w:tab/>
        </w:r>
        <w:r>
          <w:fldChar w:fldCharType="begin"/>
        </w:r>
        <w:r>
          <w:instrText xml:space="preserve"> PAGEREF _Toc8578 \h </w:instrText>
        </w:r>
        <w:r>
          <w:fldChar w:fldCharType="separate"/>
        </w:r>
        <w:r>
          <w:t>7</w:t>
        </w:r>
        <w:r>
          <w:fldChar w:fldCharType="end"/>
        </w:r>
      </w:hyperlink>
    </w:p>
    <w:p>
      <w:pPr>
        <w:pStyle w:val="TOC2"/>
        <w:tabs>
          <w:tab w:val="right" w:leader="dot" w:pos="8306"/>
        </w:tabs>
      </w:pPr>
      <w:hyperlink w:anchor="_Toc27015" w:history="1">
        <w:r>
          <w:rPr>
            <w:rFonts w:ascii="仿宋" w:eastAsia="仿宋" w:hAnsi="仿宋" w:cs="仿宋" w:hint="eastAsia"/>
            <w:lang w:eastAsia="zh-CN"/>
          </w:rPr>
          <w:t>(三)、抗静电剂项目提出的理由</w:t>
        </w:r>
        <w:r>
          <w:tab/>
        </w:r>
        <w:r>
          <w:fldChar w:fldCharType="begin"/>
        </w:r>
        <w:r>
          <w:instrText xml:space="preserve"> PAGEREF _Toc27015 \h </w:instrText>
        </w:r>
        <w:r>
          <w:fldChar w:fldCharType="separate"/>
        </w:r>
        <w:r>
          <w:t>8</w:t>
        </w:r>
        <w:r>
          <w:fldChar w:fldCharType="end"/>
        </w:r>
      </w:hyperlink>
    </w:p>
    <w:p>
      <w:pPr>
        <w:pStyle w:val="TOC2"/>
        <w:tabs>
          <w:tab w:val="right" w:leader="dot" w:pos="8306"/>
        </w:tabs>
      </w:pPr>
      <w:hyperlink w:anchor="_Toc32314" w:history="1">
        <w:r>
          <w:rPr>
            <w:rFonts w:ascii="仿宋" w:eastAsia="仿宋" w:hAnsi="仿宋" w:cs="仿宋" w:hint="eastAsia"/>
            <w:lang w:eastAsia="zh-CN"/>
          </w:rPr>
          <w:t>(四)、抗静电剂项目意义</w:t>
        </w:r>
        <w:r>
          <w:tab/>
        </w:r>
        <w:r>
          <w:fldChar w:fldCharType="begin"/>
        </w:r>
        <w:r>
          <w:instrText xml:space="preserve"> PAGEREF _Toc32314 \h </w:instrText>
        </w:r>
        <w:r>
          <w:fldChar w:fldCharType="separate"/>
        </w:r>
        <w:r>
          <w:t>9</w:t>
        </w:r>
        <w:r>
          <w:fldChar w:fldCharType="end"/>
        </w:r>
      </w:hyperlink>
    </w:p>
    <w:p>
      <w:pPr>
        <w:pStyle w:val="TOC2"/>
        <w:tabs>
          <w:tab w:val="right" w:leader="dot" w:pos="8306"/>
        </w:tabs>
      </w:pPr>
      <w:hyperlink w:anchor="_Toc3149" w:history="1">
        <w:r>
          <w:rPr>
            <w:rFonts w:ascii="仿宋" w:eastAsia="仿宋" w:hAnsi="仿宋" w:cs="仿宋" w:hint="eastAsia"/>
            <w:lang w:eastAsia="zh-CN"/>
          </w:rPr>
          <w:t>(五)、抗静电剂项目背景</w:t>
        </w:r>
        <w:r>
          <w:tab/>
        </w:r>
        <w:r>
          <w:fldChar w:fldCharType="begin"/>
        </w:r>
        <w:r>
          <w:instrText xml:space="preserve"> PAGEREF _Toc3149 \h </w:instrText>
        </w:r>
        <w:r>
          <w:fldChar w:fldCharType="separate"/>
        </w:r>
        <w:r>
          <w:t>10</w:t>
        </w:r>
        <w:r>
          <w:fldChar w:fldCharType="end"/>
        </w:r>
      </w:hyperlink>
    </w:p>
    <w:p>
      <w:pPr>
        <w:pStyle w:val="TOC1"/>
        <w:tabs>
          <w:tab w:val="right" w:leader="dot" w:pos="8306"/>
        </w:tabs>
      </w:pPr>
      <w:hyperlink w:anchor="_Toc1603" w:history="1">
        <w:r>
          <w:rPr>
            <w:rFonts w:ascii="仿宋" w:eastAsia="仿宋" w:hAnsi="仿宋" w:cs="仿宋" w:hint="eastAsia"/>
            <w:lang w:eastAsia="zh-CN"/>
          </w:rPr>
          <w:t>三、抗静电剂项目文档管理</w:t>
        </w:r>
        <w:r>
          <w:tab/>
        </w:r>
        <w:r>
          <w:fldChar w:fldCharType="begin"/>
        </w:r>
        <w:r>
          <w:instrText xml:space="preserve"> PAGEREF _Toc1603 \h </w:instrText>
        </w:r>
        <w:r>
          <w:fldChar w:fldCharType="separate"/>
        </w:r>
        <w:r>
          <w:t>11</w:t>
        </w:r>
        <w:r>
          <w:fldChar w:fldCharType="end"/>
        </w:r>
      </w:hyperlink>
    </w:p>
    <w:p>
      <w:pPr>
        <w:pStyle w:val="TOC2"/>
        <w:tabs>
          <w:tab w:val="right" w:leader="dot" w:pos="8306"/>
        </w:tabs>
      </w:pPr>
      <w:hyperlink w:anchor="_Toc20926" w:history="1">
        <w:r>
          <w:rPr>
            <w:rFonts w:ascii="仿宋" w:eastAsia="仿宋" w:hAnsi="仿宋" w:cs="仿宋" w:hint="eastAsia"/>
            <w:lang w:eastAsia="zh-CN"/>
          </w:rPr>
          <w:t>(一)、文档编制与审查</w:t>
        </w:r>
        <w:r>
          <w:tab/>
        </w:r>
        <w:r>
          <w:fldChar w:fldCharType="begin"/>
        </w:r>
        <w:r>
          <w:instrText xml:space="preserve"> PAGEREF _Toc20926 \h </w:instrText>
        </w:r>
        <w:r>
          <w:fldChar w:fldCharType="separate"/>
        </w:r>
        <w:r>
          <w:t>11</w:t>
        </w:r>
        <w:r>
          <w:fldChar w:fldCharType="end"/>
        </w:r>
      </w:hyperlink>
    </w:p>
    <w:p>
      <w:pPr>
        <w:pStyle w:val="TOC2"/>
        <w:tabs>
          <w:tab w:val="right" w:leader="dot" w:pos="8306"/>
        </w:tabs>
      </w:pPr>
      <w:hyperlink w:anchor="_Toc4452" w:history="1">
        <w:r>
          <w:rPr>
            <w:rFonts w:ascii="仿宋" w:eastAsia="仿宋" w:hAnsi="仿宋" w:cs="仿宋" w:hint="eastAsia"/>
            <w:lang w:eastAsia="zh-CN"/>
          </w:rPr>
          <w:t>(二)、文档发布与分发</w:t>
        </w:r>
        <w:r>
          <w:tab/>
        </w:r>
        <w:r>
          <w:fldChar w:fldCharType="begin"/>
        </w:r>
        <w:r>
          <w:instrText xml:space="preserve"> PAGEREF _Toc4452 \h </w:instrText>
        </w:r>
        <w:r>
          <w:fldChar w:fldCharType="separate"/>
        </w:r>
        <w:r>
          <w:t>12</w:t>
        </w:r>
        <w:r>
          <w:fldChar w:fldCharType="end"/>
        </w:r>
      </w:hyperlink>
    </w:p>
    <w:p>
      <w:pPr>
        <w:pStyle w:val="TOC2"/>
        <w:tabs>
          <w:tab w:val="right" w:leader="dot" w:pos="8306"/>
        </w:tabs>
      </w:pPr>
      <w:hyperlink w:anchor="_Toc16799" w:history="1">
        <w:r>
          <w:rPr>
            <w:rFonts w:ascii="仿宋" w:eastAsia="仿宋" w:hAnsi="仿宋" w:cs="仿宋" w:hint="eastAsia"/>
            <w:lang w:eastAsia="zh-CN"/>
          </w:rPr>
          <w:t>(三)、文档存档与归档</w:t>
        </w:r>
        <w:r>
          <w:tab/>
        </w:r>
        <w:r>
          <w:fldChar w:fldCharType="begin"/>
        </w:r>
        <w:r>
          <w:instrText xml:space="preserve"> PAGEREF _Toc16799 \h </w:instrText>
        </w:r>
        <w:r>
          <w:fldChar w:fldCharType="separate"/>
        </w:r>
        <w:r>
          <w:t>13</w:t>
        </w:r>
        <w:r>
          <w:fldChar w:fldCharType="end"/>
        </w:r>
      </w:hyperlink>
    </w:p>
    <w:p>
      <w:pPr>
        <w:pStyle w:val="TOC1"/>
        <w:tabs>
          <w:tab w:val="right" w:leader="dot" w:pos="8306"/>
        </w:tabs>
      </w:pPr>
      <w:hyperlink w:anchor="_Toc8985" w:history="1">
        <w:r>
          <w:rPr>
            <w:rFonts w:ascii="仿宋" w:eastAsia="仿宋" w:hAnsi="仿宋" w:cs="仿宋" w:hint="eastAsia"/>
            <w:lang w:eastAsia="zh-CN"/>
          </w:rPr>
          <w:t>四、抗静电剂项目选址可行性分析</w:t>
        </w:r>
        <w:r>
          <w:tab/>
        </w:r>
        <w:r>
          <w:fldChar w:fldCharType="begin"/>
        </w:r>
        <w:r>
          <w:instrText xml:space="preserve"> PAGEREF _Toc8985 \h </w:instrText>
        </w:r>
        <w:r>
          <w:fldChar w:fldCharType="separate"/>
        </w:r>
        <w:r>
          <w:t>14</w:t>
        </w:r>
        <w:r>
          <w:fldChar w:fldCharType="end"/>
        </w:r>
      </w:hyperlink>
    </w:p>
    <w:p>
      <w:pPr>
        <w:pStyle w:val="TOC2"/>
        <w:tabs>
          <w:tab w:val="right" w:leader="dot" w:pos="8306"/>
        </w:tabs>
      </w:pPr>
      <w:hyperlink w:anchor="_Toc10521" w:history="1">
        <w:r>
          <w:rPr>
            <w:rFonts w:ascii="仿宋" w:eastAsia="仿宋" w:hAnsi="仿宋" w:cs="仿宋" w:hint="eastAsia"/>
            <w:lang w:eastAsia="zh-CN"/>
          </w:rPr>
          <w:t>(一)、抗静电剂项目选址</w:t>
        </w:r>
        <w:r>
          <w:tab/>
        </w:r>
        <w:r>
          <w:fldChar w:fldCharType="begin"/>
        </w:r>
        <w:r>
          <w:instrText xml:space="preserve"> PAGEREF _Toc10521 \h </w:instrText>
        </w:r>
        <w:r>
          <w:fldChar w:fldCharType="separate"/>
        </w:r>
        <w:r>
          <w:t>14</w:t>
        </w:r>
        <w:r>
          <w:fldChar w:fldCharType="end"/>
        </w:r>
      </w:hyperlink>
    </w:p>
    <w:p>
      <w:pPr>
        <w:pStyle w:val="TOC2"/>
        <w:tabs>
          <w:tab w:val="right" w:leader="dot" w:pos="8306"/>
        </w:tabs>
      </w:pPr>
      <w:hyperlink w:anchor="_Toc21760" w:history="1">
        <w:r>
          <w:rPr>
            <w:rFonts w:ascii="仿宋" w:eastAsia="仿宋" w:hAnsi="仿宋" w:cs="仿宋" w:hint="eastAsia"/>
            <w:lang w:eastAsia="zh-CN"/>
          </w:rPr>
          <w:t>(二)、用地控制指标</w:t>
        </w:r>
        <w:r>
          <w:tab/>
        </w:r>
        <w:r>
          <w:fldChar w:fldCharType="begin"/>
        </w:r>
        <w:r>
          <w:instrText xml:space="preserve"> PAGEREF _Toc21760 \h </w:instrText>
        </w:r>
        <w:r>
          <w:fldChar w:fldCharType="separate"/>
        </w:r>
        <w:r>
          <w:t>15</w:t>
        </w:r>
        <w:r>
          <w:fldChar w:fldCharType="end"/>
        </w:r>
      </w:hyperlink>
    </w:p>
    <w:p>
      <w:pPr>
        <w:pStyle w:val="TOC2"/>
        <w:tabs>
          <w:tab w:val="right" w:leader="dot" w:pos="8306"/>
        </w:tabs>
      </w:pPr>
      <w:hyperlink w:anchor="_Toc8198" w:history="1">
        <w:r>
          <w:rPr>
            <w:rFonts w:ascii="仿宋" w:eastAsia="仿宋" w:hAnsi="仿宋" w:cs="仿宋" w:hint="eastAsia"/>
            <w:lang w:eastAsia="zh-CN"/>
          </w:rPr>
          <w:t>(三)、节约用地措施</w:t>
        </w:r>
        <w:r>
          <w:tab/>
        </w:r>
        <w:r>
          <w:fldChar w:fldCharType="begin"/>
        </w:r>
        <w:r>
          <w:instrText xml:space="preserve"> PAGEREF _Toc8198 \h </w:instrText>
        </w:r>
        <w:r>
          <w:fldChar w:fldCharType="separate"/>
        </w:r>
        <w:r>
          <w:t>16</w:t>
        </w:r>
        <w:r>
          <w:fldChar w:fldCharType="end"/>
        </w:r>
      </w:hyperlink>
    </w:p>
    <w:p>
      <w:pPr>
        <w:pStyle w:val="TOC2"/>
        <w:tabs>
          <w:tab w:val="right" w:leader="dot" w:pos="8306"/>
        </w:tabs>
      </w:pPr>
      <w:hyperlink w:anchor="_Toc31094" w:history="1">
        <w:r>
          <w:rPr>
            <w:rFonts w:ascii="仿宋" w:eastAsia="仿宋" w:hAnsi="仿宋" w:cs="仿宋" w:hint="eastAsia"/>
            <w:lang w:eastAsia="zh-CN"/>
          </w:rPr>
          <w:t>(四)、总图布置方案</w:t>
        </w:r>
        <w:r>
          <w:tab/>
        </w:r>
        <w:r>
          <w:fldChar w:fldCharType="begin"/>
        </w:r>
        <w:r>
          <w:instrText xml:space="preserve"> PAGEREF _Toc31094 \h </w:instrText>
        </w:r>
        <w:r>
          <w:fldChar w:fldCharType="separate"/>
        </w:r>
        <w:r>
          <w:t>18</w:t>
        </w:r>
        <w:r>
          <w:fldChar w:fldCharType="end"/>
        </w:r>
      </w:hyperlink>
    </w:p>
    <w:p>
      <w:pPr>
        <w:pStyle w:val="TOC2"/>
        <w:tabs>
          <w:tab w:val="right" w:leader="dot" w:pos="8306"/>
        </w:tabs>
      </w:pPr>
      <w:hyperlink w:anchor="_Toc2446" w:history="1">
        <w:r>
          <w:rPr>
            <w:rFonts w:ascii="仿宋" w:eastAsia="仿宋" w:hAnsi="仿宋" w:cs="仿宋" w:hint="eastAsia"/>
            <w:lang w:eastAsia="zh-CN"/>
          </w:rPr>
          <w:t>(五)、选址综合评价</w:t>
        </w:r>
        <w:r>
          <w:tab/>
        </w:r>
        <w:r>
          <w:fldChar w:fldCharType="begin"/>
        </w:r>
        <w:r>
          <w:instrText xml:space="preserve"> PAGEREF _Toc2446 \h </w:instrText>
        </w:r>
        <w:r>
          <w:fldChar w:fldCharType="separate"/>
        </w:r>
        <w:r>
          <w:t>19</w:t>
        </w:r>
        <w:r>
          <w:fldChar w:fldCharType="end"/>
        </w:r>
      </w:hyperlink>
    </w:p>
    <w:p>
      <w:pPr>
        <w:pStyle w:val="TOC1"/>
        <w:tabs>
          <w:tab w:val="right" w:leader="dot" w:pos="8306"/>
        </w:tabs>
      </w:pPr>
      <w:hyperlink w:anchor="_Toc24635" w:history="1">
        <w:r>
          <w:rPr>
            <w:rFonts w:ascii="仿宋" w:eastAsia="仿宋" w:hAnsi="仿宋" w:cs="仿宋" w:hint="eastAsia"/>
            <w:lang w:eastAsia="zh-CN"/>
          </w:rPr>
          <w:t>五、抗静电剂项目建设单位说明</w:t>
        </w:r>
        <w:r>
          <w:tab/>
        </w:r>
        <w:r>
          <w:fldChar w:fldCharType="begin"/>
        </w:r>
        <w:r>
          <w:instrText xml:space="preserve"> PAGEREF _Toc24635 \h </w:instrText>
        </w:r>
        <w:r>
          <w:fldChar w:fldCharType="separate"/>
        </w:r>
        <w:r>
          <w:t>20</w:t>
        </w:r>
        <w:r>
          <w:fldChar w:fldCharType="end"/>
        </w:r>
      </w:hyperlink>
    </w:p>
    <w:p>
      <w:pPr>
        <w:pStyle w:val="TOC2"/>
        <w:tabs>
          <w:tab w:val="right" w:leader="dot" w:pos="8306"/>
        </w:tabs>
      </w:pPr>
      <w:hyperlink w:anchor="_Toc29383" w:history="1">
        <w:r>
          <w:rPr>
            <w:rFonts w:ascii="仿宋" w:eastAsia="仿宋" w:hAnsi="仿宋" w:cs="仿宋" w:hint="eastAsia"/>
            <w:lang w:eastAsia="zh-CN"/>
          </w:rPr>
          <w:t>(一)、抗静电剂项目承办单位基本情况</w:t>
        </w:r>
        <w:r>
          <w:tab/>
        </w:r>
        <w:r>
          <w:fldChar w:fldCharType="begin"/>
        </w:r>
        <w:r>
          <w:instrText xml:space="preserve"> PAGEREF _Toc29383 \h </w:instrText>
        </w:r>
        <w:r>
          <w:fldChar w:fldCharType="separate"/>
        </w:r>
        <w:r>
          <w:t>20</w:t>
        </w:r>
        <w:r>
          <w:fldChar w:fldCharType="end"/>
        </w:r>
      </w:hyperlink>
    </w:p>
    <w:p>
      <w:pPr>
        <w:pStyle w:val="TOC2"/>
        <w:tabs>
          <w:tab w:val="right" w:leader="dot" w:pos="8306"/>
        </w:tabs>
      </w:pPr>
      <w:hyperlink w:anchor="_Toc13593" w:history="1">
        <w:r>
          <w:rPr>
            <w:rFonts w:ascii="仿宋" w:eastAsia="仿宋" w:hAnsi="仿宋" w:cs="仿宋" w:hint="eastAsia"/>
            <w:lang w:eastAsia="zh-CN"/>
          </w:rPr>
          <w:t>(二)、公司经济效益分析</w:t>
        </w:r>
        <w:r>
          <w:tab/>
        </w:r>
        <w:r>
          <w:fldChar w:fldCharType="begin"/>
        </w:r>
        <w:r>
          <w:instrText xml:space="preserve"> PAGEREF _Toc13593 \h </w:instrText>
        </w:r>
        <w:r>
          <w:fldChar w:fldCharType="separate"/>
        </w:r>
        <w:r>
          <w:t>20</w:t>
        </w:r>
        <w:r>
          <w:fldChar w:fldCharType="end"/>
        </w:r>
      </w:hyperlink>
    </w:p>
    <w:p>
      <w:pPr>
        <w:pStyle w:val="TOC1"/>
        <w:tabs>
          <w:tab w:val="right" w:leader="dot" w:pos="8306"/>
        </w:tabs>
      </w:pPr>
      <w:hyperlink w:anchor="_Toc1844" w:history="1">
        <w:r>
          <w:rPr>
            <w:rFonts w:ascii="仿宋" w:eastAsia="仿宋" w:hAnsi="仿宋" w:cs="仿宋" w:hint="eastAsia"/>
            <w:lang w:eastAsia="zh-CN"/>
          </w:rPr>
          <w:t>六、抗静电剂项目绩效评估</w:t>
        </w:r>
        <w:r>
          <w:tab/>
        </w:r>
        <w:r>
          <w:fldChar w:fldCharType="begin"/>
        </w:r>
        <w:r>
          <w:instrText xml:space="preserve"> PAGEREF _Toc1844 \h </w:instrText>
        </w:r>
        <w:r>
          <w:fldChar w:fldCharType="separate"/>
        </w:r>
        <w:r>
          <w:t>21</w:t>
        </w:r>
        <w:r>
          <w:fldChar w:fldCharType="end"/>
        </w:r>
      </w:hyperlink>
    </w:p>
    <w:p>
      <w:pPr>
        <w:pStyle w:val="TOC2"/>
        <w:tabs>
          <w:tab w:val="right" w:leader="dot" w:pos="8306"/>
        </w:tabs>
      </w:pPr>
      <w:hyperlink w:anchor="_Toc28896" w:history="1">
        <w:r>
          <w:rPr>
            <w:rFonts w:ascii="仿宋" w:eastAsia="仿宋" w:hAnsi="仿宋" w:cs="仿宋" w:hint="eastAsia"/>
            <w:lang w:eastAsia="zh-CN"/>
          </w:rPr>
          <w:t>(一)、绩效评估指标</w:t>
        </w:r>
        <w:r>
          <w:tab/>
        </w:r>
        <w:r>
          <w:fldChar w:fldCharType="begin"/>
        </w:r>
        <w:r>
          <w:instrText xml:space="preserve"> PAGEREF _Toc28896 \h </w:instrText>
        </w:r>
        <w:r>
          <w:fldChar w:fldCharType="separate"/>
        </w:r>
        <w:r>
          <w:t>21</w:t>
        </w:r>
        <w:r>
          <w:fldChar w:fldCharType="end"/>
        </w:r>
      </w:hyperlink>
    </w:p>
    <w:p>
      <w:pPr>
        <w:pStyle w:val="TOC2"/>
        <w:tabs>
          <w:tab w:val="right" w:leader="dot" w:pos="8306"/>
        </w:tabs>
      </w:pPr>
      <w:hyperlink w:anchor="_Toc21076" w:history="1">
        <w:r>
          <w:rPr>
            <w:rFonts w:ascii="仿宋" w:eastAsia="仿宋" w:hAnsi="仿宋" w:cs="仿宋" w:hint="eastAsia"/>
            <w:lang w:eastAsia="zh-CN"/>
          </w:rPr>
          <w:t>(二)、绩效评估方法</w:t>
        </w:r>
        <w:r>
          <w:tab/>
        </w:r>
        <w:r>
          <w:fldChar w:fldCharType="begin"/>
        </w:r>
        <w:r>
          <w:instrText xml:space="preserve"> PAGEREF _Toc21076 \h </w:instrText>
        </w:r>
        <w:r>
          <w:fldChar w:fldCharType="separate"/>
        </w:r>
        <w:r>
          <w:t>22</w:t>
        </w:r>
        <w:r>
          <w:fldChar w:fldCharType="end"/>
        </w:r>
      </w:hyperlink>
    </w:p>
    <w:p>
      <w:pPr>
        <w:pStyle w:val="TOC2"/>
        <w:tabs>
          <w:tab w:val="right" w:leader="dot" w:pos="8306"/>
        </w:tabs>
      </w:pPr>
      <w:hyperlink w:anchor="_Toc22333" w:history="1">
        <w:r>
          <w:rPr>
            <w:rFonts w:ascii="仿宋" w:eastAsia="仿宋" w:hAnsi="仿宋" w:cs="仿宋" w:hint="eastAsia"/>
            <w:lang w:eastAsia="zh-CN"/>
          </w:rPr>
          <w:t>(三)、绩效评估周期</w:t>
        </w:r>
        <w:r>
          <w:tab/>
        </w:r>
        <w:r>
          <w:fldChar w:fldCharType="begin"/>
        </w:r>
        <w:r>
          <w:instrText xml:space="preserve"> PAGEREF _Toc22333 \h </w:instrText>
        </w:r>
        <w:r>
          <w:fldChar w:fldCharType="separate"/>
        </w:r>
        <w:r>
          <w:t>23</w:t>
        </w:r>
        <w:r>
          <w:fldChar w:fldCharType="end"/>
        </w:r>
      </w:hyperlink>
    </w:p>
    <w:p>
      <w:pPr>
        <w:pStyle w:val="TOC1"/>
        <w:tabs>
          <w:tab w:val="right" w:leader="dot" w:pos="8306"/>
        </w:tabs>
      </w:pPr>
      <w:hyperlink w:anchor="_Toc32423" w:history="1">
        <w:r>
          <w:rPr>
            <w:rFonts w:ascii="仿宋" w:eastAsia="仿宋" w:hAnsi="仿宋" w:cs="仿宋" w:hint="eastAsia"/>
            <w:lang w:eastAsia="zh-CN"/>
          </w:rPr>
          <w:t>七、抗静电剂项目投资规划</w:t>
        </w:r>
        <w:r>
          <w:tab/>
        </w:r>
        <w:r>
          <w:fldChar w:fldCharType="begin"/>
        </w:r>
        <w:r>
          <w:instrText xml:space="preserve"> PAGEREF _Toc32423 \h </w:instrText>
        </w:r>
        <w:r>
          <w:fldChar w:fldCharType="separate"/>
        </w:r>
        <w:r>
          <w:t>24</w:t>
        </w:r>
        <w:r>
          <w:fldChar w:fldCharType="end"/>
        </w:r>
      </w:hyperlink>
    </w:p>
    <w:p>
      <w:pPr>
        <w:pStyle w:val="TOC2"/>
        <w:tabs>
          <w:tab w:val="right" w:leader="dot" w:pos="8306"/>
        </w:tabs>
      </w:pPr>
      <w:hyperlink w:anchor="_Toc4138" w:history="1">
        <w:r>
          <w:rPr>
            <w:rFonts w:ascii="仿宋" w:eastAsia="仿宋" w:hAnsi="仿宋" w:cs="仿宋" w:hint="eastAsia"/>
            <w:lang w:eastAsia="zh-CN"/>
          </w:rPr>
          <w:t>(一)、抗静电剂项目总投资估算</w:t>
        </w:r>
        <w:r>
          <w:tab/>
        </w:r>
        <w:r>
          <w:fldChar w:fldCharType="begin"/>
        </w:r>
        <w:r>
          <w:instrText xml:space="preserve"> PAGEREF _Toc4138 \h </w:instrText>
        </w:r>
        <w:r>
          <w:fldChar w:fldCharType="separate"/>
        </w:r>
        <w:r>
          <w:t>24</w:t>
        </w:r>
        <w:r>
          <w:fldChar w:fldCharType="end"/>
        </w:r>
      </w:hyperlink>
    </w:p>
    <w:p>
      <w:pPr>
        <w:pStyle w:val="TOC2"/>
        <w:tabs>
          <w:tab w:val="right" w:leader="dot" w:pos="8306"/>
        </w:tabs>
      </w:pPr>
      <w:hyperlink w:anchor="_Toc1486" w:history="1">
        <w:r>
          <w:rPr>
            <w:rFonts w:ascii="仿宋" w:eastAsia="仿宋" w:hAnsi="仿宋" w:cs="仿宋" w:hint="eastAsia"/>
            <w:lang w:eastAsia="zh-CN"/>
          </w:rPr>
          <w:t>(二)、资金筹措</w:t>
        </w:r>
        <w:r>
          <w:tab/>
        </w:r>
        <w:r>
          <w:fldChar w:fldCharType="begin"/>
        </w:r>
        <w:r>
          <w:instrText xml:space="preserve"> PAGEREF _Toc1486 \h </w:instrText>
        </w:r>
        <w:r>
          <w:fldChar w:fldCharType="separate"/>
        </w:r>
        <w:r>
          <w:t>26</w:t>
        </w:r>
        <w:r>
          <w:fldChar w:fldCharType="end"/>
        </w:r>
      </w:hyperlink>
    </w:p>
    <w:p>
      <w:pPr>
        <w:pStyle w:val="TOC1"/>
        <w:tabs>
          <w:tab w:val="right" w:leader="dot" w:pos="8306"/>
        </w:tabs>
      </w:pPr>
      <w:hyperlink w:anchor="_Toc8720" w:history="1">
        <w:r>
          <w:rPr>
            <w:rFonts w:ascii="仿宋" w:eastAsia="仿宋" w:hAnsi="仿宋" w:cs="仿宋" w:hint="eastAsia"/>
            <w:lang w:eastAsia="zh-CN"/>
          </w:rPr>
          <w:t>八、抗静电剂项目人力资源培养与发展</w:t>
        </w:r>
        <w:r>
          <w:tab/>
        </w:r>
        <w:r>
          <w:fldChar w:fldCharType="begin"/>
        </w:r>
        <w:r>
          <w:instrText xml:space="preserve"> PAGEREF _Toc8720 \h </w:instrText>
        </w:r>
        <w:r>
          <w:fldChar w:fldCharType="separate"/>
        </w:r>
        <w:r>
          <w:t>26</w:t>
        </w:r>
        <w:r>
          <w:fldChar w:fldCharType="end"/>
        </w:r>
      </w:hyperlink>
    </w:p>
    <w:p>
      <w:pPr>
        <w:pStyle w:val="TOC2"/>
        <w:tabs>
          <w:tab w:val="right" w:leader="dot" w:pos="8306"/>
        </w:tabs>
      </w:pPr>
      <w:hyperlink w:anchor="_Toc8878" w:history="1">
        <w:r>
          <w:rPr>
            <w:rFonts w:ascii="仿宋" w:eastAsia="仿宋" w:hAnsi="仿宋" w:cs="仿宋" w:hint="eastAsia"/>
            <w:lang w:eastAsia="zh-CN"/>
          </w:rPr>
          <w:t>(一)、人才需求与规划</w:t>
        </w:r>
        <w:r>
          <w:tab/>
        </w:r>
        <w:r>
          <w:fldChar w:fldCharType="begin"/>
        </w:r>
        <w:r>
          <w:instrText xml:space="preserve"> PAGEREF _Toc8878 \h </w:instrText>
        </w:r>
        <w:r>
          <w:fldChar w:fldCharType="separate"/>
        </w:r>
        <w:r>
          <w:t>26</w:t>
        </w:r>
        <w:r>
          <w:fldChar w:fldCharType="end"/>
        </w:r>
      </w:hyperlink>
    </w:p>
    <w:p>
      <w:pPr>
        <w:pStyle w:val="TOC2"/>
        <w:tabs>
          <w:tab w:val="right" w:leader="dot" w:pos="8306"/>
        </w:tabs>
      </w:pPr>
      <w:hyperlink w:anchor="_Toc31190" w:history="1">
        <w:r>
          <w:rPr>
            <w:rFonts w:ascii="仿宋" w:eastAsia="仿宋" w:hAnsi="仿宋" w:cs="仿宋" w:hint="eastAsia"/>
            <w:lang w:eastAsia="zh-CN"/>
          </w:rPr>
          <w:t>(二)、培训与发展计划</w:t>
        </w:r>
        <w:r>
          <w:tab/>
        </w:r>
        <w:r>
          <w:fldChar w:fldCharType="begin"/>
        </w:r>
        <w:r>
          <w:instrText xml:space="preserve"> PAGEREF _Toc31190 \h </w:instrText>
        </w:r>
        <w:r>
          <w:fldChar w:fldCharType="separate"/>
        </w:r>
        <w:r>
          <w:t>27</w:t>
        </w:r>
        <w:r>
          <w:fldChar w:fldCharType="end"/>
        </w:r>
      </w:hyperlink>
    </w:p>
    <w:p>
      <w:pPr>
        <w:pStyle w:val="TOC1"/>
        <w:tabs>
          <w:tab w:val="right" w:leader="dot" w:pos="8306"/>
        </w:tabs>
      </w:pPr>
      <w:hyperlink w:anchor="_Toc7624" w:history="1">
        <w:r>
          <w:rPr>
            <w:rFonts w:ascii="仿宋" w:eastAsia="仿宋" w:hAnsi="仿宋" w:cs="仿宋" w:hint="eastAsia"/>
            <w:lang w:eastAsia="zh-CN"/>
          </w:rPr>
          <w:t>九、抗静电剂项目人力资源管理</w:t>
        </w:r>
        <w:r>
          <w:tab/>
        </w:r>
        <w:r>
          <w:fldChar w:fldCharType="begin"/>
        </w:r>
        <w:r>
          <w:instrText xml:space="preserve"> PAGEREF _Toc7624 \h </w:instrText>
        </w:r>
        <w:r>
          <w:fldChar w:fldCharType="separate"/>
        </w:r>
        <w:r>
          <w:t>27</w:t>
        </w:r>
        <w:r>
          <w:fldChar w:fldCharType="end"/>
        </w:r>
      </w:hyperlink>
    </w:p>
    <w:p>
      <w:pPr>
        <w:pStyle w:val="TOC2"/>
        <w:tabs>
          <w:tab w:val="right" w:leader="dot" w:pos="8306"/>
        </w:tabs>
      </w:pPr>
      <w:hyperlink w:anchor="_Toc22630" w:history="1">
        <w:r>
          <w:rPr>
            <w:rFonts w:ascii="仿宋" w:eastAsia="仿宋" w:hAnsi="仿宋" w:cs="仿宋" w:hint="eastAsia"/>
            <w:lang w:eastAsia="zh-CN"/>
          </w:rPr>
          <w:t>(一)、建立健全的预算管理制度</w:t>
        </w:r>
        <w:r>
          <w:tab/>
        </w:r>
        <w:r>
          <w:fldChar w:fldCharType="begin"/>
        </w:r>
        <w:r>
          <w:instrText xml:space="preserve"> PAGEREF _Toc22630 \h </w:instrText>
        </w:r>
        <w:r>
          <w:fldChar w:fldCharType="separate"/>
        </w:r>
        <w:r>
          <w:t>27</w:t>
        </w:r>
        <w:r>
          <w:fldChar w:fldCharType="end"/>
        </w:r>
      </w:hyperlink>
    </w:p>
    <w:p>
      <w:pPr>
        <w:pStyle w:val="TOC2"/>
        <w:tabs>
          <w:tab w:val="right" w:leader="dot" w:pos="8306"/>
        </w:tabs>
      </w:pPr>
      <w:hyperlink w:anchor="_Toc3355" w:history="1">
        <w:r>
          <w:rPr>
            <w:rFonts w:ascii="仿宋" w:eastAsia="仿宋" w:hAnsi="仿宋" w:cs="仿宋" w:hint="eastAsia"/>
            <w:lang w:eastAsia="zh-CN"/>
          </w:rPr>
          <w:t>(二)、加强资金流动监控</w:t>
        </w:r>
        <w:r>
          <w:tab/>
        </w:r>
        <w:r>
          <w:fldChar w:fldCharType="begin"/>
        </w:r>
        <w:r>
          <w:instrText xml:space="preserve"> PAGEREF _Toc3355 \h </w:instrText>
        </w:r>
        <w:r>
          <w:fldChar w:fldCharType="separate"/>
        </w:r>
        <w:r>
          <w:t>29</w:t>
        </w:r>
        <w:r>
          <w:fldChar w:fldCharType="end"/>
        </w:r>
      </w:hyperlink>
    </w:p>
    <w:p>
      <w:pPr>
        <w:pStyle w:val="TOC2"/>
        <w:tabs>
          <w:tab w:val="right" w:leader="dot" w:pos="8306"/>
        </w:tabs>
      </w:pPr>
      <w:hyperlink w:anchor="_Toc31099" w:history="1">
        <w:r>
          <w:rPr>
            <w:rFonts w:ascii="仿宋" w:eastAsia="仿宋" w:hAnsi="仿宋" w:cs="仿宋" w:hint="eastAsia"/>
            <w:lang w:eastAsia="zh-CN"/>
          </w:rPr>
          <w:t>(三)、制定完善的风险控制机制</w:t>
        </w:r>
        <w:r>
          <w:tab/>
        </w:r>
        <w:r>
          <w:fldChar w:fldCharType="begin"/>
        </w:r>
        <w:r>
          <w:instrText xml:space="preserve"> PAGEREF _Toc31099 \h </w:instrText>
        </w:r>
        <w:r>
          <w:fldChar w:fldCharType="separate"/>
        </w:r>
        <w:r>
          <w:t>30</w:t>
        </w:r>
        <w:r>
          <w:fldChar w:fldCharType="end"/>
        </w:r>
      </w:hyperlink>
    </w:p>
    <w:p>
      <w:pPr>
        <w:pStyle w:val="TOC2"/>
        <w:tabs>
          <w:tab w:val="right" w:leader="dot" w:pos="8306"/>
        </w:tabs>
      </w:pPr>
      <w:hyperlink w:anchor="_Toc11342" w:history="1">
        <w:r>
          <w:rPr>
            <w:rFonts w:ascii="仿宋" w:eastAsia="仿宋" w:hAnsi="仿宋" w:cs="仿宋" w:hint="eastAsia"/>
            <w:lang w:eastAsia="zh-CN"/>
          </w:rPr>
          <w:t>(四)、优化成本管理</w:t>
        </w:r>
        <w:r>
          <w:tab/>
        </w:r>
        <w:r>
          <w:fldChar w:fldCharType="begin"/>
        </w:r>
        <w:r>
          <w:instrText xml:space="preserve"> PAGEREF _Toc11342 \h </w:instrText>
        </w:r>
        <w:r>
          <w:fldChar w:fldCharType="separate"/>
        </w:r>
        <w:r>
          <w:t>31</w:t>
        </w:r>
        <w:r>
          <w:fldChar w:fldCharType="end"/>
        </w:r>
      </w:hyperlink>
    </w:p>
    <w:p>
      <w:pPr>
        <w:pStyle w:val="TOC1"/>
        <w:tabs>
          <w:tab w:val="right" w:leader="dot" w:pos="8306"/>
        </w:tabs>
      </w:pPr>
      <w:hyperlink w:anchor="_Toc9647" w:history="1">
        <w:r>
          <w:rPr>
            <w:rFonts w:ascii="仿宋" w:eastAsia="仿宋" w:hAnsi="仿宋" w:cs="仿宋" w:hint="eastAsia"/>
            <w:lang w:eastAsia="zh-CN"/>
          </w:rPr>
          <w:t>十、抗静电剂项目经营效益</w:t>
        </w:r>
        <w:r>
          <w:tab/>
        </w:r>
        <w:r>
          <w:fldChar w:fldCharType="begin"/>
        </w:r>
        <w:r>
          <w:instrText xml:space="preserve"> PAGEREF _Toc9647 \h </w:instrText>
        </w:r>
        <w:r>
          <w:fldChar w:fldCharType="separate"/>
        </w:r>
        <w:r>
          <w:t>33</w:t>
        </w:r>
        <w:r>
          <w:fldChar w:fldCharType="end"/>
        </w:r>
      </w:hyperlink>
    </w:p>
    <w:p>
      <w:pPr>
        <w:pStyle w:val="TOC2"/>
        <w:tabs>
          <w:tab w:val="right" w:leader="dot" w:pos="8306"/>
        </w:tabs>
      </w:pPr>
      <w:hyperlink w:anchor="_Toc22259" w:history="1">
        <w:r>
          <w:rPr>
            <w:rFonts w:ascii="仿宋" w:eastAsia="仿宋" w:hAnsi="仿宋" w:cs="仿宋" w:hint="eastAsia"/>
            <w:lang w:eastAsia="zh-CN"/>
          </w:rPr>
          <w:t>(一)、经济评价财务测算</w:t>
        </w:r>
        <w:r>
          <w:tab/>
        </w:r>
        <w:r>
          <w:fldChar w:fldCharType="begin"/>
        </w:r>
        <w:r>
          <w:instrText xml:space="preserve"> PAGEREF _Toc22259 \h </w:instrText>
        </w:r>
        <w:r>
          <w:fldChar w:fldCharType="separate"/>
        </w:r>
        <w:r>
          <w:t>33</w:t>
        </w:r>
        <w:r>
          <w:fldChar w:fldCharType="end"/>
        </w:r>
      </w:hyperlink>
    </w:p>
    <w:p>
      <w:pPr>
        <w:pStyle w:val="TOC2"/>
        <w:tabs>
          <w:tab w:val="right" w:leader="dot" w:pos="8306"/>
        </w:tabs>
      </w:pPr>
      <w:hyperlink w:anchor="_Toc12830" w:history="1">
        <w:r>
          <w:rPr>
            <w:rFonts w:ascii="仿宋" w:eastAsia="仿宋" w:hAnsi="仿宋" w:cs="仿宋" w:hint="eastAsia"/>
            <w:lang w:eastAsia="zh-CN"/>
          </w:rPr>
          <w:t>(二)、抗静电剂项目盈利能力分析</w:t>
        </w:r>
        <w:r>
          <w:tab/>
        </w:r>
        <w:r>
          <w:fldChar w:fldCharType="begin"/>
        </w:r>
        <w:r>
          <w:instrText xml:space="preserve"> PAGEREF _Toc12830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909" w:history="1">
        <w:r>
          <w:rPr>
            <w:rFonts w:ascii="仿宋" w:eastAsia="仿宋" w:hAnsi="仿宋" w:cs="仿宋" w:hint="eastAsia"/>
            <w:lang w:eastAsia="zh-CN"/>
          </w:rPr>
          <w:t>十一、抗静电剂项目计划安排</w:t>
        </w:r>
        <w:r>
          <w:tab/>
        </w:r>
        <w:r>
          <w:fldChar w:fldCharType="begin"/>
        </w:r>
        <w:r>
          <w:instrText xml:space="preserve"> PAGEREF _Toc15909 \h </w:instrText>
        </w:r>
        <w:r>
          <w:fldChar w:fldCharType="separate"/>
        </w:r>
        <w:r>
          <w:t>35</w:t>
        </w:r>
        <w:r>
          <w:fldChar w:fldCharType="end"/>
        </w:r>
      </w:hyperlink>
    </w:p>
    <w:p>
      <w:pPr>
        <w:pStyle w:val="TOC2"/>
        <w:tabs>
          <w:tab w:val="right" w:leader="dot" w:pos="8306"/>
        </w:tabs>
      </w:pPr>
      <w:hyperlink w:anchor="_Toc16934" w:history="1">
        <w:r>
          <w:rPr>
            <w:rFonts w:ascii="仿宋" w:eastAsia="仿宋" w:hAnsi="仿宋" w:cs="仿宋" w:hint="eastAsia"/>
            <w:lang w:eastAsia="zh-CN"/>
          </w:rPr>
          <w:t>(一)、建设周期</w:t>
        </w:r>
        <w:r>
          <w:tab/>
        </w:r>
        <w:r>
          <w:fldChar w:fldCharType="begin"/>
        </w:r>
        <w:r>
          <w:instrText xml:space="preserve"> PAGEREF _Toc16934 \h </w:instrText>
        </w:r>
        <w:r>
          <w:fldChar w:fldCharType="separate"/>
        </w:r>
        <w:r>
          <w:t>35</w:t>
        </w:r>
        <w:r>
          <w:fldChar w:fldCharType="end"/>
        </w:r>
      </w:hyperlink>
    </w:p>
    <w:p>
      <w:pPr>
        <w:pStyle w:val="TOC2"/>
        <w:tabs>
          <w:tab w:val="right" w:leader="dot" w:pos="8306"/>
        </w:tabs>
      </w:pPr>
      <w:hyperlink w:anchor="_Toc31695" w:history="1">
        <w:r>
          <w:rPr>
            <w:rFonts w:ascii="仿宋" w:eastAsia="仿宋" w:hAnsi="仿宋" w:cs="仿宋" w:hint="eastAsia"/>
            <w:lang w:eastAsia="zh-CN"/>
          </w:rPr>
          <w:t>(二)、建设进度</w:t>
        </w:r>
        <w:r>
          <w:tab/>
        </w:r>
        <w:r>
          <w:fldChar w:fldCharType="begin"/>
        </w:r>
        <w:r>
          <w:instrText xml:space="preserve"> PAGEREF _Toc31695 \h </w:instrText>
        </w:r>
        <w:r>
          <w:fldChar w:fldCharType="separate"/>
        </w:r>
        <w:r>
          <w:t>35</w:t>
        </w:r>
        <w:r>
          <w:fldChar w:fldCharType="end"/>
        </w:r>
      </w:hyperlink>
    </w:p>
    <w:p>
      <w:pPr>
        <w:pStyle w:val="TOC2"/>
        <w:tabs>
          <w:tab w:val="right" w:leader="dot" w:pos="8306"/>
        </w:tabs>
      </w:pPr>
      <w:hyperlink w:anchor="_Toc1025" w:history="1">
        <w:r>
          <w:rPr>
            <w:rFonts w:ascii="仿宋" w:eastAsia="仿宋" w:hAnsi="仿宋" w:cs="仿宋" w:hint="eastAsia"/>
            <w:lang w:eastAsia="zh-CN"/>
          </w:rPr>
          <w:t>(三)、进度安排注意事项</w:t>
        </w:r>
        <w:r>
          <w:tab/>
        </w:r>
        <w:r>
          <w:fldChar w:fldCharType="begin"/>
        </w:r>
        <w:r>
          <w:instrText xml:space="preserve"> PAGEREF _Toc1025 \h </w:instrText>
        </w:r>
        <w:r>
          <w:fldChar w:fldCharType="separate"/>
        </w:r>
        <w:r>
          <w:t>36</w:t>
        </w:r>
        <w:r>
          <w:fldChar w:fldCharType="end"/>
        </w:r>
      </w:hyperlink>
    </w:p>
    <w:p>
      <w:pPr>
        <w:pStyle w:val="TOC2"/>
        <w:tabs>
          <w:tab w:val="right" w:leader="dot" w:pos="8306"/>
        </w:tabs>
      </w:pPr>
      <w:hyperlink w:anchor="_Toc31061" w:history="1">
        <w:r>
          <w:rPr>
            <w:rFonts w:ascii="仿宋" w:eastAsia="仿宋" w:hAnsi="仿宋" w:cs="仿宋" w:hint="eastAsia"/>
            <w:lang w:eastAsia="zh-CN"/>
          </w:rPr>
          <w:t>(四)、人力资源配置</w:t>
        </w:r>
        <w:r>
          <w:tab/>
        </w:r>
        <w:r>
          <w:fldChar w:fldCharType="begin"/>
        </w:r>
        <w:r>
          <w:instrText xml:space="preserve"> PAGEREF _Toc31061 \h </w:instrText>
        </w:r>
        <w:r>
          <w:fldChar w:fldCharType="separate"/>
        </w:r>
        <w:r>
          <w:t>38</w:t>
        </w:r>
        <w:r>
          <w:fldChar w:fldCharType="end"/>
        </w:r>
      </w:hyperlink>
    </w:p>
    <w:p>
      <w:pPr>
        <w:pStyle w:val="TOC1"/>
        <w:tabs>
          <w:tab w:val="right" w:leader="dot" w:pos="8306"/>
        </w:tabs>
      </w:pPr>
      <w:hyperlink w:anchor="_Toc10060" w:history="1">
        <w:r>
          <w:rPr>
            <w:rFonts w:ascii="仿宋" w:eastAsia="仿宋" w:hAnsi="仿宋" w:cs="仿宋" w:hint="eastAsia"/>
            <w:lang w:eastAsia="zh-CN"/>
          </w:rPr>
          <w:t>十二、抗静电剂项目技术管理</w:t>
        </w:r>
        <w:r>
          <w:tab/>
        </w:r>
        <w:r>
          <w:fldChar w:fldCharType="begin"/>
        </w:r>
        <w:r>
          <w:instrText xml:space="preserve"> PAGEREF _Toc10060 \h </w:instrText>
        </w:r>
        <w:r>
          <w:fldChar w:fldCharType="separate"/>
        </w:r>
        <w:r>
          <w:t>39</w:t>
        </w:r>
        <w:r>
          <w:fldChar w:fldCharType="end"/>
        </w:r>
      </w:hyperlink>
    </w:p>
    <w:p>
      <w:pPr>
        <w:pStyle w:val="TOC2"/>
        <w:tabs>
          <w:tab w:val="right" w:leader="dot" w:pos="8306"/>
        </w:tabs>
      </w:pPr>
      <w:hyperlink w:anchor="_Toc3202" w:history="1">
        <w:r>
          <w:rPr>
            <w:rFonts w:ascii="仿宋" w:eastAsia="仿宋" w:hAnsi="仿宋" w:cs="仿宋" w:hint="eastAsia"/>
            <w:lang w:eastAsia="zh-CN"/>
          </w:rPr>
          <w:t>(一)、技术方案选用方向</w:t>
        </w:r>
        <w:r>
          <w:tab/>
        </w:r>
        <w:r>
          <w:fldChar w:fldCharType="begin"/>
        </w:r>
        <w:r>
          <w:instrText xml:space="preserve"> PAGEREF _Toc3202 \h </w:instrText>
        </w:r>
        <w:r>
          <w:fldChar w:fldCharType="separate"/>
        </w:r>
        <w:r>
          <w:t>39</w:t>
        </w:r>
        <w:r>
          <w:fldChar w:fldCharType="end"/>
        </w:r>
      </w:hyperlink>
    </w:p>
    <w:p>
      <w:pPr>
        <w:pStyle w:val="TOC2"/>
        <w:tabs>
          <w:tab w:val="right" w:leader="dot" w:pos="8306"/>
        </w:tabs>
      </w:pPr>
      <w:hyperlink w:anchor="_Toc1213" w:history="1">
        <w:r>
          <w:rPr>
            <w:rFonts w:ascii="仿宋" w:eastAsia="仿宋" w:hAnsi="仿宋" w:cs="仿宋" w:hint="eastAsia"/>
            <w:lang w:eastAsia="zh-CN"/>
          </w:rPr>
          <w:t>(二)、工艺技术方案选用原则</w:t>
        </w:r>
        <w:r>
          <w:tab/>
        </w:r>
        <w:r>
          <w:fldChar w:fldCharType="begin"/>
        </w:r>
        <w:r>
          <w:instrText xml:space="preserve"> PAGEREF _Toc1213 \h </w:instrText>
        </w:r>
        <w:r>
          <w:fldChar w:fldCharType="separate"/>
        </w:r>
        <w:r>
          <w:t>41</w:t>
        </w:r>
        <w:r>
          <w:fldChar w:fldCharType="end"/>
        </w:r>
      </w:hyperlink>
    </w:p>
    <w:p>
      <w:pPr>
        <w:pStyle w:val="TOC2"/>
        <w:tabs>
          <w:tab w:val="right" w:leader="dot" w:pos="8306"/>
        </w:tabs>
      </w:pPr>
      <w:hyperlink w:anchor="_Toc1253" w:history="1">
        <w:r>
          <w:rPr>
            <w:rFonts w:ascii="仿宋" w:eastAsia="仿宋" w:hAnsi="仿宋" w:cs="仿宋" w:hint="eastAsia"/>
            <w:lang w:eastAsia="zh-CN"/>
          </w:rPr>
          <w:t>(三)、工艺技术方案要求</w:t>
        </w:r>
        <w:r>
          <w:tab/>
        </w:r>
        <w:r>
          <w:fldChar w:fldCharType="begin"/>
        </w:r>
        <w:r>
          <w:instrText xml:space="preserve"> PAGEREF _Toc1253 \h </w:instrText>
        </w:r>
        <w:r>
          <w:fldChar w:fldCharType="separate"/>
        </w:r>
        <w:r>
          <w:t>43</w:t>
        </w:r>
        <w:r>
          <w:fldChar w:fldCharType="end"/>
        </w:r>
      </w:hyperlink>
    </w:p>
    <w:p>
      <w:pPr>
        <w:pStyle w:val="TOC1"/>
        <w:tabs>
          <w:tab w:val="right" w:leader="dot" w:pos="8306"/>
        </w:tabs>
      </w:pPr>
      <w:hyperlink w:anchor="_Toc26773" w:history="1">
        <w:r>
          <w:rPr>
            <w:rFonts w:ascii="仿宋" w:eastAsia="仿宋" w:hAnsi="仿宋" w:cs="仿宋" w:hint="eastAsia"/>
            <w:lang w:eastAsia="zh-CN"/>
          </w:rPr>
          <w:t>十三、抗静电剂项目实施时间节点</w:t>
        </w:r>
        <w:r>
          <w:tab/>
        </w:r>
        <w:r>
          <w:fldChar w:fldCharType="begin"/>
        </w:r>
        <w:r>
          <w:instrText xml:space="preserve"> PAGEREF _Toc26773 \h </w:instrText>
        </w:r>
        <w:r>
          <w:fldChar w:fldCharType="separate"/>
        </w:r>
        <w:r>
          <w:t>45</w:t>
        </w:r>
        <w:r>
          <w:fldChar w:fldCharType="end"/>
        </w:r>
      </w:hyperlink>
    </w:p>
    <w:p>
      <w:pPr>
        <w:pStyle w:val="TOC2"/>
        <w:tabs>
          <w:tab w:val="right" w:leader="dot" w:pos="8306"/>
        </w:tabs>
      </w:pPr>
      <w:hyperlink w:anchor="_Toc29948" w:history="1">
        <w:r>
          <w:rPr>
            <w:rFonts w:ascii="仿宋" w:eastAsia="仿宋" w:hAnsi="仿宋" w:cs="仿宋" w:hint="eastAsia"/>
            <w:lang w:eastAsia="zh-CN"/>
          </w:rPr>
          <w:t>(一)、抗静电剂项目启动阶段时间节点</w:t>
        </w:r>
        <w:r>
          <w:tab/>
        </w:r>
        <w:r>
          <w:fldChar w:fldCharType="begin"/>
        </w:r>
        <w:r>
          <w:instrText xml:space="preserve"> PAGEREF _Toc29948 \h </w:instrText>
        </w:r>
        <w:r>
          <w:fldChar w:fldCharType="separate"/>
        </w:r>
        <w:r>
          <w:t>45</w:t>
        </w:r>
        <w:r>
          <w:fldChar w:fldCharType="end"/>
        </w:r>
      </w:hyperlink>
    </w:p>
    <w:p>
      <w:pPr>
        <w:pStyle w:val="TOC2"/>
        <w:tabs>
          <w:tab w:val="right" w:leader="dot" w:pos="8306"/>
        </w:tabs>
      </w:pPr>
      <w:hyperlink w:anchor="_Toc15760" w:history="1">
        <w:r>
          <w:rPr>
            <w:rFonts w:ascii="仿宋" w:eastAsia="仿宋" w:hAnsi="仿宋" w:cs="仿宋" w:hint="eastAsia"/>
            <w:lang w:eastAsia="zh-CN"/>
          </w:rPr>
          <w:t>(二)、抗静电剂项目执行阶段时间节点</w:t>
        </w:r>
        <w:r>
          <w:tab/>
        </w:r>
        <w:r>
          <w:fldChar w:fldCharType="begin"/>
        </w:r>
        <w:r>
          <w:instrText xml:space="preserve"> PAGEREF _Toc15760 \h </w:instrText>
        </w:r>
        <w:r>
          <w:fldChar w:fldCharType="separate"/>
        </w:r>
        <w:r>
          <w:t>46</w:t>
        </w:r>
        <w:r>
          <w:fldChar w:fldCharType="end"/>
        </w:r>
      </w:hyperlink>
    </w:p>
    <w:p>
      <w:pPr>
        <w:pStyle w:val="TOC2"/>
        <w:tabs>
          <w:tab w:val="right" w:leader="dot" w:pos="8306"/>
        </w:tabs>
      </w:pPr>
      <w:hyperlink w:anchor="_Toc7654" w:history="1">
        <w:r>
          <w:rPr>
            <w:rFonts w:ascii="仿宋" w:eastAsia="仿宋" w:hAnsi="仿宋" w:cs="仿宋" w:hint="eastAsia"/>
            <w:lang w:eastAsia="zh-CN"/>
          </w:rPr>
          <w:t>(三)、抗静电剂项目完成阶段时间节点</w:t>
        </w:r>
        <w:r>
          <w:tab/>
        </w:r>
        <w:r>
          <w:fldChar w:fldCharType="begin"/>
        </w:r>
        <w:r>
          <w:instrText xml:space="preserve"> PAGEREF _Toc7654 \h </w:instrText>
        </w:r>
        <w:r>
          <w:fldChar w:fldCharType="separate"/>
        </w:r>
        <w:r>
          <w:t>47</w:t>
        </w:r>
        <w:r>
          <w:fldChar w:fldCharType="end"/>
        </w:r>
      </w:hyperlink>
    </w:p>
    <w:p>
      <w:pPr>
        <w:pStyle w:val="TOC1"/>
        <w:tabs>
          <w:tab w:val="right" w:leader="dot" w:pos="8306"/>
        </w:tabs>
      </w:pPr>
      <w:hyperlink w:anchor="_Toc1121" w:history="1">
        <w:r>
          <w:rPr>
            <w:rFonts w:ascii="仿宋" w:eastAsia="仿宋" w:hAnsi="仿宋" w:cs="仿宋" w:hint="eastAsia"/>
            <w:lang w:eastAsia="zh-CN"/>
          </w:rPr>
          <w:t>十四、质量管理体系</w:t>
        </w:r>
        <w:r>
          <w:tab/>
        </w:r>
        <w:r>
          <w:fldChar w:fldCharType="begin"/>
        </w:r>
        <w:r>
          <w:instrText xml:space="preserve"> PAGEREF _Toc1121 \h </w:instrText>
        </w:r>
        <w:r>
          <w:fldChar w:fldCharType="separate"/>
        </w:r>
        <w:r>
          <w:t>48</w:t>
        </w:r>
        <w:r>
          <w:fldChar w:fldCharType="end"/>
        </w:r>
      </w:hyperlink>
    </w:p>
    <w:p>
      <w:pPr>
        <w:pStyle w:val="TOC2"/>
        <w:tabs>
          <w:tab w:val="right" w:leader="dot" w:pos="8306"/>
        </w:tabs>
      </w:pPr>
      <w:hyperlink w:anchor="_Toc22895" w:history="1">
        <w:r>
          <w:rPr>
            <w:rFonts w:ascii="仿宋" w:eastAsia="仿宋" w:hAnsi="仿宋" w:cs="仿宋" w:hint="eastAsia"/>
            <w:lang w:eastAsia="zh-CN"/>
          </w:rPr>
          <w:t>(一)、质量目标与方针</w:t>
        </w:r>
        <w:r>
          <w:tab/>
        </w:r>
        <w:r>
          <w:fldChar w:fldCharType="begin"/>
        </w:r>
        <w:r>
          <w:instrText xml:space="preserve"> PAGEREF _Toc22895 \h </w:instrText>
        </w:r>
        <w:r>
          <w:fldChar w:fldCharType="separate"/>
        </w:r>
        <w:r>
          <w:t>48</w:t>
        </w:r>
        <w:r>
          <w:fldChar w:fldCharType="end"/>
        </w:r>
      </w:hyperlink>
    </w:p>
    <w:p>
      <w:pPr>
        <w:pStyle w:val="TOC2"/>
        <w:tabs>
          <w:tab w:val="right" w:leader="dot" w:pos="8306"/>
        </w:tabs>
      </w:pPr>
      <w:hyperlink w:anchor="_Toc9208" w:history="1">
        <w:r>
          <w:rPr>
            <w:rFonts w:ascii="仿宋" w:eastAsia="仿宋" w:hAnsi="仿宋" w:cs="仿宋" w:hint="eastAsia"/>
            <w:lang w:eastAsia="zh-CN"/>
          </w:rPr>
          <w:t>(二)、质量管理责任</w:t>
        </w:r>
        <w:r>
          <w:tab/>
        </w:r>
        <w:r>
          <w:fldChar w:fldCharType="begin"/>
        </w:r>
        <w:r>
          <w:instrText xml:space="preserve"> PAGEREF _Toc9208 \h </w:instrText>
        </w:r>
        <w:r>
          <w:fldChar w:fldCharType="separate"/>
        </w:r>
        <w:r>
          <w:t>49</w:t>
        </w:r>
        <w:r>
          <w:fldChar w:fldCharType="end"/>
        </w:r>
      </w:hyperlink>
    </w:p>
    <w:p>
      <w:pPr>
        <w:pStyle w:val="TOC2"/>
        <w:tabs>
          <w:tab w:val="right" w:leader="dot" w:pos="8306"/>
        </w:tabs>
      </w:pPr>
      <w:hyperlink w:anchor="_Toc32179" w:history="1">
        <w:r>
          <w:rPr>
            <w:rFonts w:ascii="仿宋" w:eastAsia="仿宋" w:hAnsi="仿宋" w:cs="仿宋" w:hint="eastAsia"/>
            <w:lang w:eastAsia="zh-CN"/>
          </w:rPr>
          <w:t>(三)、质量管理体系文件</w:t>
        </w:r>
        <w:r>
          <w:tab/>
        </w:r>
        <w:r>
          <w:fldChar w:fldCharType="begin"/>
        </w:r>
        <w:r>
          <w:instrText xml:space="preserve"> PAGEREF _Toc32179 \h </w:instrText>
        </w:r>
        <w:r>
          <w:fldChar w:fldCharType="separate"/>
        </w:r>
        <w:r>
          <w:t>50</w:t>
        </w:r>
        <w:r>
          <w:fldChar w:fldCharType="end"/>
        </w:r>
      </w:hyperlink>
    </w:p>
    <w:p>
      <w:pPr>
        <w:pStyle w:val="TOC2"/>
        <w:tabs>
          <w:tab w:val="right" w:leader="dot" w:pos="8306"/>
        </w:tabs>
      </w:pPr>
      <w:hyperlink w:anchor="_Toc16685" w:history="1">
        <w:r>
          <w:rPr>
            <w:rFonts w:ascii="仿宋" w:eastAsia="仿宋" w:hAnsi="仿宋" w:cs="仿宋" w:hint="eastAsia"/>
            <w:lang w:eastAsia="zh-CN"/>
          </w:rPr>
          <w:t>(四)、质量培训与教育</w:t>
        </w:r>
        <w:r>
          <w:tab/>
        </w:r>
        <w:r>
          <w:fldChar w:fldCharType="begin"/>
        </w:r>
        <w:r>
          <w:instrText xml:space="preserve"> PAGEREF _Toc16685 \h </w:instrText>
        </w:r>
        <w:r>
          <w:fldChar w:fldCharType="separate"/>
        </w:r>
        <w:r>
          <w:t>53</w:t>
        </w:r>
        <w:r>
          <w:fldChar w:fldCharType="end"/>
        </w:r>
      </w:hyperlink>
    </w:p>
    <w:p>
      <w:pPr>
        <w:pStyle w:val="TOC2"/>
        <w:tabs>
          <w:tab w:val="right" w:leader="dot" w:pos="8306"/>
        </w:tabs>
      </w:pPr>
      <w:hyperlink w:anchor="_Toc20144" w:history="1">
        <w:r>
          <w:rPr>
            <w:rFonts w:ascii="仿宋" w:eastAsia="仿宋" w:hAnsi="仿宋" w:cs="仿宋" w:hint="eastAsia"/>
            <w:lang w:eastAsia="zh-CN"/>
          </w:rPr>
          <w:t>(五)、质量审核与评价</w:t>
        </w:r>
        <w:r>
          <w:tab/>
        </w:r>
        <w:r>
          <w:fldChar w:fldCharType="begin"/>
        </w:r>
        <w:r>
          <w:instrText xml:space="preserve"> PAGEREF _Toc20144 \h </w:instrText>
        </w:r>
        <w:r>
          <w:fldChar w:fldCharType="separate"/>
        </w:r>
        <w:r>
          <w:t>54</w:t>
        </w:r>
        <w:r>
          <w:fldChar w:fldCharType="end"/>
        </w:r>
      </w:hyperlink>
    </w:p>
    <w:p>
      <w:pPr>
        <w:pStyle w:val="TOC2"/>
        <w:tabs>
          <w:tab w:val="right" w:leader="dot" w:pos="8306"/>
        </w:tabs>
      </w:pPr>
      <w:hyperlink w:anchor="_Toc129" w:history="1">
        <w:r>
          <w:rPr>
            <w:rFonts w:ascii="仿宋" w:eastAsia="仿宋" w:hAnsi="仿宋" w:cs="仿宋" w:hint="eastAsia"/>
            <w:lang w:eastAsia="zh-CN"/>
          </w:rPr>
          <w:t>(六)、不符合与纠正措施</w:t>
        </w:r>
        <w:r>
          <w:tab/>
        </w:r>
        <w:r>
          <w:fldChar w:fldCharType="begin"/>
        </w:r>
        <w:r>
          <w:instrText xml:space="preserve"> PAGEREF _Toc129 \h </w:instrText>
        </w:r>
        <w:r>
          <w:fldChar w:fldCharType="separate"/>
        </w:r>
        <w:r>
          <w:t>55</w:t>
        </w:r>
        <w:r>
          <w:fldChar w:fldCharType="end"/>
        </w:r>
      </w:hyperlink>
    </w:p>
    <w:p>
      <w:pPr>
        <w:pStyle w:val="TOC1"/>
        <w:tabs>
          <w:tab w:val="right" w:leader="dot" w:pos="8306"/>
        </w:tabs>
      </w:pPr>
      <w:hyperlink w:anchor="_Toc30070" w:history="1">
        <w:r>
          <w:rPr>
            <w:rFonts w:ascii="仿宋" w:eastAsia="仿宋" w:hAnsi="仿宋" w:cs="仿宋" w:hint="eastAsia"/>
            <w:lang w:eastAsia="zh-CN"/>
          </w:rPr>
          <w:t>十五、风险识别与分类</w:t>
        </w:r>
        <w:r>
          <w:tab/>
        </w:r>
        <w:r>
          <w:fldChar w:fldCharType="begin"/>
        </w:r>
        <w:r>
          <w:instrText xml:space="preserve"> PAGEREF _Toc30070 \h </w:instrText>
        </w:r>
        <w:r>
          <w:fldChar w:fldCharType="separate"/>
        </w:r>
        <w:r>
          <w:t>56</w:t>
        </w:r>
        <w:r>
          <w:fldChar w:fldCharType="end"/>
        </w:r>
      </w:hyperlink>
    </w:p>
    <w:p>
      <w:pPr>
        <w:pStyle w:val="TOC2"/>
        <w:tabs>
          <w:tab w:val="right" w:leader="dot" w:pos="8306"/>
        </w:tabs>
      </w:pPr>
      <w:hyperlink w:anchor="_Toc27403" w:history="1">
        <w:r>
          <w:rPr>
            <w:rFonts w:ascii="仿宋" w:eastAsia="仿宋" w:hAnsi="仿宋" w:cs="仿宋" w:hint="eastAsia"/>
            <w:lang w:eastAsia="zh-CN"/>
          </w:rPr>
          <w:t>(一)、风险识别</w:t>
        </w:r>
        <w:r>
          <w:tab/>
        </w:r>
        <w:r>
          <w:fldChar w:fldCharType="begin"/>
        </w:r>
        <w:r>
          <w:instrText xml:space="preserve"> PAGEREF _Toc27403 \h </w:instrText>
        </w:r>
        <w:r>
          <w:fldChar w:fldCharType="separate"/>
        </w:r>
        <w:r>
          <w:t>56</w:t>
        </w:r>
        <w:r>
          <w:fldChar w:fldCharType="end"/>
        </w:r>
      </w:hyperlink>
    </w:p>
    <w:p>
      <w:pPr>
        <w:pStyle w:val="TOC2"/>
        <w:tabs>
          <w:tab w:val="right" w:leader="dot" w:pos="8306"/>
        </w:tabs>
      </w:pPr>
      <w:hyperlink w:anchor="_Toc29151" w:history="1">
        <w:r>
          <w:rPr>
            <w:rFonts w:ascii="仿宋" w:eastAsia="仿宋" w:hAnsi="仿宋" w:cs="仿宋" w:hint="eastAsia"/>
            <w:lang w:eastAsia="zh-CN"/>
          </w:rPr>
          <w:t>(二)、风险分类</w:t>
        </w:r>
        <w:r>
          <w:tab/>
        </w:r>
        <w:r>
          <w:fldChar w:fldCharType="begin"/>
        </w:r>
        <w:r>
          <w:instrText xml:space="preserve"> PAGEREF _Toc29151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66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2862"/>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4248"/>
      <w:r>
        <w:rPr>
          <w:rFonts w:ascii="仿宋" w:eastAsia="仿宋" w:hAnsi="仿宋" w:cs="仿宋" w:hint="eastAsia"/>
          <w:lang w:eastAsia="zh-CN"/>
        </w:rPr>
        <w:t>(一)、抗静电剂行业分析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行业一直以来都是市场的关注焦点。行业内的发展趋势、竞争态势以及潜在机会都对抗静电剂项目的推进产生深远的影响。通过深入研究行业的整体概貌，我们将更好地理解行业的核心特征，为抗静电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抗静电剂行业，技术一直是推动创新和发展的关键因素。我们将对当前技术趋势进行详尽分析，包括但不限于人工智能、大数据应用、先进制造技术等。这有助于抗静电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抗静电剂项目成功的基础。我们将对主要竞争对手进行深入研究，包括其市场份额、产品特点、市场定位等。通过全面了解竞争对手的优势和劣势，抗静电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5739"/>
      <w:r>
        <w:rPr>
          <w:rFonts w:ascii="仿宋" w:eastAsia="仿宋" w:hAnsi="仿宋" w:cs="仿宋" w:hint="eastAsia"/>
          <w:sz w:val="28"/>
          <w:lang w:eastAsia="zh-CN"/>
        </w:rPr>
        <w:t>(二)、抗静电剂市场分析预测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通过对市场规模的深入调研，我们将预测抗静电剂市场未来的增长趋势。这包括市场的整体规模、各细分领域的发展趋势等。抗静电剂项目可以根据市场的扩张速度和潜在机会，制定更符合市场需求的发展策略。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抗静电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抗静电剂项目实施过程中需要充分考虑的因素。我们将对市场风险进行全面评估，包括但不限于政策法规风险、市场竞争风险、技术变革风险等。通过对潜在风险的深入分析，抗静电剂项目可以制定相应的风险缓解策略，降低不确定性对抗静电剂项目的影响。</w:t>
      </w:r>
    </w:p>
    <w:p>
      <w:pPr>
        <w:pStyle w:val="Heading1"/>
        <w:ind w:firstLine="560" w:firstLineChars="200"/>
        <w:rPr>
          <w:rFonts w:ascii="仿宋" w:eastAsia="仿宋" w:hAnsi="仿宋" w:cs="仿宋" w:hint="eastAsia"/>
          <w:sz w:val="28"/>
          <w:lang w:eastAsia="zh-CN"/>
        </w:rPr>
      </w:pPr>
      <w:bookmarkStart w:id="5" w:name="_Toc21595"/>
      <w:r>
        <w:rPr>
          <w:rFonts w:ascii="仿宋" w:eastAsia="仿宋" w:hAnsi="仿宋" w:cs="仿宋" w:hint="eastAsia"/>
          <w:sz w:val="28"/>
          <w:lang w:eastAsia="zh-CN"/>
        </w:rPr>
        <w:t>二、抗静电剂项目概论</w:t>
      </w:r>
      <w:bookmarkEnd w:id="5"/>
    </w:p>
    <w:p>
      <w:pPr>
        <w:pStyle w:val="Heading2"/>
        <w:rPr>
          <w:rFonts w:ascii="仿宋" w:eastAsia="仿宋" w:hAnsi="仿宋" w:cs="仿宋" w:hint="eastAsia"/>
          <w:lang w:eastAsia="zh-CN"/>
        </w:rPr>
      </w:pPr>
      <w:bookmarkStart w:id="6" w:name="_Toc13744"/>
      <w:r>
        <w:rPr>
          <w:rFonts w:ascii="仿宋" w:eastAsia="仿宋" w:hAnsi="仿宋" w:cs="仿宋" w:hint="eastAsia"/>
          <w:lang w:eastAsia="zh-CN"/>
        </w:rPr>
        <w:t>(一)、抗静电剂项目概况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起源追溯至对市场的深入洞察。市场的不断演变与变革为抗静电剂项目提供了难得的机遇。当前市场存在的需求缺口和变革的大环境共同构成了抗静电剂项目的背景。这个抗静电剂项目旨在充分利用市场机遇，填补行业中尚未满足的需求，为客户提供全新的解决方案。市场的变革和需求的增长使得这个抗静电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抗静电剂项目名称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正式命名为抗静电剂。这个名称不仅仅是一个标识，更代表了抗静电剂项目的核心理念和愿景。它蕴含着抗静电剂项目所要解决问题的关键字，具有强烈的表达和辨识度，为抗静电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抗静电剂项目目标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核心目标是提供一种全新、高效的解决方案，满足客户日益增长的需求。抗静电剂项目追求的不仅仅是满足市场需求，更是在市场中获得卓越的竞争优势。通过不断提升产品或服务的质量和创新水平，抗静电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抗静电剂项目范围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全面涵盖了产品研发、制造、市场推广和售后服务，确保从产品设计到最终用户体验的全方位关注。这一全面的抗静电剂项目范围是为了确保抗静电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抗静电剂项目时间表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抗静电剂项目计划在未来18个月内完成，包括研发、测试、市场试点和正式推出等不同阶段。这个时间表的合理设计是为了确保抗静电剂项目各个阶段的顺利推进，以便按时交付高质量的成果。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抗静电剂项目预算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抗静电剂项目总预算估算为XX百万美元，主要分配在研发、市场推广、人员培训和运营等方面。这一充足的预算为抗静电剂项目提供了充足的资源，确保抗静电剂项目在各个方面都能取得优异的表现。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抗静电剂项目风险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抗静电剂项目可能面临的风险包括市场接受度低、技术难题、竞争激烈等。抗静电剂项目团队已经制定了相应的风险应对计划，通过前瞻性的风险管理，确保抗静电剂项目在面对不确定性时能够迅速做出应对。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抗静电剂项目团队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抗静电剂项目汇聚了一支经验丰富、多领域专业素养的核心团队，确保抗静电剂项目在各个方面都能拥有高水平的执行力。团队的协同作战是抗静电剂项目成功的关键因素之一。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抗静电剂项目背景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抗静电剂项目的背景根植于市场对更高效、创新产品的渴望，同时也受到科技发展对行业格局的深刻改变的影响。这为抗静电剂项目提供了广阔的发展空间和市场需求。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抗静电剂项目现状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截至目前，抗静电剂项目已完成市场调研和技术验证，取得了初步的成功。这为抗静电剂项目在未来的发展奠定了坚实的基础，为更远大的目标打下了坚实的基石。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8578"/>
      <w:r>
        <w:rPr>
          <w:rFonts w:ascii="仿宋" w:eastAsia="仿宋" w:hAnsi="仿宋" w:cs="仿宋" w:hint="eastAsia"/>
          <w:sz w:val="28"/>
          <w:lang w:eastAsia="zh-CN"/>
        </w:rPr>
        <w:t>(二)、抗静电剂项目目标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keyword》抗静电剂项目首要业务目标是在市场中占据有利地位，实现产品/服务的成功推广和销售。通过不断提升产品质量、创新性，抗静电剂项目追求成为行业中的领导者，赢得更多客户的青睐。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在科技迅速发展的时代，抗静电剂项目着眼于技术创新。通过持续的研发和技术升级，抗静电剂项目旨在推出更具创新性的产品或服务，以满足市场对新鲜、先进解决方案的需求。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为了建立可持续的客户关系，抗静电剂项目设定了客户满意度目标。通过提供卓越的产品质量和优质的客户服务，抗静电剂项目追求赢得客户的信任和忠诚度，确保他们的满意度达到行业领先水平。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抗静电剂项目注重社会责任和可持续发展。通过实施环保、社会责任抗静电剂项目，抗静电剂项目致力于在经济发展的同时保护环境，促进社会公平，实现可持续经营。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抗静电剂项目的团队是实现目标的核心驱动力。因此，抗静电剂项目设定了团队发展目标，包括提升团队成员的专业技能、培养领导力，以及搭建协同高效的团队工作氛围。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27015"/>
      <w:r>
        <w:rPr>
          <w:rFonts w:ascii="仿宋" w:eastAsia="仿宋" w:hAnsi="仿宋" w:cs="仿宋" w:hint="eastAsia"/>
          <w:sz w:val="28"/>
          <w:lang w:eastAsia="zh-CN"/>
        </w:rPr>
        <w:t>(三)、抗静电剂项目提出的理由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抗静电剂项目提出的理由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提出源于对市场机遇的深刻洞察。当前市场中存在的需求缺口和行业发展趋势表明，有巨大的商业机会等待被开发。通过准确捕捉市场机遇，抗静电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理念基于对技术创新的信仰。通过持续的研发和技术投入，抗静电剂项目有望推出更具创新性的产品或服务。在科技飞速发展的当下，抗静电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提出是为了增强企业的行业竞争力。通过提升产品或服务的质量和独特性，抗静电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响应了消费者需求的变化。随着社会和科技的不断发展，消费者对产品和服务的需求也在发生变化。通过深入了解并及时回应消费者的新需求，抗静电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抗静电剂项目的提出是企业战略发展规划的一部分。在面对日益激烈的市场竞争和不断变化的商业环境中，抗静电剂项目作为企业战略的一环，旨在为企业开辟新的增长领域，巩固企业在行业中的地位。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提出不仅仅是基于商业考量，还注重社会责任。通过推出环保、社会责任等方面的抗静电剂项目，抗静电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抗静电剂项目的提出反映了对利益相关者期望的关注。包括客户、员工、投资者等利益相关者在企业发展中都有着各自的期望，抗静电剂项目力求在满足这些期望的同时，取得更大的共赢。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32314"/>
      <w:r>
        <w:rPr>
          <w:rFonts w:ascii="仿宋" w:eastAsia="仿宋" w:hAnsi="仿宋" w:cs="仿宋" w:hint="eastAsia"/>
          <w:sz w:val="28"/>
          <w:lang w:eastAsia="zh-CN"/>
        </w:rPr>
        <w:t>(四)、抗静电剂项目意义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在实施抗静电剂项目的过程中，我们不仅仅是在追逐商业成功，更是为企业和社会的多个层面创造了深远的意义。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的首要意义在于提升企业的市场竞争力。通过持续的创新和对产品质量的高标准要求，抗静电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抗静电剂项目的推进将促使行业技术水平的提升。通过引入先进技术和创新性解决方案，抗静电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抗静电剂项目不仅创造了大量就业机会，提高了就业水平，还注重社会责任和环保。通过参与社会公益事业和推动环保抗静电剂项目，抗静电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综合而言，抗静电剂项目意义重大，不仅推动了企业的发展，也为行业和社会的进步贡献了积极力量。这是一个全面而深刻的影响，将在未来产生可持续的正面效应。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3149"/>
      <w:r>
        <w:rPr>
          <w:rFonts w:ascii="仿宋" w:eastAsia="仿宋" w:hAnsi="仿宋" w:cs="仿宋" w:hint="eastAsia"/>
          <w:sz w:val="28"/>
          <w:lang w:eastAsia="zh-CN"/>
        </w:rPr>
        <w:t>(五)、抗静电剂项目背景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在当今迅猛发展的商业环境中，抗静电剂项目的动因根植于对多方面因素的审慎考量。这个抗静电剂项目的提出并非孤立的决策，而是对企业所处背景深入思考的产物。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市场的不断演变是抗静电剂项目背后的首要原因。科技的迅速发展和全球市场的快速变化使得企业必须灵活应对。抗静电剂项目应运而生，旨在通过创新性的解决方案迎合市场的多变需求，赢得竞争中的先机。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竞争的激烈程度也是抗静电剂项目背景中不可忽视的一环。企业需要在激烈竞争中脱颖而出，为此，抗静电剂项目致力于打破常规，提供独特的价值主张，以吸引客户并确保市场份额的增长。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技术的迅速发展为企业带来了机遇与挑战。作为抗静电剂项目启动的背景之一，对新兴技术的应用将有助于提升企业的技术水平，使其在不断演进的商业环境中保持竞争优势。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此外，社会对企业责任的期望也在逐渐升高。抗静电剂项目充分融入了社会责任的理念，通过可持续经营和社会公益抗静电剂项目，企图为社会贡献一份力量，在商业成功的同时关注社会价值。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603"/>
      <w:r>
        <w:rPr>
          <w:rFonts w:ascii="仿宋" w:eastAsia="仿宋" w:hAnsi="仿宋" w:cs="仿宋" w:hint="eastAsia"/>
          <w:sz w:val="28"/>
          <w:lang w:eastAsia="zh-CN"/>
        </w:rPr>
        <w:t>三、抗静电剂项目文档管理</w:t>
      </w:r>
      <w:bookmarkEnd w:id="11"/>
    </w:p>
    <w:p>
      <w:pPr>
        <w:pStyle w:val="Heading2"/>
        <w:rPr>
          <w:rFonts w:ascii="仿宋" w:eastAsia="仿宋" w:hAnsi="仿宋" w:cs="仿宋" w:hint="eastAsia"/>
          <w:lang w:eastAsia="zh-CN"/>
        </w:rPr>
      </w:pPr>
      <w:bookmarkStart w:id="12" w:name="_Toc20926"/>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抗静电剂项目高度重视文档的质量和准确性，以支持抗静电剂项目的各项活动和决策。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抗静电剂项目文档的编制始于抗静电剂项目计划的初期，我们制定了详细的文档编制计划，明确了每个文档的内容、格式和编写责任人。在抗静电剂项目启动阶段，我们首先编制了抗静电剂项目章程，明确定义了抗静电剂项目的目标、范围、风险等关键要素。随后，抗静电剂项目团队根据计划陆续编制了需求文档、设计文档、测试文档等各类文档，确保抗静电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抗静电剂项目管理中的重要环节，旨在确保抗静电剂项目文档符合质量标准和抗静电剂项目需求。在抗静电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除了内部审查，我们还进行了外部审查，邀请抗静电剂项目相关利益方和专业领域的专家对文档进行独立审查。这有助于获取更全面、客观的反馈，确保抗静电剂项目文档不仅符合内部标准，也满足外部需求。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抗静电剂项目在文档编制与审查方面建立了严格的管理机制，通过规范的流程和多维度的审查，确保抗静电剂项目文档的质量、准确性和可靠性，为抗静电剂项目的顺利推进提供了有力支持。</w:t>
      </w:r>
    </w:p>
    <w:p>
      <w:pPr>
        <w:pStyle w:val="Heading2"/>
        <w:ind w:firstLine="560" w:firstLineChars="200"/>
        <w:rPr>
          <w:rFonts w:ascii="仿宋" w:eastAsia="仿宋" w:hAnsi="仿宋" w:cs="仿宋" w:hint="eastAsia"/>
          <w:sz w:val="28"/>
          <w:lang w:eastAsia="zh-CN"/>
        </w:rPr>
      </w:pPr>
      <w:bookmarkStart w:id="13" w:name="_Toc4452"/>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在抗静电剂项目中，我们致力于优化文档发布与分发过程，以确保信息的高效传递和团队间协作的顺畅进行。以下是我们采取的关键优化策略：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我们通过多渠道发布文档，包括电子邮件、抗静电剂项目管理平台、内部网站等，以满足不同团队成员的偏好和需求。多渠道发布确保了信息的全面覆盖。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我们采用了精细的权限控制，确保只有授权人员可以访问敏感信息。这种安全措施保护了抗静电剂项目文档的机密性，防止了未经授权的信息泄露。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16799"/>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文档存档与归档是抗静电剂项目生命周期中一个至关重要的环节，直接关系到抗静电剂项目信息的长期保存和历史记录的完整性。在抗静电剂项目中，我们实施了一系列有效的文档存档与归档管理策略：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8985"/>
      <w:r>
        <w:rPr>
          <w:rFonts w:ascii="仿宋" w:eastAsia="仿宋" w:hAnsi="仿宋" w:cs="仿宋" w:hint="eastAsia"/>
          <w:sz w:val="28"/>
          <w:lang w:eastAsia="zh-CN"/>
        </w:rPr>
        <w:t>四、抗静电剂项目选址可行性分析</w:t>
      </w:r>
      <w:bookmarkEnd w:id="15"/>
    </w:p>
    <w:p>
      <w:pPr>
        <w:pStyle w:val="Heading2"/>
        <w:rPr>
          <w:rFonts w:ascii="仿宋" w:eastAsia="仿宋" w:hAnsi="仿宋" w:cs="仿宋" w:hint="eastAsia"/>
          <w:lang w:eastAsia="zh-CN"/>
        </w:rPr>
      </w:pPr>
      <w:bookmarkStart w:id="16" w:name="_Toc10521"/>
      <w:r>
        <w:rPr>
          <w:rFonts w:ascii="仿宋" w:eastAsia="仿宋" w:hAnsi="仿宋" w:cs="仿宋" w:hint="eastAsia"/>
          <w:lang w:eastAsia="zh-CN"/>
        </w:rPr>
        <w:t>(一)、抗静电剂项目选址</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该抗静电剂项目选址位于XX省XX市XX区XXX街道</w:t>
      </w:r>
    </w:p>
    <w:p>
      <w:pPr>
        <w:pStyle w:val="Heading2"/>
        <w:ind w:firstLine="560" w:firstLineChars="200"/>
        <w:rPr>
          <w:rFonts w:ascii="仿宋" w:eastAsia="仿宋" w:hAnsi="仿宋" w:cs="仿宋" w:hint="eastAsia"/>
          <w:sz w:val="28"/>
          <w:lang w:eastAsia="zh-CN"/>
        </w:rPr>
      </w:pPr>
      <w:bookmarkStart w:id="17" w:name="_Toc21760"/>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抗静电剂项目的征地面积将根据抗静电剂项目的实际规模和需求进行精确规划。具体面积XXX平方米，旨在确保抗静电剂项目不仅能够满足当前的发展需求，还能够预留空间以适应未来的扩展。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净用地面积是在征地面积基础上去除不可利用面积后的实际可开发用地。具体面积XXX平方米，考虑到环保、交通、安全等多方面因素，以确保抗静电剂项目在整体利用效率上达到最优。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抗静电剂项目计划建设的建筑总规模具体面积XXX平方米。这一规模的确定综合考虑了抗静电剂项目的性质、规模，以及城市规划的相关要求，确保建筑布局与周边环境协调一致。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绿地率是抗静电剂项目用地中被规划为绿地的比例。具体面积XXX平方米，旨在通过合理规划绿地，改善抗静电剂项目周边环境，提升居民生活质量，并符合城市整体绿化规划。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容积率是用地上可以建设的建筑总体积与用地面积之比。具体面积XXX，通过合理的容积率规划，确保抗静电剂项目建筑规模与周边环境和谐共生。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确保抗静电剂项目选址与当地城市规划相一致，具体面积XXX平方米。通过与城市规划部门深入沟通，确保抗静电剂项目不仅符合城市的整体发展方向，还能够融入城市的发展布局，为城市的长远发展贡献力量。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抗静电剂项目选址符合当地产业政策，具体面积XXX平方米。这包括抗静电剂项目对当地经济的促进作用，以及对相关产业的带动效应，确保抗静电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用地总体要求必须符合环保和可持续发展的原则，具体面积XXX平方米。通过采用绿色建筑设计、节能减排等措施，确保抗静电剂项目在建设和运营过程中对环境的影响最小化，达到可持续发展的要求。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确保抗静电剂项目选址具备必要的公共设施配套，具体面积XXX平方米。这包括交通便利性、教育、医疗等基础设施，以提高居民生活品质，使得抗静电剂项目选址更具吸引力。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考虑用地总体要求对当地社会稳定性的影响，具体面积XXX平方米。通过深入了解当地社区反馈，确保抗静电剂项目的选址和建设过程对当地社会和谐稳定产生积极作用。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抗静电剂项目选址不仅符合法规和规划，还在实际操作中具有可行性。这一全面规划将为抗静电剂项目的成功实施提供坚实的基础，确保抗静电剂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8198"/>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https://d.book118.com/198103077024006034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抗静电剂项目规划设计方案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0860B7"/>
    <w:rsid w:val="160860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9810307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2024-02-01T07:20:00Z</dcterms:created>
  <dcterms:modified xsi:type="dcterms:W3CDTF">2024-02-01T07:20:42Z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F857C90619A64BBE826DAE70EBED8618_11</vt:lpwstr>
  </property>
  <property fmtid="{D5CDD505-2E9C-101B-9397-08002B2CF9AE}" pid="3" name="KSOProductBuildVer">
    <vt:lpwstr>2052-12.1.0.16250</vt:lpwstr>
  </property>
</Properties>
</file>