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矿物制品及材料批发服务项目规划设计蓝图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5255" w:history="1">
        <w:r>
          <w:rPr>
            <w:rFonts w:ascii="仿宋" w:eastAsia="仿宋" w:hAnsi="仿宋" w:cs="仿宋" w:hint="eastAsia"/>
            <w:lang w:eastAsia="zh-CN"/>
          </w:rPr>
          <w:t>序言</w:t>
        </w:r>
        <w:r>
          <w:tab/>
        </w:r>
        <w:r>
          <w:fldChar w:fldCharType="begin"/>
        </w:r>
        <w:r>
          <w:instrText xml:space="preserve"> PAGEREF _Toc5255 \h </w:instrText>
        </w:r>
        <w:r>
          <w:fldChar w:fldCharType="separate"/>
        </w:r>
        <w:r>
          <w:t>3</w:t>
        </w:r>
        <w:r>
          <w:fldChar w:fldCharType="end"/>
        </w:r>
      </w:hyperlink>
    </w:p>
    <w:p>
      <w:pPr>
        <w:pStyle w:val="TOC1"/>
        <w:tabs>
          <w:tab w:val="right" w:leader="dot" w:pos="8306"/>
        </w:tabs>
      </w:pPr>
      <w:hyperlink w:anchor="_Toc15714" w:history="1">
        <w:r>
          <w:rPr>
            <w:rFonts w:ascii="仿宋" w:eastAsia="仿宋" w:hAnsi="仿宋" w:cs="仿宋" w:hint="eastAsia"/>
            <w:lang w:eastAsia="zh-CN"/>
          </w:rPr>
          <w:t>一、矿物制品及材料批发服务项目选址可行性分析</w:t>
        </w:r>
        <w:r>
          <w:tab/>
        </w:r>
        <w:r>
          <w:fldChar w:fldCharType="begin"/>
        </w:r>
        <w:r>
          <w:instrText xml:space="preserve"> PAGEREF _Toc15714 \h </w:instrText>
        </w:r>
        <w:r>
          <w:fldChar w:fldCharType="separate"/>
        </w:r>
        <w:r>
          <w:t>3</w:t>
        </w:r>
        <w:r>
          <w:fldChar w:fldCharType="end"/>
        </w:r>
      </w:hyperlink>
    </w:p>
    <w:p>
      <w:pPr>
        <w:pStyle w:val="TOC2"/>
        <w:tabs>
          <w:tab w:val="right" w:leader="dot" w:pos="8306"/>
        </w:tabs>
      </w:pPr>
      <w:hyperlink w:anchor="_Toc5154" w:history="1">
        <w:r>
          <w:rPr>
            <w:rFonts w:ascii="仿宋" w:eastAsia="仿宋" w:hAnsi="仿宋" w:cs="仿宋" w:hint="eastAsia"/>
            <w:lang w:eastAsia="zh-CN"/>
          </w:rPr>
          <w:t>(一)、矿物制品及材料批发服务项目选址</w:t>
        </w:r>
        <w:r>
          <w:tab/>
        </w:r>
        <w:r>
          <w:fldChar w:fldCharType="begin"/>
        </w:r>
        <w:r>
          <w:instrText xml:space="preserve"> PAGEREF _Toc5154 \h </w:instrText>
        </w:r>
        <w:r>
          <w:fldChar w:fldCharType="separate"/>
        </w:r>
        <w:r>
          <w:t>3</w:t>
        </w:r>
        <w:r>
          <w:fldChar w:fldCharType="end"/>
        </w:r>
      </w:hyperlink>
    </w:p>
    <w:p>
      <w:pPr>
        <w:pStyle w:val="TOC2"/>
        <w:tabs>
          <w:tab w:val="right" w:leader="dot" w:pos="8306"/>
        </w:tabs>
      </w:pPr>
      <w:hyperlink w:anchor="_Toc3488" w:history="1">
        <w:r>
          <w:rPr>
            <w:rFonts w:ascii="仿宋" w:eastAsia="仿宋" w:hAnsi="仿宋" w:cs="仿宋" w:hint="eastAsia"/>
            <w:lang w:eastAsia="zh-CN"/>
          </w:rPr>
          <w:t>(二)、用地控制指标</w:t>
        </w:r>
        <w:r>
          <w:tab/>
        </w:r>
        <w:r>
          <w:fldChar w:fldCharType="begin"/>
        </w:r>
        <w:r>
          <w:instrText xml:space="preserve"> PAGEREF _Toc3488 \h </w:instrText>
        </w:r>
        <w:r>
          <w:fldChar w:fldCharType="separate"/>
        </w:r>
        <w:r>
          <w:t>3</w:t>
        </w:r>
        <w:r>
          <w:fldChar w:fldCharType="end"/>
        </w:r>
      </w:hyperlink>
    </w:p>
    <w:p>
      <w:pPr>
        <w:pStyle w:val="TOC2"/>
        <w:tabs>
          <w:tab w:val="right" w:leader="dot" w:pos="8306"/>
        </w:tabs>
      </w:pPr>
      <w:hyperlink w:anchor="_Toc4828" w:history="1">
        <w:r>
          <w:rPr>
            <w:rFonts w:ascii="仿宋" w:eastAsia="仿宋" w:hAnsi="仿宋" w:cs="仿宋" w:hint="eastAsia"/>
            <w:lang w:eastAsia="zh-CN"/>
          </w:rPr>
          <w:t>(三)、节约用地措施</w:t>
        </w:r>
        <w:r>
          <w:tab/>
        </w:r>
        <w:r>
          <w:fldChar w:fldCharType="begin"/>
        </w:r>
        <w:r>
          <w:instrText xml:space="preserve"> PAGEREF _Toc4828 \h </w:instrText>
        </w:r>
        <w:r>
          <w:fldChar w:fldCharType="separate"/>
        </w:r>
        <w:r>
          <w:t>5</w:t>
        </w:r>
        <w:r>
          <w:fldChar w:fldCharType="end"/>
        </w:r>
      </w:hyperlink>
    </w:p>
    <w:p>
      <w:pPr>
        <w:pStyle w:val="TOC2"/>
        <w:tabs>
          <w:tab w:val="right" w:leader="dot" w:pos="8306"/>
        </w:tabs>
      </w:pPr>
      <w:hyperlink w:anchor="_Toc11573" w:history="1">
        <w:r>
          <w:rPr>
            <w:rFonts w:ascii="仿宋" w:eastAsia="仿宋" w:hAnsi="仿宋" w:cs="仿宋" w:hint="eastAsia"/>
            <w:lang w:eastAsia="zh-CN"/>
          </w:rPr>
          <w:t>(四)、总图布置方案</w:t>
        </w:r>
        <w:r>
          <w:tab/>
        </w:r>
        <w:r>
          <w:fldChar w:fldCharType="begin"/>
        </w:r>
        <w:r>
          <w:instrText xml:space="preserve"> PAGEREF _Toc11573 \h </w:instrText>
        </w:r>
        <w:r>
          <w:fldChar w:fldCharType="separate"/>
        </w:r>
        <w:r>
          <w:t>6</w:t>
        </w:r>
        <w:r>
          <w:fldChar w:fldCharType="end"/>
        </w:r>
      </w:hyperlink>
    </w:p>
    <w:p>
      <w:pPr>
        <w:pStyle w:val="TOC2"/>
        <w:tabs>
          <w:tab w:val="right" w:leader="dot" w:pos="8306"/>
        </w:tabs>
      </w:pPr>
      <w:hyperlink w:anchor="_Toc8815" w:history="1">
        <w:r>
          <w:rPr>
            <w:rFonts w:ascii="仿宋" w:eastAsia="仿宋" w:hAnsi="仿宋" w:cs="仿宋" w:hint="eastAsia"/>
            <w:lang w:eastAsia="zh-CN"/>
          </w:rPr>
          <w:t>(五)、选址综合评价</w:t>
        </w:r>
        <w:r>
          <w:tab/>
        </w:r>
        <w:r>
          <w:fldChar w:fldCharType="begin"/>
        </w:r>
        <w:r>
          <w:instrText xml:space="preserve"> PAGEREF _Toc8815 \h </w:instrText>
        </w:r>
        <w:r>
          <w:fldChar w:fldCharType="separate"/>
        </w:r>
        <w:r>
          <w:t>7</w:t>
        </w:r>
        <w:r>
          <w:fldChar w:fldCharType="end"/>
        </w:r>
      </w:hyperlink>
    </w:p>
    <w:p>
      <w:pPr>
        <w:pStyle w:val="TOC1"/>
        <w:tabs>
          <w:tab w:val="right" w:leader="dot" w:pos="8306"/>
        </w:tabs>
      </w:pPr>
      <w:hyperlink w:anchor="_Toc28319" w:history="1">
        <w:r>
          <w:rPr>
            <w:rFonts w:ascii="仿宋" w:eastAsia="仿宋" w:hAnsi="仿宋" w:cs="仿宋" w:hint="eastAsia"/>
            <w:lang w:eastAsia="zh-CN"/>
          </w:rPr>
          <w:t>二、矿物制品及材料批发服务项目可持续发展</w:t>
        </w:r>
        <w:r>
          <w:tab/>
        </w:r>
        <w:r>
          <w:fldChar w:fldCharType="begin"/>
        </w:r>
        <w:r>
          <w:instrText xml:space="preserve"> PAGEREF _Toc28319 \h </w:instrText>
        </w:r>
        <w:r>
          <w:fldChar w:fldCharType="separate"/>
        </w:r>
        <w:r>
          <w:t>9</w:t>
        </w:r>
        <w:r>
          <w:fldChar w:fldCharType="end"/>
        </w:r>
      </w:hyperlink>
    </w:p>
    <w:p>
      <w:pPr>
        <w:pStyle w:val="TOC2"/>
        <w:tabs>
          <w:tab w:val="right" w:leader="dot" w:pos="8306"/>
        </w:tabs>
      </w:pPr>
      <w:hyperlink w:anchor="_Toc23656" w:history="1">
        <w:r>
          <w:rPr>
            <w:rFonts w:ascii="仿宋" w:eastAsia="仿宋" w:hAnsi="仿宋" w:cs="仿宋" w:hint="eastAsia"/>
            <w:lang w:eastAsia="zh-CN"/>
          </w:rPr>
          <w:t>(一)、可持续战略与实践</w:t>
        </w:r>
        <w:r>
          <w:tab/>
        </w:r>
        <w:r>
          <w:fldChar w:fldCharType="begin"/>
        </w:r>
        <w:r>
          <w:instrText xml:space="preserve"> PAGEREF _Toc23656 \h </w:instrText>
        </w:r>
        <w:r>
          <w:fldChar w:fldCharType="separate"/>
        </w:r>
        <w:r>
          <w:t>9</w:t>
        </w:r>
        <w:r>
          <w:fldChar w:fldCharType="end"/>
        </w:r>
      </w:hyperlink>
    </w:p>
    <w:p>
      <w:pPr>
        <w:pStyle w:val="TOC2"/>
        <w:tabs>
          <w:tab w:val="right" w:leader="dot" w:pos="8306"/>
        </w:tabs>
      </w:pPr>
      <w:hyperlink w:anchor="_Toc23088" w:history="1">
        <w:r>
          <w:rPr>
            <w:rFonts w:ascii="仿宋" w:eastAsia="仿宋" w:hAnsi="仿宋" w:cs="仿宋" w:hint="eastAsia"/>
            <w:lang w:eastAsia="zh-CN"/>
          </w:rPr>
          <w:t>(二)、环保与社会责任</w:t>
        </w:r>
        <w:r>
          <w:tab/>
        </w:r>
        <w:r>
          <w:fldChar w:fldCharType="begin"/>
        </w:r>
        <w:r>
          <w:instrText xml:space="preserve"> PAGEREF _Toc23088 \h </w:instrText>
        </w:r>
        <w:r>
          <w:fldChar w:fldCharType="separate"/>
        </w:r>
        <w:r>
          <w:t>9</w:t>
        </w:r>
        <w:r>
          <w:fldChar w:fldCharType="end"/>
        </w:r>
      </w:hyperlink>
    </w:p>
    <w:p>
      <w:pPr>
        <w:pStyle w:val="TOC1"/>
        <w:tabs>
          <w:tab w:val="right" w:leader="dot" w:pos="8306"/>
        </w:tabs>
      </w:pPr>
      <w:hyperlink w:anchor="_Toc4320" w:history="1">
        <w:r>
          <w:rPr>
            <w:rFonts w:ascii="仿宋" w:eastAsia="仿宋" w:hAnsi="仿宋" w:cs="仿宋" w:hint="eastAsia"/>
            <w:lang w:eastAsia="zh-CN"/>
          </w:rPr>
          <w:t>三、矿物制品及材料批发服务项目概论</w:t>
        </w:r>
        <w:r>
          <w:tab/>
        </w:r>
        <w:r>
          <w:fldChar w:fldCharType="begin"/>
        </w:r>
        <w:r>
          <w:instrText xml:space="preserve"> PAGEREF _Toc4320 \h </w:instrText>
        </w:r>
        <w:r>
          <w:fldChar w:fldCharType="separate"/>
        </w:r>
        <w:r>
          <w:t>10</w:t>
        </w:r>
        <w:r>
          <w:fldChar w:fldCharType="end"/>
        </w:r>
      </w:hyperlink>
    </w:p>
    <w:p>
      <w:pPr>
        <w:pStyle w:val="TOC2"/>
        <w:tabs>
          <w:tab w:val="right" w:leader="dot" w:pos="8306"/>
        </w:tabs>
      </w:pPr>
      <w:hyperlink w:anchor="_Toc3176" w:history="1">
        <w:r>
          <w:rPr>
            <w:rFonts w:ascii="仿宋" w:eastAsia="仿宋" w:hAnsi="仿宋" w:cs="仿宋" w:hint="eastAsia"/>
            <w:lang w:eastAsia="zh-CN"/>
          </w:rPr>
          <w:t>(一)、矿物制品及材料批发服务项目概况</w:t>
        </w:r>
        <w:r>
          <w:tab/>
        </w:r>
        <w:r>
          <w:fldChar w:fldCharType="begin"/>
        </w:r>
        <w:r>
          <w:instrText xml:space="preserve"> PAGEREF _Toc3176 \h </w:instrText>
        </w:r>
        <w:r>
          <w:fldChar w:fldCharType="separate"/>
        </w:r>
        <w:r>
          <w:t>10</w:t>
        </w:r>
        <w:r>
          <w:fldChar w:fldCharType="end"/>
        </w:r>
      </w:hyperlink>
    </w:p>
    <w:p>
      <w:pPr>
        <w:pStyle w:val="TOC2"/>
        <w:tabs>
          <w:tab w:val="right" w:leader="dot" w:pos="8306"/>
        </w:tabs>
      </w:pPr>
      <w:hyperlink w:anchor="_Toc27640" w:history="1">
        <w:r>
          <w:rPr>
            <w:rFonts w:ascii="仿宋" w:eastAsia="仿宋" w:hAnsi="仿宋" w:cs="仿宋" w:hint="eastAsia"/>
            <w:lang w:eastAsia="zh-CN"/>
          </w:rPr>
          <w:t>(二)、矿物制品及材料批发服务项目目标</w:t>
        </w:r>
        <w:r>
          <w:tab/>
        </w:r>
        <w:r>
          <w:fldChar w:fldCharType="begin"/>
        </w:r>
        <w:r>
          <w:instrText xml:space="preserve"> PAGEREF _Toc27640 \h </w:instrText>
        </w:r>
        <w:r>
          <w:fldChar w:fldCharType="separate"/>
        </w:r>
        <w:r>
          <w:t>13</w:t>
        </w:r>
        <w:r>
          <w:fldChar w:fldCharType="end"/>
        </w:r>
      </w:hyperlink>
    </w:p>
    <w:p>
      <w:pPr>
        <w:pStyle w:val="TOC2"/>
        <w:tabs>
          <w:tab w:val="right" w:leader="dot" w:pos="8306"/>
        </w:tabs>
      </w:pPr>
      <w:hyperlink w:anchor="_Toc1020" w:history="1">
        <w:r>
          <w:rPr>
            <w:rFonts w:ascii="仿宋" w:eastAsia="仿宋" w:hAnsi="仿宋" w:cs="仿宋" w:hint="eastAsia"/>
            <w:lang w:eastAsia="zh-CN"/>
          </w:rPr>
          <w:t>(三)、矿物制品及材料批发服务项目提出的理由</w:t>
        </w:r>
        <w:r>
          <w:tab/>
        </w:r>
        <w:r>
          <w:fldChar w:fldCharType="begin"/>
        </w:r>
        <w:r>
          <w:instrText xml:space="preserve"> PAGEREF _Toc1020 \h </w:instrText>
        </w:r>
        <w:r>
          <w:fldChar w:fldCharType="separate"/>
        </w:r>
        <w:r>
          <w:t>14</w:t>
        </w:r>
        <w:r>
          <w:fldChar w:fldCharType="end"/>
        </w:r>
      </w:hyperlink>
    </w:p>
    <w:p>
      <w:pPr>
        <w:pStyle w:val="TOC2"/>
        <w:tabs>
          <w:tab w:val="right" w:leader="dot" w:pos="8306"/>
        </w:tabs>
      </w:pPr>
      <w:hyperlink w:anchor="_Toc20551" w:history="1">
        <w:r>
          <w:rPr>
            <w:rFonts w:ascii="仿宋" w:eastAsia="仿宋" w:hAnsi="仿宋" w:cs="仿宋" w:hint="eastAsia"/>
            <w:lang w:eastAsia="zh-CN"/>
          </w:rPr>
          <w:t>(四)、矿物制品及材料批发服务项目意义</w:t>
        </w:r>
        <w:r>
          <w:tab/>
        </w:r>
        <w:r>
          <w:fldChar w:fldCharType="begin"/>
        </w:r>
        <w:r>
          <w:instrText xml:space="preserve"> PAGEREF _Toc20551 \h </w:instrText>
        </w:r>
        <w:r>
          <w:fldChar w:fldCharType="separate"/>
        </w:r>
        <w:r>
          <w:t>16</w:t>
        </w:r>
        <w:r>
          <w:fldChar w:fldCharType="end"/>
        </w:r>
      </w:hyperlink>
    </w:p>
    <w:p>
      <w:pPr>
        <w:pStyle w:val="TOC2"/>
        <w:tabs>
          <w:tab w:val="right" w:leader="dot" w:pos="8306"/>
        </w:tabs>
      </w:pPr>
      <w:hyperlink w:anchor="_Toc17682" w:history="1">
        <w:r>
          <w:rPr>
            <w:rFonts w:ascii="仿宋" w:eastAsia="仿宋" w:hAnsi="仿宋" w:cs="仿宋" w:hint="eastAsia"/>
            <w:lang w:eastAsia="zh-CN"/>
          </w:rPr>
          <w:t>(五)、矿物制品及材料批发服务项目背景</w:t>
        </w:r>
        <w:r>
          <w:tab/>
        </w:r>
        <w:r>
          <w:fldChar w:fldCharType="begin"/>
        </w:r>
        <w:r>
          <w:instrText xml:space="preserve"> PAGEREF _Toc17682 \h </w:instrText>
        </w:r>
        <w:r>
          <w:fldChar w:fldCharType="separate"/>
        </w:r>
        <w:r>
          <w:t>17</w:t>
        </w:r>
        <w:r>
          <w:fldChar w:fldCharType="end"/>
        </w:r>
      </w:hyperlink>
    </w:p>
    <w:p>
      <w:pPr>
        <w:pStyle w:val="TOC1"/>
        <w:tabs>
          <w:tab w:val="right" w:leader="dot" w:pos="8306"/>
        </w:tabs>
      </w:pPr>
      <w:hyperlink w:anchor="_Toc21911" w:history="1">
        <w:r>
          <w:rPr>
            <w:rFonts w:ascii="仿宋" w:eastAsia="仿宋" w:hAnsi="仿宋" w:cs="仿宋" w:hint="eastAsia"/>
            <w:lang w:eastAsia="zh-CN"/>
          </w:rPr>
          <w:t>四、矿物制品及材料批发服务项目建设背景及必要性分析</w:t>
        </w:r>
        <w:r>
          <w:tab/>
        </w:r>
        <w:r>
          <w:fldChar w:fldCharType="begin"/>
        </w:r>
        <w:r>
          <w:instrText xml:space="preserve"> PAGEREF _Toc21911 \h </w:instrText>
        </w:r>
        <w:r>
          <w:fldChar w:fldCharType="separate"/>
        </w:r>
        <w:r>
          <w:t>18</w:t>
        </w:r>
        <w:r>
          <w:fldChar w:fldCharType="end"/>
        </w:r>
      </w:hyperlink>
    </w:p>
    <w:p>
      <w:pPr>
        <w:pStyle w:val="TOC2"/>
        <w:tabs>
          <w:tab w:val="right" w:leader="dot" w:pos="8306"/>
        </w:tabs>
      </w:pPr>
      <w:hyperlink w:anchor="_Toc9098" w:history="1">
        <w:r>
          <w:rPr>
            <w:rFonts w:ascii="仿宋" w:eastAsia="仿宋" w:hAnsi="仿宋" w:cs="仿宋" w:hint="eastAsia"/>
            <w:lang w:eastAsia="zh-CN"/>
          </w:rPr>
          <w:t>(一)、矿物制品及材料批发服务项目背景分析</w:t>
        </w:r>
        <w:r>
          <w:tab/>
        </w:r>
        <w:r>
          <w:fldChar w:fldCharType="begin"/>
        </w:r>
        <w:r>
          <w:instrText xml:space="preserve"> PAGEREF _Toc9098 \h </w:instrText>
        </w:r>
        <w:r>
          <w:fldChar w:fldCharType="separate"/>
        </w:r>
        <w:r>
          <w:t>18</w:t>
        </w:r>
        <w:r>
          <w:fldChar w:fldCharType="end"/>
        </w:r>
      </w:hyperlink>
    </w:p>
    <w:p>
      <w:pPr>
        <w:pStyle w:val="TOC2"/>
        <w:tabs>
          <w:tab w:val="right" w:leader="dot" w:pos="8306"/>
        </w:tabs>
      </w:pPr>
      <w:hyperlink w:anchor="_Toc5792" w:history="1">
        <w:r>
          <w:rPr>
            <w:rFonts w:ascii="仿宋" w:eastAsia="仿宋" w:hAnsi="仿宋" w:cs="仿宋" w:hint="eastAsia"/>
            <w:lang w:eastAsia="zh-CN"/>
          </w:rPr>
          <w:t>(二)、矿物制品及材料批发服务项目建设必要性分析</w:t>
        </w:r>
        <w:r>
          <w:tab/>
        </w:r>
        <w:r>
          <w:fldChar w:fldCharType="begin"/>
        </w:r>
        <w:r>
          <w:instrText xml:space="preserve"> PAGEREF _Toc5792 \h </w:instrText>
        </w:r>
        <w:r>
          <w:fldChar w:fldCharType="separate"/>
        </w:r>
        <w:r>
          <w:t>19</w:t>
        </w:r>
        <w:r>
          <w:fldChar w:fldCharType="end"/>
        </w:r>
      </w:hyperlink>
    </w:p>
    <w:p>
      <w:pPr>
        <w:pStyle w:val="TOC1"/>
        <w:tabs>
          <w:tab w:val="right" w:leader="dot" w:pos="8306"/>
        </w:tabs>
      </w:pPr>
      <w:hyperlink w:anchor="_Toc21567" w:history="1">
        <w:r>
          <w:rPr>
            <w:rFonts w:ascii="仿宋" w:eastAsia="仿宋" w:hAnsi="仿宋" w:cs="仿宋" w:hint="eastAsia"/>
            <w:lang w:eastAsia="zh-CN"/>
          </w:rPr>
          <w:t>五、矿物制品及材料批发服务项目文档管理</w:t>
        </w:r>
        <w:r>
          <w:tab/>
        </w:r>
        <w:r>
          <w:fldChar w:fldCharType="begin"/>
        </w:r>
        <w:r>
          <w:instrText xml:space="preserve"> PAGEREF _Toc21567 \h </w:instrText>
        </w:r>
        <w:r>
          <w:fldChar w:fldCharType="separate"/>
        </w:r>
        <w:r>
          <w:t>21</w:t>
        </w:r>
        <w:r>
          <w:fldChar w:fldCharType="end"/>
        </w:r>
      </w:hyperlink>
    </w:p>
    <w:p>
      <w:pPr>
        <w:pStyle w:val="TOC2"/>
        <w:tabs>
          <w:tab w:val="right" w:leader="dot" w:pos="8306"/>
        </w:tabs>
      </w:pPr>
      <w:hyperlink w:anchor="_Toc3502" w:history="1">
        <w:r>
          <w:rPr>
            <w:rFonts w:ascii="仿宋" w:eastAsia="仿宋" w:hAnsi="仿宋" w:cs="仿宋" w:hint="eastAsia"/>
            <w:lang w:eastAsia="zh-CN"/>
          </w:rPr>
          <w:t>(一)、文档编制与审查</w:t>
        </w:r>
        <w:r>
          <w:tab/>
        </w:r>
        <w:r>
          <w:fldChar w:fldCharType="begin"/>
        </w:r>
        <w:r>
          <w:instrText xml:space="preserve"> PAGEREF _Toc3502 \h </w:instrText>
        </w:r>
        <w:r>
          <w:fldChar w:fldCharType="separate"/>
        </w:r>
        <w:r>
          <w:t>21</w:t>
        </w:r>
        <w:r>
          <w:fldChar w:fldCharType="end"/>
        </w:r>
      </w:hyperlink>
    </w:p>
    <w:p>
      <w:pPr>
        <w:pStyle w:val="TOC2"/>
        <w:tabs>
          <w:tab w:val="right" w:leader="dot" w:pos="8306"/>
        </w:tabs>
      </w:pPr>
      <w:hyperlink w:anchor="_Toc9641" w:history="1">
        <w:r>
          <w:rPr>
            <w:rFonts w:ascii="仿宋" w:eastAsia="仿宋" w:hAnsi="仿宋" w:cs="仿宋" w:hint="eastAsia"/>
            <w:lang w:eastAsia="zh-CN"/>
          </w:rPr>
          <w:t>(二)、文档发布与分发</w:t>
        </w:r>
        <w:r>
          <w:tab/>
        </w:r>
        <w:r>
          <w:fldChar w:fldCharType="begin"/>
        </w:r>
        <w:r>
          <w:instrText xml:space="preserve"> PAGEREF _Toc9641 \h </w:instrText>
        </w:r>
        <w:r>
          <w:fldChar w:fldCharType="separate"/>
        </w:r>
        <w:r>
          <w:t>22</w:t>
        </w:r>
        <w:r>
          <w:fldChar w:fldCharType="end"/>
        </w:r>
      </w:hyperlink>
    </w:p>
    <w:p>
      <w:pPr>
        <w:pStyle w:val="TOC2"/>
        <w:tabs>
          <w:tab w:val="right" w:leader="dot" w:pos="8306"/>
        </w:tabs>
      </w:pPr>
      <w:hyperlink w:anchor="_Toc32591" w:history="1">
        <w:r>
          <w:rPr>
            <w:rFonts w:ascii="仿宋" w:eastAsia="仿宋" w:hAnsi="仿宋" w:cs="仿宋" w:hint="eastAsia"/>
            <w:lang w:eastAsia="zh-CN"/>
          </w:rPr>
          <w:t>(三)、文档存档与归档</w:t>
        </w:r>
        <w:r>
          <w:tab/>
        </w:r>
        <w:r>
          <w:fldChar w:fldCharType="begin"/>
        </w:r>
        <w:r>
          <w:instrText xml:space="preserve"> PAGEREF _Toc32591 \h </w:instrText>
        </w:r>
        <w:r>
          <w:fldChar w:fldCharType="separate"/>
        </w:r>
        <w:r>
          <w:t>23</w:t>
        </w:r>
        <w:r>
          <w:fldChar w:fldCharType="end"/>
        </w:r>
      </w:hyperlink>
    </w:p>
    <w:p>
      <w:pPr>
        <w:pStyle w:val="TOC1"/>
        <w:tabs>
          <w:tab w:val="right" w:leader="dot" w:pos="8306"/>
        </w:tabs>
      </w:pPr>
      <w:hyperlink w:anchor="_Toc590" w:history="1">
        <w:r>
          <w:rPr>
            <w:rFonts w:ascii="仿宋" w:eastAsia="仿宋" w:hAnsi="仿宋" w:cs="仿宋" w:hint="eastAsia"/>
            <w:lang w:eastAsia="zh-CN"/>
          </w:rPr>
          <w:t>六、矿物制品及材料批发服务项目建设单位说明</w:t>
        </w:r>
        <w:r>
          <w:tab/>
        </w:r>
        <w:r>
          <w:fldChar w:fldCharType="begin"/>
        </w:r>
        <w:r>
          <w:instrText xml:space="preserve"> PAGEREF _Toc590 \h </w:instrText>
        </w:r>
        <w:r>
          <w:fldChar w:fldCharType="separate"/>
        </w:r>
        <w:r>
          <w:t>25</w:t>
        </w:r>
        <w:r>
          <w:fldChar w:fldCharType="end"/>
        </w:r>
      </w:hyperlink>
    </w:p>
    <w:p>
      <w:pPr>
        <w:pStyle w:val="TOC2"/>
        <w:tabs>
          <w:tab w:val="right" w:leader="dot" w:pos="8306"/>
        </w:tabs>
      </w:pPr>
      <w:hyperlink w:anchor="_Toc11120" w:history="1">
        <w:r>
          <w:rPr>
            <w:rFonts w:ascii="仿宋" w:eastAsia="仿宋" w:hAnsi="仿宋" w:cs="仿宋" w:hint="eastAsia"/>
            <w:lang w:eastAsia="zh-CN"/>
          </w:rPr>
          <w:t>(一)、矿物制品及材料批发服务项目承办单位基本情况</w:t>
        </w:r>
        <w:r>
          <w:tab/>
        </w:r>
        <w:r>
          <w:fldChar w:fldCharType="begin"/>
        </w:r>
        <w:r>
          <w:instrText xml:space="preserve"> PAGEREF _Toc11120 \h </w:instrText>
        </w:r>
        <w:r>
          <w:fldChar w:fldCharType="separate"/>
        </w:r>
        <w:r>
          <w:t>25</w:t>
        </w:r>
        <w:r>
          <w:fldChar w:fldCharType="end"/>
        </w:r>
      </w:hyperlink>
    </w:p>
    <w:p>
      <w:pPr>
        <w:pStyle w:val="TOC2"/>
        <w:tabs>
          <w:tab w:val="right" w:leader="dot" w:pos="8306"/>
        </w:tabs>
      </w:pPr>
      <w:hyperlink w:anchor="_Toc13272" w:history="1">
        <w:r>
          <w:rPr>
            <w:rFonts w:ascii="仿宋" w:eastAsia="仿宋" w:hAnsi="仿宋" w:cs="仿宋" w:hint="eastAsia"/>
            <w:lang w:eastAsia="zh-CN"/>
          </w:rPr>
          <w:t>(二)、公司经济效益分析</w:t>
        </w:r>
        <w:r>
          <w:tab/>
        </w:r>
        <w:r>
          <w:fldChar w:fldCharType="begin"/>
        </w:r>
        <w:r>
          <w:instrText xml:space="preserve"> PAGEREF _Toc13272 \h </w:instrText>
        </w:r>
        <w:r>
          <w:fldChar w:fldCharType="separate"/>
        </w:r>
        <w:r>
          <w:t>25</w:t>
        </w:r>
        <w:r>
          <w:fldChar w:fldCharType="end"/>
        </w:r>
      </w:hyperlink>
    </w:p>
    <w:p>
      <w:pPr>
        <w:pStyle w:val="TOC1"/>
        <w:tabs>
          <w:tab w:val="right" w:leader="dot" w:pos="8306"/>
        </w:tabs>
      </w:pPr>
      <w:hyperlink w:anchor="_Toc168" w:history="1">
        <w:r>
          <w:rPr>
            <w:rFonts w:ascii="仿宋" w:eastAsia="仿宋" w:hAnsi="仿宋" w:cs="仿宋" w:hint="eastAsia"/>
            <w:lang w:eastAsia="zh-CN"/>
          </w:rPr>
          <w:t>七、生产安全保护</w:t>
        </w:r>
        <w:r>
          <w:tab/>
        </w:r>
        <w:r>
          <w:fldChar w:fldCharType="begin"/>
        </w:r>
        <w:r>
          <w:instrText xml:space="preserve"> PAGEREF _Toc168 \h </w:instrText>
        </w:r>
        <w:r>
          <w:fldChar w:fldCharType="separate"/>
        </w:r>
        <w:r>
          <w:t>26</w:t>
        </w:r>
        <w:r>
          <w:fldChar w:fldCharType="end"/>
        </w:r>
      </w:hyperlink>
    </w:p>
    <w:p>
      <w:pPr>
        <w:pStyle w:val="TOC2"/>
        <w:tabs>
          <w:tab w:val="right" w:leader="dot" w:pos="8306"/>
        </w:tabs>
      </w:pPr>
      <w:hyperlink w:anchor="_Toc21458" w:history="1">
        <w:r>
          <w:rPr>
            <w:rFonts w:ascii="仿宋" w:eastAsia="仿宋" w:hAnsi="仿宋" w:cs="仿宋" w:hint="eastAsia"/>
            <w:lang w:eastAsia="zh-CN"/>
          </w:rPr>
          <w:t>(一)、消防安全</w:t>
        </w:r>
        <w:r>
          <w:tab/>
        </w:r>
        <w:r>
          <w:fldChar w:fldCharType="begin"/>
        </w:r>
        <w:r>
          <w:instrText xml:space="preserve"> PAGEREF _Toc21458 \h </w:instrText>
        </w:r>
        <w:r>
          <w:fldChar w:fldCharType="separate"/>
        </w:r>
        <w:r>
          <w:t>26</w:t>
        </w:r>
        <w:r>
          <w:fldChar w:fldCharType="end"/>
        </w:r>
      </w:hyperlink>
    </w:p>
    <w:p>
      <w:pPr>
        <w:pStyle w:val="TOC2"/>
        <w:tabs>
          <w:tab w:val="right" w:leader="dot" w:pos="8306"/>
        </w:tabs>
      </w:pPr>
      <w:hyperlink w:anchor="_Toc10869" w:history="1">
        <w:r>
          <w:rPr>
            <w:rFonts w:ascii="仿宋" w:eastAsia="仿宋" w:hAnsi="仿宋" w:cs="仿宋" w:hint="eastAsia"/>
            <w:lang w:eastAsia="zh-CN"/>
          </w:rPr>
          <w:t>(二)、防火防爆总图布置措施</w:t>
        </w:r>
        <w:r>
          <w:tab/>
        </w:r>
        <w:r>
          <w:fldChar w:fldCharType="begin"/>
        </w:r>
        <w:r>
          <w:instrText xml:space="preserve"> PAGEREF _Toc10869 \h </w:instrText>
        </w:r>
        <w:r>
          <w:fldChar w:fldCharType="separate"/>
        </w:r>
        <w:r>
          <w:t>28</w:t>
        </w:r>
        <w:r>
          <w:fldChar w:fldCharType="end"/>
        </w:r>
      </w:hyperlink>
    </w:p>
    <w:p>
      <w:pPr>
        <w:pStyle w:val="TOC2"/>
        <w:tabs>
          <w:tab w:val="right" w:leader="dot" w:pos="8306"/>
        </w:tabs>
      </w:pPr>
      <w:hyperlink w:anchor="_Toc32600" w:history="1">
        <w:r>
          <w:rPr>
            <w:rFonts w:ascii="仿宋" w:eastAsia="仿宋" w:hAnsi="仿宋" w:cs="仿宋" w:hint="eastAsia"/>
            <w:lang w:eastAsia="zh-CN"/>
          </w:rPr>
          <w:t>(三)、自然灾害防范措施</w:t>
        </w:r>
        <w:r>
          <w:tab/>
        </w:r>
        <w:r>
          <w:fldChar w:fldCharType="begin"/>
        </w:r>
        <w:r>
          <w:instrText xml:space="preserve"> PAGEREF _Toc32600 \h </w:instrText>
        </w:r>
        <w:r>
          <w:fldChar w:fldCharType="separate"/>
        </w:r>
        <w:r>
          <w:t>29</w:t>
        </w:r>
        <w:r>
          <w:fldChar w:fldCharType="end"/>
        </w:r>
      </w:hyperlink>
    </w:p>
    <w:p>
      <w:pPr>
        <w:pStyle w:val="TOC2"/>
        <w:tabs>
          <w:tab w:val="right" w:leader="dot" w:pos="8306"/>
        </w:tabs>
      </w:pPr>
      <w:hyperlink w:anchor="_Toc23220" w:history="1">
        <w:r>
          <w:rPr>
            <w:rFonts w:ascii="仿宋" w:eastAsia="仿宋" w:hAnsi="仿宋" w:cs="仿宋" w:hint="eastAsia"/>
            <w:lang w:eastAsia="zh-CN"/>
          </w:rPr>
          <w:t>(四)、安全色及安全标志使用要求</w:t>
        </w:r>
        <w:r>
          <w:tab/>
        </w:r>
        <w:r>
          <w:fldChar w:fldCharType="begin"/>
        </w:r>
        <w:r>
          <w:instrText xml:space="preserve"> PAGEREF _Toc23220 \h </w:instrText>
        </w:r>
        <w:r>
          <w:fldChar w:fldCharType="separate"/>
        </w:r>
        <w:r>
          <w:t>30</w:t>
        </w:r>
        <w:r>
          <w:fldChar w:fldCharType="end"/>
        </w:r>
      </w:hyperlink>
    </w:p>
    <w:p>
      <w:pPr>
        <w:pStyle w:val="TOC2"/>
        <w:tabs>
          <w:tab w:val="right" w:leader="dot" w:pos="8306"/>
        </w:tabs>
      </w:pPr>
      <w:hyperlink w:anchor="_Toc19778" w:history="1">
        <w:r>
          <w:rPr>
            <w:rFonts w:ascii="仿宋" w:eastAsia="仿宋" w:hAnsi="仿宋" w:cs="仿宋" w:hint="eastAsia"/>
            <w:lang w:eastAsia="zh-CN"/>
          </w:rPr>
          <w:t>(五)、防尘防毒措施</w:t>
        </w:r>
        <w:r>
          <w:tab/>
        </w:r>
        <w:r>
          <w:fldChar w:fldCharType="begin"/>
        </w:r>
        <w:r>
          <w:instrText xml:space="preserve"> PAGEREF _Toc19778 \h </w:instrText>
        </w:r>
        <w:r>
          <w:fldChar w:fldCharType="separate"/>
        </w:r>
        <w:r>
          <w:t>31</w:t>
        </w:r>
        <w:r>
          <w:fldChar w:fldCharType="end"/>
        </w:r>
      </w:hyperlink>
    </w:p>
    <w:p>
      <w:pPr>
        <w:pStyle w:val="TOC2"/>
        <w:tabs>
          <w:tab w:val="right" w:leader="dot" w:pos="8306"/>
        </w:tabs>
      </w:pPr>
      <w:hyperlink w:anchor="_Toc28581" w:history="1">
        <w:r>
          <w:rPr>
            <w:rFonts w:ascii="仿宋" w:eastAsia="仿宋" w:hAnsi="仿宋" w:cs="仿宋" w:hint="eastAsia"/>
            <w:lang w:eastAsia="zh-CN"/>
          </w:rPr>
          <w:t>(六)、防静电、触电防护及防雷措施</w:t>
        </w:r>
        <w:r>
          <w:tab/>
        </w:r>
        <w:r>
          <w:fldChar w:fldCharType="begin"/>
        </w:r>
        <w:r>
          <w:instrText xml:space="preserve"> PAGEREF _Toc28581 \h </w:instrText>
        </w:r>
        <w:r>
          <w:fldChar w:fldCharType="separate"/>
        </w:r>
        <w:r>
          <w:t>32</w:t>
        </w:r>
        <w:r>
          <w:fldChar w:fldCharType="end"/>
        </w:r>
      </w:hyperlink>
    </w:p>
    <w:p>
      <w:pPr>
        <w:pStyle w:val="TOC2"/>
        <w:tabs>
          <w:tab w:val="right" w:leader="dot" w:pos="8306"/>
        </w:tabs>
      </w:pPr>
      <w:hyperlink w:anchor="_Toc17030" w:history="1">
        <w:r>
          <w:rPr>
            <w:rFonts w:ascii="仿宋" w:eastAsia="仿宋" w:hAnsi="仿宋" w:cs="仿宋" w:hint="eastAsia"/>
            <w:lang w:eastAsia="zh-CN"/>
          </w:rPr>
          <w:t>(七)、机械设备安全保障措施</w:t>
        </w:r>
        <w:r>
          <w:tab/>
        </w:r>
        <w:r>
          <w:fldChar w:fldCharType="begin"/>
        </w:r>
        <w:r>
          <w:instrText xml:space="preserve"> PAGEREF _Toc17030 \h </w:instrText>
        </w:r>
        <w:r>
          <w:fldChar w:fldCharType="separate"/>
        </w:r>
        <w:r>
          <w:t>34</w:t>
        </w:r>
        <w:r>
          <w:fldChar w:fldCharType="end"/>
        </w:r>
      </w:hyperlink>
    </w:p>
    <w:p>
      <w:pPr>
        <w:pStyle w:val="TOC1"/>
        <w:tabs>
          <w:tab w:val="right" w:leader="dot" w:pos="8306"/>
        </w:tabs>
      </w:pPr>
      <w:hyperlink w:anchor="_Toc25394" w:history="1">
        <w:r>
          <w:rPr>
            <w:rFonts w:ascii="仿宋" w:eastAsia="仿宋" w:hAnsi="仿宋" w:cs="仿宋" w:hint="eastAsia"/>
            <w:lang w:eastAsia="zh-CN"/>
          </w:rPr>
          <w:t>八、矿物制品及材料批发服务项目社会影响</w:t>
        </w:r>
        <w:r>
          <w:tab/>
        </w:r>
        <w:r>
          <w:fldChar w:fldCharType="begin"/>
        </w:r>
        <w:r>
          <w:instrText xml:space="preserve"> PAGEREF _Toc25394 \h </w:instrText>
        </w:r>
        <w:r>
          <w:fldChar w:fldCharType="separate"/>
        </w:r>
        <w:r>
          <w:t>35</w:t>
        </w:r>
        <w:r>
          <w:fldChar w:fldCharType="end"/>
        </w:r>
      </w:hyperlink>
    </w:p>
    <w:p>
      <w:pPr>
        <w:pStyle w:val="TOC2"/>
        <w:tabs>
          <w:tab w:val="right" w:leader="dot" w:pos="8306"/>
        </w:tabs>
      </w:pPr>
      <w:hyperlink w:anchor="_Toc7922" w:history="1">
        <w:r>
          <w:rPr>
            <w:rFonts w:ascii="仿宋" w:eastAsia="仿宋" w:hAnsi="仿宋" w:cs="仿宋" w:hint="eastAsia"/>
            <w:lang w:eastAsia="zh-CN"/>
          </w:rPr>
          <w:t>(一)、社会责任与义务</w:t>
        </w:r>
        <w:r>
          <w:tab/>
        </w:r>
        <w:r>
          <w:fldChar w:fldCharType="begin"/>
        </w:r>
        <w:r>
          <w:instrText xml:space="preserve"> PAGEREF _Toc7922 \h </w:instrText>
        </w:r>
        <w:r>
          <w:fldChar w:fldCharType="separate"/>
        </w:r>
        <w:r>
          <w:t>35</w:t>
        </w:r>
        <w:r>
          <w:fldChar w:fldCharType="end"/>
        </w:r>
      </w:hyperlink>
    </w:p>
    <w:p>
      <w:pPr>
        <w:pStyle w:val="TOC2"/>
        <w:tabs>
          <w:tab w:val="right" w:leader="dot" w:pos="8306"/>
        </w:tabs>
      </w:pPr>
      <w:hyperlink w:anchor="_Toc5464" w:history="1">
        <w:r>
          <w:rPr>
            <w:rFonts w:ascii="仿宋" w:eastAsia="仿宋" w:hAnsi="仿宋" w:cs="仿宋" w:hint="eastAsia"/>
            <w:lang w:eastAsia="zh-CN"/>
          </w:rPr>
          <w:t>(二)、社会参与与沟通</w:t>
        </w:r>
        <w:r>
          <w:tab/>
        </w:r>
        <w:r>
          <w:fldChar w:fldCharType="begin"/>
        </w:r>
        <w:r>
          <w:instrText xml:space="preserve"> PAGEREF _Toc5464 \h </w:instrText>
        </w:r>
        <w:r>
          <w:fldChar w:fldCharType="separate"/>
        </w:r>
        <w:r>
          <w:t>36</w:t>
        </w:r>
        <w:r>
          <w:fldChar w:fldCharType="end"/>
        </w:r>
      </w:hyperlink>
    </w:p>
    <w:p>
      <w:pPr>
        <w:pStyle w:val="TOC1"/>
        <w:tabs>
          <w:tab w:val="right" w:leader="dot" w:pos="8306"/>
        </w:tabs>
      </w:pPr>
      <w:hyperlink w:anchor="_Toc27752" w:history="1">
        <w:r>
          <w:rPr>
            <w:rFonts w:ascii="仿宋" w:eastAsia="仿宋" w:hAnsi="仿宋" w:cs="仿宋" w:hint="eastAsia"/>
            <w:lang w:eastAsia="zh-CN"/>
          </w:rPr>
          <w:t>九、矿物制品及材料批发服务项目人力资源培养与发展</w:t>
        </w:r>
        <w:r>
          <w:tab/>
        </w:r>
        <w:r>
          <w:fldChar w:fldCharType="begin"/>
        </w:r>
        <w:r>
          <w:instrText xml:space="preserve"> PAGEREF _Toc27752 \h </w:instrText>
        </w:r>
        <w:r>
          <w:fldChar w:fldCharType="separate"/>
        </w:r>
        <w:r>
          <w:t>37</w:t>
        </w:r>
        <w:r>
          <w:fldChar w:fldCharType="end"/>
        </w:r>
      </w:hyperlink>
    </w:p>
    <w:p>
      <w:pPr>
        <w:pStyle w:val="TOC2"/>
        <w:tabs>
          <w:tab w:val="right" w:leader="dot" w:pos="8306"/>
        </w:tabs>
      </w:pPr>
      <w:hyperlink w:anchor="_Toc21213" w:history="1">
        <w:r>
          <w:rPr>
            <w:rFonts w:ascii="仿宋" w:eastAsia="仿宋" w:hAnsi="仿宋" w:cs="仿宋" w:hint="eastAsia"/>
            <w:lang w:eastAsia="zh-CN"/>
          </w:rPr>
          <w:t>(一)、人才需求与规划</w:t>
        </w:r>
        <w:r>
          <w:tab/>
        </w:r>
        <w:r>
          <w:fldChar w:fldCharType="begin"/>
        </w:r>
        <w:r>
          <w:instrText xml:space="preserve"> PAGEREF _Toc21213 \h </w:instrText>
        </w:r>
        <w:r>
          <w:fldChar w:fldCharType="separate"/>
        </w:r>
        <w:r>
          <w:t>37</w:t>
        </w:r>
        <w:r>
          <w:fldChar w:fldCharType="end"/>
        </w:r>
      </w:hyperlink>
    </w:p>
    <w:p>
      <w:pPr>
        <w:pStyle w:val="TOC2"/>
        <w:tabs>
          <w:tab w:val="right" w:leader="dot" w:pos="8306"/>
        </w:tabs>
      </w:pPr>
      <w:hyperlink w:anchor="_Toc19777" w:history="1">
        <w:r>
          <w:rPr>
            <w:rFonts w:ascii="仿宋" w:eastAsia="仿宋" w:hAnsi="仿宋" w:cs="仿宋" w:hint="eastAsia"/>
            <w:lang w:eastAsia="zh-CN"/>
          </w:rPr>
          <w:t>(二)、培训与发展计划</w:t>
        </w:r>
        <w:r>
          <w:tab/>
        </w:r>
        <w:r>
          <w:fldChar w:fldCharType="begin"/>
        </w:r>
        <w:r>
          <w:instrText xml:space="preserve"> PAGEREF _Toc19777 \h </w:instrText>
        </w:r>
        <w:r>
          <w:fldChar w:fldCharType="separate"/>
        </w:r>
        <w:r>
          <w:t>37</w:t>
        </w:r>
        <w:r>
          <w:fldChar w:fldCharType="end"/>
        </w:r>
      </w:hyperlink>
    </w:p>
    <w:p>
      <w:pPr>
        <w:pStyle w:val="TOC1"/>
        <w:tabs>
          <w:tab w:val="right" w:leader="dot" w:pos="8306"/>
        </w:tabs>
      </w:pPr>
      <w:hyperlink w:anchor="_Toc17084" w:history="1">
        <w:r>
          <w:rPr>
            <w:rFonts w:ascii="仿宋" w:eastAsia="仿宋" w:hAnsi="仿宋" w:cs="仿宋" w:hint="eastAsia"/>
            <w:lang w:eastAsia="zh-CN"/>
          </w:rPr>
          <w:t>十、矿物制品及材料批发服务项目创新与研发</w:t>
        </w:r>
        <w:r>
          <w:tab/>
        </w:r>
        <w:r>
          <w:fldChar w:fldCharType="begin"/>
        </w:r>
        <w:r>
          <w:instrText xml:space="preserve"> PAGEREF _Toc17084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0886" w:history="1">
        <w:r>
          <w:rPr>
            <w:rFonts w:ascii="仿宋" w:eastAsia="仿宋" w:hAnsi="仿宋" w:cs="仿宋" w:hint="eastAsia"/>
            <w:lang w:eastAsia="zh-CN"/>
          </w:rPr>
          <w:t>(一)、创新策略与方向</w:t>
        </w:r>
        <w:r>
          <w:tab/>
        </w:r>
        <w:r>
          <w:fldChar w:fldCharType="begin"/>
        </w:r>
        <w:r>
          <w:instrText xml:space="preserve"> PAGEREF _Toc10886 \h </w:instrText>
        </w:r>
        <w:r>
          <w:fldChar w:fldCharType="separate"/>
        </w:r>
        <w:r>
          <w:t>38</w:t>
        </w:r>
        <w:r>
          <w:fldChar w:fldCharType="end"/>
        </w:r>
      </w:hyperlink>
    </w:p>
    <w:p>
      <w:pPr>
        <w:pStyle w:val="TOC2"/>
        <w:tabs>
          <w:tab w:val="right" w:leader="dot" w:pos="8306"/>
        </w:tabs>
      </w:pPr>
      <w:hyperlink w:anchor="_Toc30701" w:history="1">
        <w:r>
          <w:rPr>
            <w:rFonts w:ascii="仿宋" w:eastAsia="仿宋" w:hAnsi="仿宋" w:cs="仿宋" w:hint="eastAsia"/>
            <w:lang w:eastAsia="zh-CN"/>
          </w:rPr>
          <w:t>(二)、研发规划与投入</w:t>
        </w:r>
        <w:r>
          <w:tab/>
        </w:r>
        <w:r>
          <w:fldChar w:fldCharType="begin"/>
        </w:r>
        <w:r>
          <w:instrText xml:space="preserve"> PAGEREF _Toc30701 \h </w:instrText>
        </w:r>
        <w:r>
          <w:fldChar w:fldCharType="separate"/>
        </w:r>
        <w:r>
          <w:t>39</w:t>
        </w:r>
        <w:r>
          <w:fldChar w:fldCharType="end"/>
        </w:r>
      </w:hyperlink>
    </w:p>
    <w:p>
      <w:pPr>
        <w:pStyle w:val="TOC1"/>
        <w:tabs>
          <w:tab w:val="right" w:leader="dot" w:pos="8306"/>
        </w:tabs>
      </w:pPr>
      <w:hyperlink w:anchor="_Toc10516" w:history="1">
        <w:r>
          <w:rPr>
            <w:rFonts w:ascii="仿宋" w:eastAsia="仿宋" w:hAnsi="仿宋" w:cs="仿宋" w:hint="eastAsia"/>
            <w:lang w:eastAsia="zh-CN"/>
          </w:rPr>
          <w:t>十一、矿物制品及材料批发服务项目人力资源管理</w:t>
        </w:r>
        <w:r>
          <w:tab/>
        </w:r>
        <w:r>
          <w:fldChar w:fldCharType="begin"/>
        </w:r>
        <w:r>
          <w:instrText xml:space="preserve"> PAGEREF _Toc10516 \h </w:instrText>
        </w:r>
        <w:r>
          <w:fldChar w:fldCharType="separate"/>
        </w:r>
        <w:r>
          <w:t>41</w:t>
        </w:r>
        <w:r>
          <w:fldChar w:fldCharType="end"/>
        </w:r>
      </w:hyperlink>
    </w:p>
    <w:p>
      <w:pPr>
        <w:pStyle w:val="TOC2"/>
        <w:tabs>
          <w:tab w:val="right" w:leader="dot" w:pos="8306"/>
        </w:tabs>
      </w:pPr>
      <w:hyperlink w:anchor="_Toc4726" w:history="1">
        <w:r>
          <w:rPr>
            <w:rFonts w:ascii="仿宋" w:eastAsia="仿宋" w:hAnsi="仿宋" w:cs="仿宋" w:hint="eastAsia"/>
            <w:lang w:eastAsia="zh-CN"/>
          </w:rPr>
          <w:t>(一)、建立健全的预算管理制度</w:t>
        </w:r>
        <w:r>
          <w:tab/>
        </w:r>
        <w:r>
          <w:fldChar w:fldCharType="begin"/>
        </w:r>
        <w:r>
          <w:instrText xml:space="preserve"> PAGEREF _Toc4726 \h </w:instrText>
        </w:r>
        <w:r>
          <w:fldChar w:fldCharType="separate"/>
        </w:r>
        <w:r>
          <w:t>41</w:t>
        </w:r>
        <w:r>
          <w:fldChar w:fldCharType="end"/>
        </w:r>
      </w:hyperlink>
    </w:p>
    <w:p>
      <w:pPr>
        <w:pStyle w:val="TOC2"/>
        <w:tabs>
          <w:tab w:val="right" w:leader="dot" w:pos="8306"/>
        </w:tabs>
      </w:pPr>
      <w:hyperlink w:anchor="_Toc17659" w:history="1">
        <w:r>
          <w:rPr>
            <w:rFonts w:ascii="仿宋" w:eastAsia="仿宋" w:hAnsi="仿宋" w:cs="仿宋" w:hint="eastAsia"/>
            <w:lang w:eastAsia="zh-CN"/>
          </w:rPr>
          <w:t>(二)、加强资金流动监控</w:t>
        </w:r>
        <w:r>
          <w:tab/>
        </w:r>
        <w:r>
          <w:fldChar w:fldCharType="begin"/>
        </w:r>
        <w:r>
          <w:instrText xml:space="preserve"> PAGEREF _Toc17659 \h </w:instrText>
        </w:r>
        <w:r>
          <w:fldChar w:fldCharType="separate"/>
        </w:r>
        <w:r>
          <w:t>43</w:t>
        </w:r>
        <w:r>
          <w:fldChar w:fldCharType="end"/>
        </w:r>
      </w:hyperlink>
    </w:p>
    <w:p>
      <w:pPr>
        <w:pStyle w:val="TOC2"/>
        <w:tabs>
          <w:tab w:val="right" w:leader="dot" w:pos="8306"/>
        </w:tabs>
      </w:pPr>
      <w:hyperlink w:anchor="_Toc29152" w:history="1">
        <w:r>
          <w:rPr>
            <w:rFonts w:ascii="仿宋" w:eastAsia="仿宋" w:hAnsi="仿宋" w:cs="仿宋" w:hint="eastAsia"/>
            <w:lang w:eastAsia="zh-CN"/>
          </w:rPr>
          <w:t>(三)、制定完善的风险控制机制</w:t>
        </w:r>
        <w:r>
          <w:tab/>
        </w:r>
        <w:r>
          <w:fldChar w:fldCharType="begin"/>
        </w:r>
        <w:r>
          <w:instrText xml:space="preserve"> PAGEREF _Toc29152 \h </w:instrText>
        </w:r>
        <w:r>
          <w:fldChar w:fldCharType="separate"/>
        </w:r>
        <w:r>
          <w:t>44</w:t>
        </w:r>
        <w:r>
          <w:fldChar w:fldCharType="end"/>
        </w:r>
      </w:hyperlink>
    </w:p>
    <w:p>
      <w:pPr>
        <w:pStyle w:val="TOC2"/>
        <w:tabs>
          <w:tab w:val="right" w:leader="dot" w:pos="8306"/>
        </w:tabs>
      </w:pPr>
      <w:hyperlink w:anchor="_Toc11396" w:history="1">
        <w:r>
          <w:rPr>
            <w:rFonts w:ascii="仿宋" w:eastAsia="仿宋" w:hAnsi="仿宋" w:cs="仿宋" w:hint="eastAsia"/>
            <w:lang w:eastAsia="zh-CN"/>
          </w:rPr>
          <w:t>(四)、优化成本管理</w:t>
        </w:r>
        <w:r>
          <w:tab/>
        </w:r>
        <w:r>
          <w:fldChar w:fldCharType="begin"/>
        </w:r>
        <w:r>
          <w:instrText xml:space="preserve"> PAGEREF _Toc11396 \h </w:instrText>
        </w:r>
        <w:r>
          <w:fldChar w:fldCharType="separate"/>
        </w:r>
        <w:r>
          <w:t>46</w:t>
        </w:r>
        <w:r>
          <w:fldChar w:fldCharType="end"/>
        </w:r>
      </w:hyperlink>
    </w:p>
    <w:p>
      <w:pPr>
        <w:pStyle w:val="TOC1"/>
        <w:tabs>
          <w:tab w:val="right" w:leader="dot" w:pos="8306"/>
        </w:tabs>
      </w:pPr>
      <w:hyperlink w:anchor="_Toc19596" w:history="1">
        <w:r>
          <w:rPr>
            <w:rFonts w:ascii="仿宋" w:eastAsia="仿宋" w:hAnsi="仿宋" w:cs="仿宋" w:hint="eastAsia"/>
            <w:lang w:eastAsia="zh-CN"/>
          </w:rPr>
          <w:t>十二、矿物制品及材料批发服务项目计划安排</w:t>
        </w:r>
        <w:r>
          <w:tab/>
        </w:r>
        <w:r>
          <w:fldChar w:fldCharType="begin"/>
        </w:r>
        <w:r>
          <w:instrText xml:space="preserve"> PAGEREF _Toc19596 \h </w:instrText>
        </w:r>
        <w:r>
          <w:fldChar w:fldCharType="separate"/>
        </w:r>
        <w:r>
          <w:t>48</w:t>
        </w:r>
        <w:r>
          <w:fldChar w:fldCharType="end"/>
        </w:r>
      </w:hyperlink>
    </w:p>
    <w:p>
      <w:pPr>
        <w:pStyle w:val="TOC2"/>
        <w:tabs>
          <w:tab w:val="right" w:leader="dot" w:pos="8306"/>
        </w:tabs>
      </w:pPr>
      <w:hyperlink w:anchor="_Toc203" w:history="1">
        <w:r>
          <w:rPr>
            <w:rFonts w:ascii="仿宋" w:eastAsia="仿宋" w:hAnsi="仿宋" w:cs="仿宋" w:hint="eastAsia"/>
            <w:lang w:eastAsia="zh-CN"/>
          </w:rPr>
          <w:t>(一)、建设周期</w:t>
        </w:r>
        <w:r>
          <w:tab/>
        </w:r>
        <w:r>
          <w:fldChar w:fldCharType="begin"/>
        </w:r>
        <w:r>
          <w:instrText xml:space="preserve"> PAGEREF _Toc203 \h </w:instrText>
        </w:r>
        <w:r>
          <w:fldChar w:fldCharType="separate"/>
        </w:r>
        <w:r>
          <w:t>48</w:t>
        </w:r>
        <w:r>
          <w:fldChar w:fldCharType="end"/>
        </w:r>
      </w:hyperlink>
    </w:p>
    <w:p>
      <w:pPr>
        <w:pStyle w:val="TOC2"/>
        <w:tabs>
          <w:tab w:val="right" w:leader="dot" w:pos="8306"/>
        </w:tabs>
      </w:pPr>
      <w:hyperlink w:anchor="_Toc23162" w:history="1">
        <w:r>
          <w:rPr>
            <w:rFonts w:ascii="仿宋" w:eastAsia="仿宋" w:hAnsi="仿宋" w:cs="仿宋" w:hint="eastAsia"/>
            <w:lang w:eastAsia="zh-CN"/>
          </w:rPr>
          <w:t>(二)、建设进度</w:t>
        </w:r>
        <w:r>
          <w:tab/>
        </w:r>
        <w:r>
          <w:fldChar w:fldCharType="begin"/>
        </w:r>
        <w:r>
          <w:instrText xml:space="preserve"> PAGEREF _Toc23162 \h </w:instrText>
        </w:r>
        <w:r>
          <w:fldChar w:fldCharType="separate"/>
        </w:r>
        <w:r>
          <w:t>49</w:t>
        </w:r>
        <w:r>
          <w:fldChar w:fldCharType="end"/>
        </w:r>
      </w:hyperlink>
    </w:p>
    <w:p>
      <w:pPr>
        <w:pStyle w:val="TOC2"/>
        <w:tabs>
          <w:tab w:val="right" w:leader="dot" w:pos="8306"/>
        </w:tabs>
      </w:pPr>
      <w:hyperlink w:anchor="_Toc4052" w:history="1">
        <w:r>
          <w:rPr>
            <w:rFonts w:ascii="仿宋" w:eastAsia="仿宋" w:hAnsi="仿宋" w:cs="仿宋" w:hint="eastAsia"/>
            <w:lang w:eastAsia="zh-CN"/>
          </w:rPr>
          <w:t>(三)、进度安排注意事项</w:t>
        </w:r>
        <w:r>
          <w:tab/>
        </w:r>
        <w:r>
          <w:fldChar w:fldCharType="begin"/>
        </w:r>
        <w:r>
          <w:instrText xml:space="preserve"> PAGEREF _Toc4052 \h </w:instrText>
        </w:r>
        <w:r>
          <w:fldChar w:fldCharType="separate"/>
        </w:r>
        <w:r>
          <w:t>50</w:t>
        </w:r>
        <w:r>
          <w:fldChar w:fldCharType="end"/>
        </w:r>
      </w:hyperlink>
    </w:p>
    <w:p>
      <w:pPr>
        <w:pStyle w:val="TOC2"/>
        <w:tabs>
          <w:tab w:val="right" w:leader="dot" w:pos="8306"/>
        </w:tabs>
      </w:pPr>
      <w:hyperlink w:anchor="_Toc30594" w:history="1">
        <w:r>
          <w:rPr>
            <w:rFonts w:ascii="仿宋" w:eastAsia="仿宋" w:hAnsi="仿宋" w:cs="仿宋" w:hint="eastAsia"/>
            <w:lang w:eastAsia="zh-CN"/>
          </w:rPr>
          <w:t>(四)、人力资源配置</w:t>
        </w:r>
        <w:r>
          <w:tab/>
        </w:r>
        <w:r>
          <w:fldChar w:fldCharType="begin"/>
        </w:r>
        <w:r>
          <w:instrText xml:space="preserve"> PAGEREF _Toc30594 \h </w:instrText>
        </w:r>
        <w:r>
          <w:fldChar w:fldCharType="separate"/>
        </w:r>
        <w:r>
          <w:t>51</w:t>
        </w:r>
        <w:r>
          <w:fldChar w:fldCharType="end"/>
        </w:r>
      </w:hyperlink>
    </w:p>
    <w:p>
      <w:pPr>
        <w:pStyle w:val="TOC1"/>
        <w:tabs>
          <w:tab w:val="right" w:leader="dot" w:pos="8306"/>
        </w:tabs>
      </w:pPr>
      <w:hyperlink w:anchor="_Toc31863" w:history="1">
        <w:r>
          <w:rPr>
            <w:rFonts w:ascii="仿宋" w:eastAsia="仿宋" w:hAnsi="仿宋" w:cs="仿宋" w:hint="eastAsia"/>
            <w:lang w:eastAsia="zh-CN"/>
          </w:rPr>
          <w:t>十三、矿物制品及材料批发服务项目实施保障措施</w:t>
        </w:r>
        <w:r>
          <w:tab/>
        </w:r>
        <w:r>
          <w:fldChar w:fldCharType="begin"/>
        </w:r>
        <w:r>
          <w:instrText xml:space="preserve"> PAGEREF _Toc31863 \h </w:instrText>
        </w:r>
        <w:r>
          <w:fldChar w:fldCharType="separate"/>
        </w:r>
        <w:r>
          <w:t>52</w:t>
        </w:r>
        <w:r>
          <w:fldChar w:fldCharType="end"/>
        </w:r>
      </w:hyperlink>
    </w:p>
    <w:p>
      <w:pPr>
        <w:pStyle w:val="TOC2"/>
        <w:tabs>
          <w:tab w:val="right" w:leader="dot" w:pos="8306"/>
        </w:tabs>
      </w:pPr>
      <w:hyperlink w:anchor="_Toc11" w:history="1">
        <w:r>
          <w:rPr>
            <w:rFonts w:ascii="仿宋" w:eastAsia="仿宋" w:hAnsi="仿宋" w:cs="仿宋" w:hint="eastAsia"/>
            <w:lang w:eastAsia="zh-CN"/>
          </w:rPr>
          <w:t>(一)、矿物制品及材料批发服务项目实施保障机制</w:t>
        </w:r>
        <w:r>
          <w:tab/>
        </w:r>
        <w:r>
          <w:fldChar w:fldCharType="begin"/>
        </w:r>
        <w:r>
          <w:instrText xml:space="preserve"> PAGEREF _Toc11 \h </w:instrText>
        </w:r>
        <w:r>
          <w:fldChar w:fldCharType="separate"/>
        </w:r>
        <w:r>
          <w:t>52</w:t>
        </w:r>
        <w:r>
          <w:fldChar w:fldCharType="end"/>
        </w:r>
      </w:hyperlink>
    </w:p>
    <w:p>
      <w:pPr>
        <w:pStyle w:val="TOC2"/>
        <w:tabs>
          <w:tab w:val="right" w:leader="dot" w:pos="8306"/>
        </w:tabs>
      </w:pPr>
      <w:hyperlink w:anchor="_Toc10918" w:history="1">
        <w:r>
          <w:rPr>
            <w:rFonts w:ascii="仿宋" w:eastAsia="仿宋" w:hAnsi="仿宋" w:cs="仿宋" w:hint="eastAsia"/>
            <w:lang w:eastAsia="zh-CN"/>
          </w:rPr>
          <w:t>(二)、矿物制品及材料批发服务项目法律合规要求</w:t>
        </w:r>
        <w:r>
          <w:tab/>
        </w:r>
        <w:r>
          <w:fldChar w:fldCharType="begin"/>
        </w:r>
        <w:r>
          <w:instrText xml:space="preserve"> PAGEREF _Toc10918 \h </w:instrText>
        </w:r>
        <w:r>
          <w:fldChar w:fldCharType="separate"/>
        </w:r>
        <w:r>
          <w:t>56</w:t>
        </w:r>
        <w:r>
          <w:fldChar w:fldCharType="end"/>
        </w:r>
      </w:hyperlink>
    </w:p>
    <w:p>
      <w:pPr>
        <w:pStyle w:val="TOC2"/>
        <w:tabs>
          <w:tab w:val="right" w:leader="dot" w:pos="8306"/>
        </w:tabs>
      </w:pPr>
      <w:hyperlink w:anchor="_Toc1219" w:history="1">
        <w:r>
          <w:rPr>
            <w:rFonts w:ascii="仿宋" w:eastAsia="仿宋" w:hAnsi="仿宋" w:cs="仿宋" w:hint="eastAsia"/>
            <w:lang w:eastAsia="zh-CN"/>
          </w:rPr>
          <w:t>(三)、矿物制品及材料批发服务项目合同管理与法律事务</w:t>
        </w:r>
        <w:r>
          <w:tab/>
        </w:r>
        <w:r>
          <w:fldChar w:fldCharType="begin"/>
        </w:r>
        <w:r>
          <w:instrText xml:space="preserve"> PAGEREF _Toc1219 \h </w:instrText>
        </w:r>
        <w:r>
          <w:fldChar w:fldCharType="separate"/>
        </w:r>
        <w:r>
          <w:t>61</w:t>
        </w:r>
        <w:r>
          <w:fldChar w:fldCharType="end"/>
        </w:r>
      </w:hyperlink>
    </w:p>
    <w:p>
      <w:pPr>
        <w:pStyle w:val="TOC2"/>
        <w:tabs>
          <w:tab w:val="right" w:leader="dot" w:pos="8306"/>
        </w:tabs>
      </w:pPr>
      <w:hyperlink w:anchor="_Toc15055" w:history="1">
        <w:r>
          <w:rPr>
            <w:rFonts w:ascii="仿宋" w:eastAsia="仿宋" w:hAnsi="仿宋" w:cs="仿宋" w:hint="eastAsia"/>
            <w:lang w:eastAsia="zh-CN"/>
          </w:rPr>
          <w:t>(四)、矿物制品及材料批发服务项目知识产权保护策略</w:t>
        </w:r>
        <w:r>
          <w:tab/>
        </w:r>
        <w:r>
          <w:fldChar w:fldCharType="begin"/>
        </w:r>
        <w:r>
          <w:instrText xml:space="preserve"> PAGEREF _Toc15055 \h </w:instrText>
        </w:r>
        <w:r>
          <w:fldChar w:fldCharType="separate"/>
        </w:r>
        <w:r>
          <w:t>67</w:t>
        </w:r>
        <w:r>
          <w:fldChar w:fldCharType="end"/>
        </w:r>
      </w:hyperlink>
    </w:p>
    <w:p>
      <w:pPr>
        <w:pStyle w:val="TOC1"/>
        <w:tabs>
          <w:tab w:val="right" w:leader="dot" w:pos="8306"/>
        </w:tabs>
      </w:pPr>
      <w:hyperlink w:anchor="_Toc5360" w:history="1">
        <w:r>
          <w:rPr>
            <w:rFonts w:ascii="仿宋" w:eastAsia="仿宋" w:hAnsi="仿宋" w:cs="仿宋" w:hint="eastAsia"/>
            <w:lang w:eastAsia="zh-CN"/>
          </w:rPr>
          <w:t>十四、利益相关者分析与沟通计划</w:t>
        </w:r>
        <w:r>
          <w:tab/>
        </w:r>
        <w:r>
          <w:fldChar w:fldCharType="begin"/>
        </w:r>
        <w:r>
          <w:instrText xml:space="preserve"> PAGEREF _Toc5360 \h </w:instrText>
        </w:r>
        <w:r>
          <w:fldChar w:fldCharType="separate"/>
        </w:r>
        <w:r>
          <w:t>70</w:t>
        </w:r>
        <w:r>
          <w:fldChar w:fldCharType="end"/>
        </w:r>
      </w:hyperlink>
    </w:p>
    <w:p>
      <w:pPr>
        <w:pStyle w:val="TOC2"/>
        <w:tabs>
          <w:tab w:val="right" w:leader="dot" w:pos="8306"/>
        </w:tabs>
      </w:pPr>
      <w:hyperlink w:anchor="_Toc30062" w:history="1">
        <w:r>
          <w:rPr>
            <w:rFonts w:ascii="仿宋" w:eastAsia="仿宋" w:hAnsi="仿宋" w:cs="仿宋" w:hint="eastAsia"/>
            <w:lang w:eastAsia="zh-CN"/>
          </w:rPr>
          <w:t>(一)、利益相关者分析</w:t>
        </w:r>
        <w:r>
          <w:tab/>
        </w:r>
        <w:r>
          <w:fldChar w:fldCharType="begin"/>
        </w:r>
        <w:r>
          <w:instrText xml:space="preserve"> PAGEREF _Toc30062 \h </w:instrText>
        </w:r>
        <w:r>
          <w:fldChar w:fldCharType="separate"/>
        </w:r>
        <w:r>
          <w:t>70</w:t>
        </w:r>
        <w:r>
          <w:fldChar w:fldCharType="end"/>
        </w:r>
      </w:hyperlink>
    </w:p>
    <w:p>
      <w:pPr>
        <w:pStyle w:val="TOC2"/>
        <w:tabs>
          <w:tab w:val="right" w:leader="dot" w:pos="8306"/>
        </w:tabs>
      </w:pPr>
      <w:hyperlink w:anchor="_Toc7235" w:history="1">
        <w:r>
          <w:rPr>
            <w:rFonts w:ascii="仿宋" w:eastAsia="仿宋" w:hAnsi="仿宋" w:cs="仿宋" w:hint="eastAsia"/>
            <w:lang w:eastAsia="zh-CN"/>
          </w:rPr>
          <w:t>(二)、沟通计划</w:t>
        </w:r>
        <w:r>
          <w:tab/>
        </w:r>
        <w:r>
          <w:fldChar w:fldCharType="begin"/>
        </w:r>
        <w:r>
          <w:instrText xml:space="preserve"> PAGEREF _Toc7235 \h </w:instrText>
        </w:r>
        <w:r>
          <w:fldChar w:fldCharType="separate"/>
        </w:r>
        <w:r>
          <w:t>71</w:t>
        </w:r>
        <w:r>
          <w:fldChar w:fldCharType="end"/>
        </w:r>
      </w:hyperlink>
    </w:p>
    <w:p>
      <w:pPr>
        <w:pStyle w:val="TOC1"/>
        <w:tabs>
          <w:tab w:val="right" w:leader="dot" w:pos="8306"/>
        </w:tabs>
      </w:pPr>
      <w:hyperlink w:anchor="_Toc20488" w:history="1">
        <w:r>
          <w:rPr>
            <w:rFonts w:ascii="仿宋" w:eastAsia="仿宋" w:hAnsi="仿宋" w:cs="仿宋" w:hint="eastAsia"/>
            <w:lang w:eastAsia="zh-CN"/>
          </w:rPr>
          <w:t>十五、质量管理体系</w:t>
        </w:r>
        <w:r>
          <w:tab/>
        </w:r>
        <w:r>
          <w:fldChar w:fldCharType="begin"/>
        </w:r>
        <w:r>
          <w:instrText xml:space="preserve"> PAGEREF _Toc20488 \h </w:instrText>
        </w:r>
        <w:r>
          <w:fldChar w:fldCharType="separate"/>
        </w:r>
        <w:r>
          <w:t>72</w:t>
        </w:r>
        <w:r>
          <w:fldChar w:fldCharType="end"/>
        </w:r>
      </w:hyperlink>
    </w:p>
    <w:p>
      <w:pPr>
        <w:pStyle w:val="TOC2"/>
        <w:tabs>
          <w:tab w:val="right" w:leader="dot" w:pos="8306"/>
        </w:tabs>
      </w:pPr>
      <w:hyperlink w:anchor="_Toc30812" w:history="1">
        <w:r>
          <w:rPr>
            <w:rFonts w:ascii="仿宋" w:eastAsia="仿宋" w:hAnsi="仿宋" w:cs="仿宋" w:hint="eastAsia"/>
            <w:lang w:eastAsia="zh-CN"/>
          </w:rPr>
          <w:t>(一)、质量目标与方针</w:t>
        </w:r>
        <w:r>
          <w:tab/>
        </w:r>
        <w:r>
          <w:fldChar w:fldCharType="begin"/>
        </w:r>
        <w:r>
          <w:instrText xml:space="preserve"> PAGEREF _Toc30812 \h </w:instrText>
        </w:r>
        <w:r>
          <w:fldChar w:fldCharType="separate"/>
        </w:r>
        <w:r>
          <w:t>72</w:t>
        </w:r>
        <w:r>
          <w:fldChar w:fldCharType="end"/>
        </w:r>
      </w:hyperlink>
    </w:p>
    <w:p>
      <w:pPr>
        <w:pStyle w:val="TOC2"/>
        <w:tabs>
          <w:tab w:val="right" w:leader="dot" w:pos="8306"/>
        </w:tabs>
      </w:pPr>
      <w:hyperlink w:anchor="_Toc16166" w:history="1">
        <w:r>
          <w:rPr>
            <w:rFonts w:ascii="仿宋" w:eastAsia="仿宋" w:hAnsi="仿宋" w:cs="仿宋" w:hint="eastAsia"/>
            <w:lang w:eastAsia="zh-CN"/>
          </w:rPr>
          <w:t>(二)、质量管理责任</w:t>
        </w:r>
        <w:r>
          <w:tab/>
        </w:r>
        <w:r>
          <w:fldChar w:fldCharType="begin"/>
        </w:r>
        <w:r>
          <w:instrText xml:space="preserve"> PAGEREF _Toc16166 \h </w:instrText>
        </w:r>
        <w:r>
          <w:fldChar w:fldCharType="separate"/>
        </w:r>
        <w:r>
          <w:t>73</w:t>
        </w:r>
        <w:r>
          <w:fldChar w:fldCharType="end"/>
        </w:r>
      </w:hyperlink>
    </w:p>
    <w:p>
      <w:pPr>
        <w:pStyle w:val="TOC2"/>
        <w:tabs>
          <w:tab w:val="right" w:leader="dot" w:pos="8306"/>
        </w:tabs>
      </w:pPr>
      <w:hyperlink w:anchor="_Toc19299" w:history="1">
        <w:r>
          <w:rPr>
            <w:rFonts w:ascii="仿宋" w:eastAsia="仿宋" w:hAnsi="仿宋" w:cs="仿宋" w:hint="eastAsia"/>
            <w:lang w:eastAsia="zh-CN"/>
          </w:rPr>
          <w:t>(三)、质量管理体系文件</w:t>
        </w:r>
        <w:r>
          <w:tab/>
        </w:r>
        <w:r>
          <w:fldChar w:fldCharType="begin"/>
        </w:r>
        <w:r>
          <w:instrText xml:space="preserve"> PAGEREF _Toc19299 \h </w:instrText>
        </w:r>
        <w:r>
          <w:fldChar w:fldCharType="separate"/>
        </w:r>
        <w:r>
          <w:t>75</w:t>
        </w:r>
        <w:r>
          <w:fldChar w:fldCharType="end"/>
        </w:r>
      </w:hyperlink>
    </w:p>
    <w:p>
      <w:pPr>
        <w:pStyle w:val="TOC2"/>
        <w:tabs>
          <w:tab w:val="right" w:leader="dot" w:pos="8306"/>
        </w:tabs>
      </w:pPr>
      <w:hyperlink w:anchor="_Toc25870" w:history="1">
        <w:r>
          <w:rPr>
            <w:rFonts w:ascii="仿宋" w:eastAsia="仿宋" w:hAnsi="仿宋" w:cs="仿宋" w:hint="eastAsia"/>
            <w:lang w:eastAsia="zh-CN"/>
          </w:rPr>
          <w:t>(四)、质量培训与教育</w:t>
        </w:r>
        <w:r>
          <w:tab/>
        </w:r>
        <w:r>
          <w:fldChar w:fldCharType="begin"/>
        </w:r>
        <w:r>
          <w:instrText xml:space="preserve"> PAGEREF _Toc25870 \h </w:instrText>
        </w:r>
        <w:r>
          <w:fldChar w:fldCharType="separate"/>
        </w:r>
        <w:r>
          <w:t>77</w:t>
        </w:r>
        <w:r>
          <w:fldChar w:fldCharType="end"/>
        </w:r>
      </w:hyperlink>
    </w:p>
    <w:p>
      <w:pPr>
        <w:pStyle w:val="TOC2"/>
        <w:tabs>
          <w:tab w:val="right" w:leader="dot" w:pos="8306"/>
        </w:tabs>
      </w:pPr>
      <w:hyperlink w:anchor="_Toc31833" w:history="1">
        <w:r>
          <w:rPr>
            <w:rFonts w:ascii="仿宋" w:eastAsia="仿宋" w:hAnsi="仿宋" w:cs="仿宋" w:hint="eastAsia"/>
            <w:lang w:eastAsia="zh-CN"/>
          </w:rPr>
          <w:t>(五)、质量审核与评价</w:t>
        </w:r>
        <w:r>
          <w:tab/>
        </w:r>
        <w:r>
          <w:fldChar w:fldCharType="begin"/>
        </w:r>
        <w:r>
          <w:instrText xml:space="preserve"> PAGEREF _Toc31833 \h </w:instrText>
        </w:r>
        <w:r>
          <w:fldChar w:fldCharType="separate"/>
        </w:r>
        <w:r>
          <w:t>78</w:t>
        </w:r>
        <w:r>
          <w:fldChar w:fldCharType="end"/>
        </w:r>
      </w:hyperlink>
    </w:p>
    <w:p>
      <w:pPr>
        <w:pStyle w:val="TOC2"/>
        <w:tabs>
          <w:tab w:val="right" w:leader="dot" w:pos="8306"/>
        </w:tabs>
      </w:pPr>
      <w:hyperlink w:anchor="_Toc27460" w:history="1">
        <w:r>
          <w:rPr>
            <w:rFonts w:ascii="仿宋" w:eastAsia="仿宋" w:hAnsi="仿宋" w:cs="仿宋" w:hint="eastAsia"/>
            <w:lang w:eastAsia="zh-CN"/>
          </w:rPr>
          <w:t>(六)、不符合与纠正措施</w:t>
        </w:r>
        <w:r>
          <w:tab/>
        </w:r>
        <w:r>
          <w:fldChar w:fldCharType="begin"/>
        </w:r>
        <w:r>
          <w:instrText xml:space="preserve"> PAGEREF _Toc27460 \h </w:instrText>
        </w:r>
        <w:r>
          <w:fldChar w:fldCharType="separate"/>
        </w:r>
        <w:r>
          <w:t>80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5255"/>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5714"/>
      <w:r>
        <w:rPr>
          <w:rFonts w:ascii="仿宋" w:eastAsia="仿宋" w:hAnsi="仿宋" w:cs="仿宋" w:hint="eastAsia"/>
          <w:sz w:val="28"/>
          <w:lang w:eastAsia="zh-CN"/>
        </w:rPr>
        <w:t>一、矿物制品及材料批发服务项目选址可行性分析</w:t>
      </w:r>
      <w:bookmarkEnd w:id="2"/>
    </w:p>
    <w:p>
      <w:pPr>
        <w:pStyle w:val="Heading2"/>
        <w:rPr>
          <w:rFonts w:ascii="仿宋" w:eastAsia="仿宋" w:hAnsi="仿宋" w:cs="仿宋" w:hint="eastAsia"/>
          <w:lang w:eastAsia="zh-CN"/>
        </w:rPr>
      </w:pPr>
      <w:bookmarkStart w:id="3" w:name="_Toc5154"/>
      <w:r>
        <w:rPr>
          <w:rFonts w:ascii="仿宋" w:eastAsia="仿宋" w:hAnsi="仿宋" w:cs="仿宋" w:hint="eastAsia"/>
          <w:lang w:eastAsia="zh-CN"/>
        </w:rPr>
        <w:t>(一)、矿物制品及材料批发服务项目选址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该矿物制品及材料批发服务项目选址位于XX省XX市XX区XXX街道</w:t>
      </w:r>
    </w:p>
    <w:p>
      <w:pPr>
        <w:pStyle w:val="Heading2"/>
        <w:ind w:firstLine="560" w:firstLineChars="200"/>
        <w:rPr>
          <w:rFonts w:ascii="仿宋" w:eastAsia="仿宋" w:hAnsi="仿宋" w:cs="仿宋" w:hint="eastAsia"/>
          <w:sz w:val="28"/>
          <w:lang w:eastAsia="zh-CN"/>
        </w:rPr>
      </w:pPr>
      <w:bookmarkStart w:id="4" w:name="_Toc3488"/>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矿物制品及材料批发服务项目的征地面积将根据矿物制品及材料批发服务项目的实际规模和需求进行精确规划。具体面积XXX平方米，旨在确保矿物制品及材料批发服务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净用地面积是在征地面积基础上去除不可利用面积后的实际可开发用地。具体面积XXX平方米，考虑到环保、交通、安全等多方面因素，以确保矿物制品及材料批发服务项目在整体利用效率上达到最优。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矿物制品及材料批发服务项目计划建设的建筑总规模具体面积XXX平方米。这一规模的确定综合考虑了矿物制品及材料批发服务项目的性质、规模，以及城市规划的相关要求，确保建筑布局与周边环境协调一致。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绿地率是矿物制品及材料批发服务项目用地中被规划为绿地的比例。具体面积XXX平方米，旨在通过合理规划绿地，改善矿物制品及材料批发服务项目周边环境，提升居民生活质量，并符合城市整体绿化规划。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容积率是用地上可以建设的建筑总体积与用地面积之比。具体面积XXX，通过合理的容积率规划，确保矿物制品及材料批发服务项目建筑规模与周边环境和谐共生。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矿物制品及材料批发服务项目选址与当地城市规划相一致，具体面积XXX平方米。通过与城市规划部门深入沟通，确保矿物制品及材料批发服务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矿物制品及材料批发服务项目选址符合当地产业政策，具体面积XXX平方米。这包括矿物制品及材料批发服务项目对当地经济的促进作用，以及对相关产业的带动效应，确保矿物制品及材料批发服务项目与地方政府的产业政策保持一致，促进共赢合作。</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8.</w:t>
      </w:r>
      <w:r>
        <w:rPr>
          <w:rFonts w:ascii="仿宋" w:eastAsia="仿宋" w:hAnsi="仿宋" w:cs="仿宋" w:hint="eastAsia"/>
          <w:sz w:val="28"/>
          <w:lang w:eastAsia="zh-CN"/>
        </w:rPr>
        <w:t xml:space="preserve"> 环保和可持续性：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用地总体要求必须符合环保和可持续发展的原则，具体面积XXX平方米。通过采用绿色建筑设计、节能减排等措施，确保矿物制品及材料批发服务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确保矿物制品及材料批发服务项目选址具备必要的公共设施配套，具体面积XXX平方米。这包括交通便利性、教育、医疗等基础设施，以提高居民生活品质，使得矿物制品及材料批发服务项目选址更具吸引力。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考虑用地总体要求对当地社会稳定性的影响，具体面积XXX平方米。通过深入了解当地社区反馈，确保矿物制品及材料批发服务项目的选址和建设过程对当地社会和谐稳定产生积极作用。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矿物制品及材料批发服务项目选址不仅符合法规和规划，还在实际操作中具有可行性。这一全面规划将为矿物制品及材料批发服务项目的成功实施提供坚实的基础，确保矿物制品及材料批发服务项目选址阶段就能够奠定良好的发展基础。</w:t>
      </w:r>
    </w:p>
    <w:p>
      <w:pPr>
        <w:pStyle w:val="Heading2"/>
        <w:ind w:firstLine="560" w:firstLineChars="200"/>
        <w:rPr>
          <w:rFonts w:ascii="仿宋" w:eastAsia="仿宋" w:hAnsi="仿宋" w:cs="仿宋" w:hint="eastAsia"/>
          <w:sz w:val="28"/>
          <w:lang w:eastAsia="zh-CN"/>
        </w:rPr>
      </w:pPr>
      <w:bookmarkStart w:id="5" w:name="_Toc4828"/>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矿物制品及材料批发服务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矿物制品及材料批发服务项目的设备规划和空间设计中，我们将采取灵活设备布局的措施。设备布局将根据实际需求进行灵活设计，避免不必要的浪费。通过合理规划设备摆放位置，我们将提高设备的利用率，减少设备间距，以确保矿物制品及材料批发服务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矿物制品及材料批发服务项目内部引入共享设施的概念，例如共享会议室、办公区等。通过这种方式，我们可以减少对资源的重复建设，提高资源共享效率，从而减小矿物制品及材料批发服务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11573"/>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功能分区规划：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矿物制品及材料批发服务项目的总图布置中，我们将不同功能区域进行明确的规划，以最大程度满足矿物制品及材料批发服务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8815"/>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市场因素：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首先关注市场因素，包括潜在客户分布、竞争对手位置、市场需求等。通过深入的市场调研，我们能够更准确地评估选址对于市场开拓和产品销售的影响，确保矿物制品及材料批发服务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矿物制品及材料批发服务项目对环境的影响是综合评价的重要因素之一。我们将详细考虑选址周边的自然环境、生态保护区、水源地等情况，确保矿物制品及材料批发服务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矿物制品及材料批发服务项目所在地的相关政策，确保矿物制品及材料批发服务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考虑到社会稳定性对企业运营的重要性，我们将评估选址地区的社会安全情况、劳工关系、社区反馈等方面，以确保矿物制品及材料批发服务项目的建设和运营不会受到社会稳定性的负面影响。</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最后，我们将综合考虑用地成本，包括土地购置费用、土地开发成本等。通过对用地成本的详细评估，我们能够做出更为精确的经济效益分析，为矿物制品及材料批发服务项目的投资决策提供有力支持。</w:t>
      </w:r>
    </w:p>
    <w:p>
      <w:pPr>
        <w:pStyle w:val="Heading1"/>
        <w:ind w:firstLine="560" w:firstLineChars="200"/>
        <w:rPr>
          <w:rFonts w:ascii="仿宋" w:eastAsia="仿宋" w:hAnsi="仿宋" w:cs="仿宋" w:hint="eastAsia"/>
          <w:sz w:val="28"/>
          <w:lang w:eastAsia="zh-CN"/>
        </w:rPr>
      </w:pPr>
      <w:bookmarkStart w:id="8" w:name="_Toc28319"/>
      <w:r>
        <w:rPr>
          <w:rFonts w:ascii="仿宋" w:eastAsia="仿宋" w:hAnsi="仿宋" w:cs="仿宋" w:hint="eastAsia"/>
          <w:sz w:val="28"/>
          <w:lang w:eastAsia="zh-CN"/>
        </w:rPr>
        <w:t>二、矿物制品及材料批发服务项目可持续发展</w:t>
      </w:r>
      <w:bookmarkEnd w:id="8"/>
    </w:p>
    <w:p>
      <w:pPr>
        <w:pStyle w:val="Heading2"/>
        <w:rPr>
          <w:rFonts w:ascii="仿宋" w:eastAsia="仿宋" w:hAnsi="仿宋" w:cs="仿宋" w:hint="eastAsia"/>
          <w:lang w:eastAsia="zh-CN"/>
        </w:rPr>
      </w:pPr>
      <w:bookmarkStart w:id="9" w:name="_Toc23656"/>
      <w:r>
        <w:rPr>
          <w:rFonts w:ascii="仿宋" w:eastAsia="仿宋" w:hAnsi="仿宋" w:cs="仿宋" w:hint="eastAsia"/>
          <w:lang w:eastAsia="zh-CN"/>
        </w:rPr>
        <w:t>(一)、可持续战略与实践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矿物制品及材料批发服务项目中，矿物制品及材料批发服务项目团队着眼于未来，明确了可持续发展的战略方向。制定的具体可持续发展目标包括降低资源使用、采用环保技术、最大化社会效益等。这一步骤不仅有助于矿物制品及材料批发服务项目在环保和社会责任方面达到最高标准，也为未来提供了明确的指引，确保矿物制品及材料批发服务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可持续实践的融入矿物制品及材料批发服务项目管理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矿物制品及材料批发服务项目管理周期。从矿物制品及材料批发服务项目规划开始，矿物制品及材料批发服务项目团队就考虑了环境和社会的因素。在执行阶段，矿物制品及材料批发服务项目团队积极推动绿色技术的应用，优化资源利用。此外，关注员工的社会责任，通过培训和沟通活动提高员工对可持续发展的认知，使他们能够在日常工作中践行可持续实践。这些举措不仅为矿物制品及材料批发服务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0" w:name="_Toc23088"/>
      <w:r>
        <w:rPr>
          <w:rFonts w:ascii="仿宋" w:eastAsia="仿宋" w:hAnsi="仿宋" w:cs="仿宋" w:hint="eastAsia"/>
          <w:sz w:val="28"/>
          <w:lang w:eastAsia="zh-CN"/>
        </w:rPr>
        <w:t>(二)、环保与社会责任</w:t>
      </w:r>
      <w:bookmarkEnd w:id="10"/>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矿物制品及材料批发服务项目的可持续发展理念，我们深信环保与社会责任是矿物制品及材料批发服务项目成功的关键支柱。在矿物制品及材料批发服务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矿物制品及材料批发服务项目团队通过引入先进的环保技术、建立高效的废物处理系统以及推动能源节约措施，积极履行环保责任。定期的环保监测和评估确保矿物制品及材料批发服务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矿物制品及材料批发服务项目不仅致力于自身可持续发展，还注重对社会的回馈。通过支持社区矿物制品及材料批发服务项目、参与慈善事业、提供培训机会等方式，矿物制品及材料批发服务项目积极履行社会责任。与当地社区建立积极互动，关注员工的工作与生活平衡，以及员工的身心健康，是矿物制品及材料批发服务项目在社会责任层面的关键举措。这样的实践不仅增强了矿物制品及材料批发服务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1" w:name="_Toc4320"/>
      <w:r>
        <w:rPr>
          <w:rFonts w:ascii="仿宋" w:eastAsia="仿宋" w:hAnsi="仿宋" w:cs="仿宋" w:hint="eastAsia"/>
          <w:sz w:val="28"/>
          <w:lang w:eastAsia="zh-CN"/>
        </w:rPr>
        <w:t>三、矿物制品及材料批发服务项目概论</w:t>
      </w:r>
      <w:bookmarkEnd w:id="11"/>
    </w:p>
    <w:p>
      <w:pPr>
        <w:pStyle w:val="Heading2"/>
        <w:rPr>
          <w:rFonts w:ascii="仿宋" w:eastAsia="仿宋" w:hAnsi="仿宋" w:cs="仿宋" w:hint="eastAsia"/>
          <w:lang w:eastAsia="zh-CN"/>
        </w:rPr>
      </w:pPr>
      <w:bookmarkStart w:id="12" w:name="_Toc3176"/>
      <w:r>
        <w:rPr>
          <w:rFonts w:ascii="仿宋" w:eastAsia="仿宋" w:hAnsi="仿宋" w:cs="仿宋" w:hint="eastAsia"/>
          <w:lang w:eastAsia="zh-CN"/>
        </w:rPr>
        <w:t>(一)、矿物制品及材料批发服务项目概况</w:t>
      </w:r>
      <w:bookmarkEnd w:id="12"/>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矿物制品及材料批发服务项目的起源追溯至对市场的深入洞察。市场的不断演变与变革为矿物制品及材料批发服务项目提供了难得的机遇。当前市场存在的需求缺口和变革的大环境共同构成了矿物制品及材料批发服务项目的背景。这个矿物制品及材料批发服务项目旨在充分利用市场机遇，填补行业中尚未满足的需求，为客户提供全新的解决方案。市场的变革和需求的增长使得这个矿物制品及材料批发服务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矿物制品及材料批发服务项目名称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矿物制品及材料批发服务项目正式命名为矿物制品及材料批发服务。这个名称不仅仅是一个标识，更代表了矿物制品及材料批发服务项目的核心理念和愿景。它蕴含着矿物制品及材料批发服务项目所要解决问题的关键字，具有强烈的表达和辨识度，为矿物制品及材料批发服务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矿物制品及材料批发服务项目目标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矿物制品及材料批发服务项目的核心目标是提供一种全新、高效的解决方案，满足客户日益增长的需求。矿物制品及材料批发服务项目追求的不仅仅是满足市场需求，更是在市场中获得卓越的竞争优势。通过不断提升产品或服务的质量和创新水平，矿物制品及材料批发服务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矿物制品及材料批发服务项目范围</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矿物制品及材料批发服务项目全面涵盖了产品研发、制造、市场推广和售后服务，确保从产品设计到最终用户体验的全方位关注。这一全面的矿物制品及材料批发服务项目范围是为了确保矿物制品及材料批发服务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矿物制品及材料批发服务项目时间表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矿物制品及材料批发服务项目计划在未来18个月内完成，包括研发、测试、市场试点和正式推出等不同阶段。这个时间表的合理设计是为了确保矿物制品及材料批发服务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矿物制品及材料批发服务项目预算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矿物制品及材料批发服务项目总预算估算为XX百万美元，主要分配在研发、市场推广、人员培训和运营等方面。这一充足的预算为矿物制品及材料批发服务项目提供了充足的资源，确保矿物制品及材料批发服务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矿物制品及材料批发服务项目风险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矿物制品及材料批发服务项目可能面临的风险包括市场接受度低、技术难题、竞争激烈等。矿物制品及材料批发服务项目团队已经制定了相应的风险应对计划，通过前瞻性的风险管理，确保矿物制品及材料批发服务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矿物制品及材料批发服务项目团队</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矿物制品及材料批发服务项目汇聚了一支经验丰富、多领域专业素养的核心团队，确保矿物制品及材料批发服务项目在各个方面都能拥有高水平的执行力。团队的协同作战是矿物制品及材料批发服务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矿物制品及材料批发服务项目背景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矿物制品及材料批发服务项目的背景根植于市场对更高效、创新产品的渴望，同时也受到科技发展对行业格局的深刻改变的影响。这为矿物制品及材料批发服务项目提供了广阔的发展空间和市场需求。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矿物制品及材料批发服务项目现状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截至目前，矿物制品及材料批发服务项目已完成市场调研和技术验证，取得了初步的成功。这为矿物制品及材料批发服务项目在未来的发展奠定了坚实的基础，为更远大的目标打下了坚实的基石。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3" w:name="_Toc27640"/>
      <w:r>
        <w:rPr>
          <w:rFonts w:ascii="仿宋" w:eastAsia="仿宋" w:hAnsi="仿宋" w:cs="仿宋" w:hint="eastAsia"/>
          <w:sz w:val="28"/>
          <w:lang w:eastAsia="zh-CN"/>
        </w:rPr>
        <w:t>(二)、矿物制品及材料批发服务项目目标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keyword》矿物制品及材料批发服务项目首要业务目标是在市场中占据有利地位，实现产品/服务的成功推广和销售。通过不断提升产品质量、创新性，矿物制品及材料批发服务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在科技迅速发展的时代，矿物制品及材料批发服务项目着眼于技术创新。通过持续的研发和技术升级，矿物制品及材料批发服务项目旨在推出更具创新性的产品或服务，以满足市场对新鲜、先进解决方案的需求。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矿物制品及材料批发服务项目设定了客户满意度目标。通过提供卓越的产品质量和优质的客户服务，矿物制品及材料批发服务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矿物制品及材料批发服务项目注重社会责任和可持续发展。通过实施环保、社会责任矿物制品及材料批发服务项目，矿物制品及材料批发服务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矿物制品及材料批发服务项目的团队是实现目标的核心驱动力。因此，矿物制品及材料批发服务项目设定了团队发展目标，包括提升团队成员的专业技能、培养领导力，以及搭建协同高效的团队工作氛围。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4" w:name="_Toc1020"/>
      <w:r>
        <w:rPr>
          <w:rFonts w:ascii="仿宋" w:eastAsia="仿宋" w:hAnsi="仿宋" w:cs="仿宋" w:hint="eastAsia"/>
          <w:sz w:val="28"/>
          <w:lang w:eastAsia="zh-CN"/>
        </w:rPr>
        <w:t>(三)、矿物制品及材料批发服务项目提出的理由</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2. 矿物制品及材料批发服务项目提出的理由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矿物制品及材料批发服务项目的提出源于对市场机遇的深刻洞察。当前市场中存在的需求缺口和行业发展趋势表明，有巨大的商业机会等待被开发。通过准确捕捉市场机遇，矿物制品及材料批发服务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矿物制品及材料批发服务项目的理念基于对技术创新的信仰。通过持续的研发和技术投入，矿物制品及材料批发服务项目有望推出更具创新性的产品或服务。在科技飞速发展的当下，矿物制品及材料批发服务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矿物制品及材料批发服务项目的提出是为了增强企业的行业竞争力。通过提升产品或服务的质量和独特性，矿物制品及材料批发服务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矿物制品及材料批发服务项目响应了消费者需求的变化。随着社会和科技的不断发展，消费者对产品和服务的需求也在发生变化。通过深入了解并及时回应消费者的新需求，矿物制品及材料批发服务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矿物制品及材料批发服务项目的提出是企业战略发展规划的一部分。在面对日益激烈的市场竞争和不断变化的商业环境中，矿物制品及材料批发服务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矿物制品及材料批发服务项目的提出不仅仅是基于商业考量，还注重社会责任。通过推出环保、社会责任等方面的矿物制品及材料批发服务项目，矿物制品及材料批发服务企业可以在社会中树立积极形象，为社会做出积极贡献，实现经济效益和社会效益的双赢。</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矿物制品及材料批发服务项目的提出反映了对利益相关者期望的关注。包括客户、员工、投资者等利益相关者在企业发展中都有着各自的期望，矿物制品及材料批发服务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5" w:name="_Toc20551"/>
      <w:r>
        <w:rPr>
          <w:rFonts w:ascii="仿宋" w:eastAsia="仿宋" w:hAnsi="仿宋" w:cs="仿宋" w:hint="eastAsia"/>
          <w:sz w:val="28"/>
          <w:lang w:eastAsia="zh-CN"/>
        </w:rPr>
        <w:t>(四)、矿物制品及材料批发服务项目意义</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在实施矿物制品及材料批发服务项目的过程中，我们不仅仅是在追逐商业成功，更是为企业和社会的多个层面创造了深远的意义。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矿物制品及材料批发服务项目的首要意义在于提升企业的市场竞争力。通过持续的创新和对产品质量的高标准要求，矿物制品及材料批发服务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矿物制品及材料批发服务项目的推进将促使行业技术水平的提升。通过引入先进技术和创新性解决方案，矿物制品及材料批发服务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矿物制品及材料批发服务项目不仅创造了大量就业机会，提高了就业水平，还注重社会责任和环保。通过参与社会公益事业和推动环保矿物制品及材料批发服务项目，矿物制品及材料批发服务项目为社会贡献了一份力量，体现了企业对社会的积极回馈。</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https://d.book118.com/198103143111006046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矿物制品及材料批发服务项目规划设计蓝图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矿物制品及材料批发服务项目规划设计蓝图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矿物制品及材料批发服务项目规划设计蓝图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矿物制品及材料批发服务项目规划设计蓝图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矿物制品及材料批发服务项目规划设计蓝图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矿物制品及材料批发服务项目规划设计蓝图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矿物制品及材料批发服务项目规划设计蓝图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矿物制品及材料批发服务项目规划设计蓝图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矿物制品及材料批发服务项目规划设计蓝图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矿物制品及材料批发服务项目规划设计蓝图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矿物制品及材料批发服务项目规划设计蓝图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矿物制品及材料批发服务项目规划设计蓝图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矿物制品及材料批发服务项目规划设计蓝图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矿物制品及材料批发服务项目规划设计蓝图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矿物制品及材料批发服务项目规划设计蓝图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矿物制品及材料批发服务项目规划设计蓝图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矿物制品及材料批发服务项目规划设计蓝图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9D33A0C"/>
    <w:rsid w:val="39D33A0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98103143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2024-03-07T01:53:00Z</dcterms:created>
  <dcterms:modified xsi:type="dcterms:W3CDTF">2024-03-07T01:53:38Z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CAA08DEF21C94CA99C5E7CC367DF404E_11</vt:lpwstr>
  </property>
  <property fmtid="{D5CDD505-2E9C-101B-9397-08002B2CF9AE}" pid="3" name="KSOProductBuildVer">
    <vt:lpwstr>2052-12.1.0.16388</vt:lpwstr>
  </property>
</Properties>
</file>