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残疾人用车及其零件项目规划设计蓝图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21" w:history="1">
        <w:r>
          <w:rPr>
            <w:rFonts w:ascii="仿宋" w:eastAsia="仿宋" w:hAnsi="仿宋" w:cs="仿宋" w:hint="eastAsia"/>
            <w:lang w:eastAsia="zh-CN"/>
          </w:rPr>
          <w:t>序言</w:t>
        </w:r>
        <w:r>
          <w:tab/>
        </w:r>
        <w:r>
          <w:fldChar w:fldCharType="begin"/>
        </w:r>
        <w:r>
          <w:instrText xml:space="preserve"> PAGEREF _Toc14521 \h </w:instrText>
        </w:r>
        <w:r>
          <w:fldChar w:fldCharType="separate"/>
        </w:r>
        <w:r>
          <w:t>3</w:t>
        </w:r>
        <w:r>
          <w:fldChar w:fldCharType="end"/>
        </w:r>
      </w:hyperlink>
    </w:p>
    <w:p>
      <w:pPr>
        <w:pStyle w:val="TOC1"/>
        <w:tabs>
          <w:tab w:val="right" w:leader="dot" w:pos="8306"/>
        </w:tabs>
      </w:pPr>
      <w:hyperlink w:anchor="_Toc7645" w:history="1">
        <w:r>
          <w:rPr>
            <w:rFonts w:ascii="仿宋" w:eastAsia="仿宋" w:hAnsi="仿宋" w:cs="仿宋" w:hint="eastAsia"/>
            <w:lang w:eastAsia="zh-CN"/>
          </w:rPr>
          <w:t>一、残疾人用车及其零件项目土建工程</w:t>
        </w:r>
        <w:r>
          <w:tab/>
        </w:r>
        <w:r>
          <w:fldChar w:fldCharType="begin"/>
        </w:r>
        <w:r>
          <w:instrText xml:space="preserve"> PAGEREF _Toc7645 \h </w:instrText>
        </w:r>
        <w:r>
          <w:fldChar w:fldCharType="separate"/>
        </w:r>
        <w:r>
          <w:t>3</w:t>
        </w:r>
        <w:r>
          <w:fldChar w:fldCharType="end"/>
        </w:r>
      </w:hyperlink>
    </w:p>
    <w:p>
      <w:pPr>
        <w:pStyle w:val="TOC2"/>
        <w:tabs>
          <w:tab w:val="right" w:leader="dot" w:pos="8306"/>
        </w:tabs>
      </w:pPr>
      <w:hyperlink w:anchor="_Toc7979" w:history="1">
        <w:r>
          <w:rPr>
            <w:rFonts w:ascii="仿宋" w:eastAsia="仿宋" w:hAnsi="仿宋" w:cs="仿宋" w:hint="eastAsia"/>
            <w:lang w:eastAsia="zh-CN"/>
          </w:rPr>
          <w:t>(一)、建筑工程设计原则</w:t>
        </w:r>
        <w:r>
          <w:tab/>
        </w:r>
        <w:r>
          <w:fldChar w:fldCharType="begin"/>
        </w:r>
        <w:r>
          <w:instrText xml:space="preserve"> PAGEREF _Toc7979 \h </w:instrText>
        </w:r>
        <w:r>
          <w:fldChar w:fldCharType="separate"/>
        </w:r>
        <w:r>
          <w:t>3</w:t>
        </w:r>
        <w:r>
          <w:fldChar w:fldCharType="end"/>
        </w:r>
      </w:hyperlink>
    </w:p>
    <w:p>
      <w:pPr>
        <w:pStyle w:val="TOC2"/>
        <w:tabs>
          <w:tab w:val="right" w:leader="dot" w:pos="8306"/>
        </w:tabs>
      </w:pPr>
      <w:hyperlink w:anchor="_Toc27645" w:history="1">
        <w:r>
          <w:rPr>
            <w:rFonts w:ascii="仿宋" w:eastAsia="仿宋" w:hAnsi="仿宋" w:cs="仿宋" w:hint="eastAsia"/>
            <w:lang w:eastAsia="zh-CN"/>
          </w:rPr>
          <w:t>(二)、土建工程设计年限及安全等级</w:t>
        </w:r>
        <w:r>
          <w:tab/>
        </w:r>
        <w:r>
          <w:fldChar w:fldCharType="begin"/>
        </w:r>
        <w:r>
          <w:instrText xml:space="preserve"> PAGEREF _Toc27645 \h </w:instrText>
        </w:r>
        <w:r>
          <w:fldChar w:fldCharType="separate"/>
        </w:r>
        <w:r>
          <w:t>4</w:t>
        </w:r>
        <w:r>
          <w:fldChar w:fldCharType="end"/>
        </w:r>
      </w:hyperlink>
    </w:p>
    <w:p>
      <w:pPr>
        <w:pStyle w:val="TOC2"/>
        <w:tabs>
          <w:tab w:val="right" w:leader="dot" w:pos="8306"/>
        </w:tabs>
      </w:pPr>
      <w:hyperlink w:anchor="_Toc10883" w:history="1">
        <w:r>
          <w:rPr>
            <w:rFonts w:ascii="仿宋" w:eastAsia="仿宋" w:hAnsi="仿宋" w:cs="仿宋" w:hint="eastAsia"/>
            <w:lang w:eastAsia="zh-CN"/>
          </w:rPr>
          <w:t>(三)、建筑工程设计总体要求</w:t>
        </w:r>
        <w:r>
          <w:tab/>
        </w:r>
        <w:r>
          <w:fldChar w:fldCharType="begin"/>
        </w:r>
        <w:r>
          <w:instrText xml:space="preserve"> PAGEREF _Toc10883 \h </w:instrText>
        </w:r>
        <w:r>
          <w:fldChar w:fldCharType="separate"/>
        </w:r>
        <w:r>
          <w:t>5</w:t>
        </w:r>
        <w:r>
          <w:fldChar w:fldCharType="end"/>
        </w:r>
      </w:hyperlink>
    </w:p>
    <w:p>
      <w:pPr>
        <w:pStyle w:val="TOC2"/>
        <w:tabs>
          <w:tab w:val="right" w:leader="dot" w:pos="8306"/>
        </w:tabs>
      </w:pPr>
      <w:hyperlink w:anchor="_Toc31342" w:history="1">
        <w:r>
          <w:rPr>
            <w:rFonts w:ascii="仿宋" w:eastAsia="仿宋" w:hAnsi="仿宋" w:cs="仿宋" w:hint="eastAsia"/>
            <w:lang w:eastAsia="zh-CN"/>
          </w:rPr>
          <w:t>(四)、土建工程建设指标</w:t>
        </w:r>
        <w:r>
          <w:tab/>
        </w:r>
        <w:r>
          <w:fldChar w:fldCharType="begin"/>
        </w:r>
        <w:r>
          <w:instrText xml:space="preserve"> PAGEREF _Toc31342 \h </w:instrText>
        </w:r>
        <w:r>
          <w:fldChar w:fldCharType="separate"/>
        </w:r>
        <w:r>
          <w:t>6</w:t>
        </w:r>
        <w:r>
          <w:fldChar w:fldCharType="end"/>
        </w:r>
      </w:hyperlink>
    </w:p>
    <w:p>
      <w:pPr>
        <w:pStyle w:val="TOC1"/>
        <w:tabs>
          <w:tab w:val="right" w:leader="dot" w:pos="8306"/>
        </w:tabs>
      </w:pPr>
      <w:hyperlink w:anchor="_Toc14569" w:history="1">
        <w:r>
          <w:rPr>
            <w:rFonts w:ascii="仿宋" w:eastAsia="仿宋" w:hAnsi="仿宋" w:cs="仿宋" w:hint="eastAsia"/>
            <w:lang w:eastAsia="zh-CN"/>
          </w:rPr>
          <w:t>二、工艺说明</w:t>
        </w:r>
        <w:r>
          <w:tab/>
        </w:r>
        <w:r>
          <w:fldChar w:fldCharType="begin"/>
        </w:r>
        <w:r>
          <w:instrText xml:space="preserve"> PAGEREF _Toc14569 \h </w:instrText>
        </w:r>
        <w:r>
          <w:fldChar w:fldCharType="separate"/>
        </w:r>
        <w:r>
          <w:t>6</w:t>
        </w:r>
        <w:r>
          <w:fldChar w:fldCharType="end"/>
        </w:r>
      </w:hyperlink>
    </w:p>
    <w:p>
      <w:pPr>
        <w:pStyle w:val="TOC2"/>
        <w:tabs>
          <w:tab w:val="right" w:leader="dot" w:pos="8306"/>
        </w:tabs>
      </w:pPr>
      <w:hyperlink w:anchor="_Toc16567" w:history="1">
        <w:r>
          <w:rPr>
            <w:rFonts w:ascii="仿宋" w:eastAsia="仿宋" w:hAnsi="仿宋" w:cs="仿宋" w:hint="eastAsia"/>
            <w:lang w:eastAsia="zh-CN"/>
          </w:rPr>
          <w:t>(一)、技术管理特点</w:t>
        </w:r>
        <w:r>
          <w:tab/>
        </w:r>
        <w:r>
          <w:fldChar w:fldCharType="begin"/>
        </w:r>
        <w:r>
          <w:instrText xml:space="preserve"> PAGEREF _Toc16567 \h </w:instrText>
        </w:r>
        <w:r>
          <w:fldChar w:fldCharType="separate"/>
        </w:r>
        <w:r>
          <w:t>6</w:t>
        </w:r>
        <w:r>
          <w:fldChar w:fldCharType="end"/>
        </w:r>
      </w:hyperlink>
    </w:p>
    <w:p>
      <w:pPr>
        <w:pStyle w:val="TOC2"/>
        <w:tabs>
          <w:tab w:val="right" w:leader="dot" w:pos="8306"/>
        </w:tabs>
      </w:pPr>
      <w:hyperlink w:anchor="_Toc13758" w:history="1">
        <w:r>
          <w:rPr>
            <w:rFonts w:ascii="仿宋" w:eastAsia="仿宋" w:hAnsi="仿宋" w:cs="仿宋" w:hint="eastAsia"/>
            <w:lang w:eastAsia="zh-CN"/>
          </w:rPr>
          <w:t>(二)、残疾人用车及其零件项目工艺技术设计方案</w:t>
        </w:r>
        <w:r>
          <w:tab/>
        </w:r>
        <w:r>
          <w:fldChar w:fldCharType="begin"/>
        </w:r>
        <w:r>
          <w:instrText xml:space="preserve"> PAGEREF _Toc13758 \h </w:instrText>
        </w:r>
        <w:r>
          <w:fldChar w:fldCharType="separate"/>
        </w:r>
        <w:r>
          <w:t>7</w:t>
        </w:r>
        <w:r>
          <w:fldChar w:fldCharType="end"/>
        </w:r>
      </w:hyperlink>
    </w:p>
    <w:p>
      <w:pPr>
        <w:pStyle w:val="TOC2"/>
        <w:tabs>
          <w:tab w:val="right" w:leader="dot" w:pos="8306"/>
        </w:tabs>
      </w:pPr>
      <w:hyperlink w:anchor="_Toc28358" w:history="1">
        <w:r>
          <w:rPr>
            <w:rFonts w:ascii="仿宋" w:eastAsia="仿宋" w:hAnsi="仿宋" w:cs="仿宋" w:hint="eastAsia"/>
            <w:lang w:eastAsia="zh-CN"/>
          </w:rPr>
          <w:t>(三)、设备选型方案</w:t>
        </w:r>
        <w:r>
          <w:tab/>
        </w:r>
        <w:r>
          <w:fldChar w:fldCharType="begin"/>
        </w:r>
        <w:r>
          <w:instrText xml:space="preserve"> PAGEREF _Toc28358 \h </w:instrText>
        </w:r>
        <w:r>
          <w:fldChar w:fldCharType="separate"/>
        </w:r>
        <w:r>
          <w:t>9</w:t>
        </w:r>
        <w:r>
          <w:fldChar w:fldCharType="end"/>
        </w:r>
      </w:hyperlink>
    </w:p>
    <w:p>
      <w:pPr>
        <w:pStyle w:val="TOC1"/>
        <w:tabs>
          <w:tab w:val="right" w:leader="dot" w:pos="8306"/>
        </w:tabs>
      </w:pPr>
      <w:hyperlink w:anchor="_Toc770" w:history="1">
        <w:r>
          <w:rPr>
            <w:rFonts w:ascii="仿宋" w:eastAsia="仿宋" w:hAnsi="仿宋" w:cs="仿宋" w:hint="eastAsia"/>
            <w:lang w:eastAsia="zh-CN"/>
          </w:rPr>
          <w:t>三、残疾人用车及其零件项目可持续发展</w:t>
        </w:r>
        <w:r>
          <w:tab/>
        </w:r>
        <w:r>
          <w:fldChar w:fldCharType="begin"/>
        </w:r>
        <w:r>
          <w:instrText xml:space="preserve"> PAGEREF _Toc770 \h </w:instrText>
        </w:r>
        <w:r>
          <w:fldChar w:fldCharType="separate"/>
        </w:r>
        <w:r>
          <w:t>10</w:t>
        </w:r>
        <w:r>
          <w:fldChar w:fldCharType="end"/>
        </w:r>
      </w:hyperlink>
    </w:p>
    <w:p>
      <w:pPr>
        <w:pStyle w:val="TOC2"/>
        <w:tabs>
          <w:tab w:val="right" w:leader="dot" w:pos="8306"/>
        </w:tabs>
      </w:pPr>
      <w:hyperlink w:anchor="_Toc12606" w:history="1">
        <w:r>
          <w:rPr>
            <w:rFonts w:ascii="仿宋" w:eastAsia="仿宋" w:hAnsi="仿宋" w:cs="仿宋" w:hint="eastAsia"/>
            <w:lang w:eastAsia="zh-CN"/>
          </w:rPr>
          <w:t>(一)、可持续战略与实践</w:t>
        </w:r>
        <w:r>
          <w:tab/>
        </w:r>
        <w:r>
          <w:fldChar w:fldCharType="begin"/>
        </w:r>
        <w:r>
          <w:instrText xml:space="preserve"> PAGEREF _Toc12606 \h </w:instrText>
        </w:r>
        <w:r>
          <w:fldChar w:fldCharType="separate"/>
        </w:r>
        <w:r>
          <w:t>10</w:t>
        </w:r>
        <w:r>
          <w:fldChar w:fldCharType="end"/>
        </w:r>
      </w:hyperlink>
    </w:p>
    <w:p>
      <w:pPr>
        <w:pStyle w:val="TOC2"/>
        <w:tabs>
          <w:tab w:val="right" w:leader="dot" w:pos="8306"/>
        </w:tabs>
      </w:pPr>
      <w:hyperlink w:anchor="_Toc10989" w:history="1">
        <w:r>
          <w:rPr>
            <w:rFonts w:ascii="仿宋" w:eastAsia="仿宋" w:hAnsi="仿宋" w:cs="仿宋" w:hint="eastAsia"/>
            <w:lang w:eastAsia="zh-CN"/>
          </w:rPr>
          <w:t>(二)、环保与社会责任</w:t>
        </w:r>
        <w:r>
          <w:tab/>
        </w:r>
        <w:r>
          <w:fldChar w:fldCharType="begin"/>
        </w:r>
        <w:r>
          <w:instrText xml:space="preserve"> PAGEREF _Toc10989 \h </w:instrText>
        </w:r>
        <w:r>
          <w:fldChar w:fldCharType="separate"/>
        </w:r>
        <w:r>
          <w:t>11</w:t>
        </w:r>
        <w:r>
          <w:fldChar w:fldCharType="end"/>
        </w:r>
      </w:hyperlink>
    </w:p>
    <w:p>
      <w:pPr>
        <w:pStyle w:val="TOC1"/>
        <w:tabs>
          <w:tab w:val="right" w:leader="dot" w:pos="8306"/>
        </w:tabs>
      </w:pPr>
      <w:hyperlink w:anchor="_Toc8493" w:history="1">
        <w:r>
          <w:rPr>
            <w:rFonts w:ascii="仿宋" w:eastAsia="仿宋" w:hAnsi="仿宋" w:cs="仿宋" w:hint="eastAsia"/>
            <w:lang w:eastAsia="zh-CN"/>
          </w:rPr>
          <w:t>四、残疾人用车及其零件项目绩效评估</w:t>
        </w:r>
        <w:r>
          <w:tab/>
        </w:r>
        <w:r>
          <w:fldChar w:fldCharType="begin"/>
        </w:r>
        <w:r>
          <w:instrText xml:space="preserve"> PAGEREF _Toc8493 \h </w:instrText>
        </w:r>
        <w:r>
          <w:fldChar w:fldCharType="separate"/>
        </w:r>
        <w:r>
          <w:t>12</w:t>
        </w:r>
        <w:r>
          <w:fldChar w:fldCharType="end"/>
        </w:r>
      </w:hyperlink>
    </w:p>
    <w:p>
      <w:pPr>
        <w:pStyle w:val="TOC2"/>
        <w:tabs>
          <w:tab w:val="right" w:leader="dot" w:pos="8306"/>
        </w:tabs>
      </w:pPr>
      <w:hyperlink w:anchor="_Toc825" w:history="1">
        <w:r>
          <w:rPr>
            <w:rFonts w:ascii="仿宋" w:eastAsia="仿宋" w:hAnsi="仿宋" w:cs="仿宋" w:hint="eastAsia"/>
            <w:lang w:eastAsia="zh-CN"/>
          </w:rPr>
          <w:t>(一)、绩效评估指标</w:t>
        </w:r>
        <w:r>
          <w:tab/>
        </w:r>
        <w:r>
          <w:fldChar w:fldCharType="begin"/>
        </w:r>
        <w:r>
          <w:instrText xml:space="preserve"> PAGEREF _Toc825 \h </w:instrText>
        </w:r>
        <w:r>
          <w:fldChar w:fldCharType="separate"/>
        </w:r>
        <w:r>
          <w:t>12</w:t>
        </w:r>
        <w:r>
          <w:fldChar w:fldCharType="end"/>
        </w:r>
      </w:hyperlink>
    </w:p>
    <w:p>
      <w:pPr>
        <w:pStyle w:val="TOC2"/>
        <w:tabs>
          <w:tab w:val="right" w:leader="dot" w:pos="8306"/>
        </w:tabs>
      </w:pPr>
      <w:hyperlink w:anchor="_Toc671" w:history="1">
        <w:r>
          <w:rPr>
            <w:rFonts w:ascii="仿宋" w:eastAsia="仿宋" w:hAnsi="仿宋" w:cs="仿宋" w:hint="eastAsia"/>
            <w:lang w:eastAsia="zh-CN"/>
          </w:rPr>
          <w:t>(二)、绩效评估方法</w:t>
        </w:r>
        <w:r>
          <w:tab/>
        </w:r>
        <w:r>
          <w:fldChar w:fldCharType="begin"/>
        </w:r>
        <w:r>
          <w:instrText xml:space="preserve"> PAGEREF _Toc671 \h </w:instrText>
        </w:r>
        <w:r>
          <w:fldChar w:fldCharType="separate"/>
        </w:r>
        <w:r>
          <w:t>13</w:t>
        </w:r>
        <w:r>
          <w:fldChar w:fldCharType="end"/>
        </w:r>
      </w:hyperlink>
    </w:p>
    <w:p>
      <w:pPr>
        <w:pStyle w:val="TOC2"/>
        <w:tabs>
          <w:tab w:val="right" w:leader="dot" w:pos="8306"/>
        </w:tabs>
      </w:pPr>
      <w:hyperlink w:anchor="_Toc30715" w:history="1">
        <w:r>
          <w:rPr>
            <w:rFonts w:ascii="仿宋" w:eastAsia="仿宋" w:hAnsi="仿宋" w:cs="仿宋" w:hint="eastAsia"/>
            <w:lang w:eastAsia="zh-CN"/>
          </w:rPr>
          <w:t>(三)、绩效评估周期</w:t>
        </w:r>
        <w:r>
          <w:tab/>
        </w:r>
        <w:r>
          <w:fldChar w:fldCharType="begin"/>
        </w:r>
        <w:r>
          <w:instrText xml:space="preserve"> PAGEREF _Toc30715 \h </w:instrText>
        </w:r>
        <w:r>
          <w:fldChar w:fldCharType="separate"/>
        </w:r>
        <w:r>
          <w:t>14</w:t>
        </w:r>
        <w:r>
          <w:fldChar w:fldCharType="end"/>
        </w:r>
      </w:hyperlink>
    </w:p>
    <w:p>
      <w:pPr>
        <w:pStyle w:val="TOC1"/>
        <w:tabs>
          <w:tab w:val="right" w:leader="dot" w:pos="8306"/>
        </w:tabs>
      </w:pPr>
      <w:hyperlink w:anchor="_Toc20652" w:history="1">
        <w:r>
          <w:rPr>
            <w:rFonts w:ascii="仿宋" w:eastAsia="仿宋" w:hAnsi="仿宋" w:cs="仿宋" w:hint="eastAsia"/>
            <w:lang w:eastAsia="zh-CN"/>
          </w:rPr>
          <w:t>五、残疾人用车及其零件项目建设单位说明</w:t>
        </w:r>
        <w:r>
          <w:tab/>
        </w:r>
        <w:r>
          <w:fldChar w:fldCharType="begin"/>
        </w:r>
        <w:r>
          <w:instrText xml:space="preserve"> PAGEREF _Toc20652 \h </w:instrText>
        </w:r>
        <w:r>
          <w:fldChar w:fldCharType="separate"/>
        </w:r>
        <w:r>
          <w:t>15</w:t>
        </w:r>
        <w:r>
          <w:fldChar w:fldCharType="end"/>
        </w:r>
      </w:hyperlink>
    </w:p>
    <w:p>
      <w:pPr>
        <w:pStyle w:val="TOC2"/>
        <w:tabs>
          <w:tab w:val="right" w:leader="dot" w:pos="8306"/>
        </w:tabs>
      </w:pPr>
      <w:hyperlink w:anchor="_Toc8696" w:history="1">
        <w:r>
          <w:rPr>
            <w:rFonts w:ascii="仿宋" w:eastAsia="仿宋" w:hAnsi="仿宋" w:cs="仿宋" w:hint="eastAsia"/>
            <w:lang w:eastAsia="zh-CN"/>
          </w:rPr>
          <w:t>(一)、残疾人用车及其零件项目承办单位基本情况</w:t>
        </w:r>
        <w:r>
          <w:tab/>
        </w:r>
        <w:r>
          <w:fldChar w:fldCharType="begin"/>
        </w:r>
        <w:r>
          <w:instrText xml:space="preserve"> PAGEREF _Toc8696 \h </w:instrText>
        </w:r>
        <w:r>
          <w:fldChar w:fldCharType="separate"/>
        </w:r>
        <w:r>
          <w:t>15</w:t>
        </w:r>
        <w:r>
          <w:fldChar w:fldCharType="end"/>
        </w:r>
      </w:hyperlink>
    </w:p>
    <w:p>
      <w:pPr>
        <w:pStyle w:val="TOC2"/>
        <w:tabs>
          <w:tab w:val="right" w:leader="dot" w:pos="8306"/>
        </w:tabs>
      </w:pPr>
      <w:hyperlink w:anchor="_Toc19175" w:history="1">
        <w:r>
          <w:rPr>
            <w:rFonts w:ascii="仿宋" w:eastAsia="仿宋" w:hAnsi="仿宋" w:cs="仿宋" w:hint="eastAsia"/>
            <w:lang w:eastAsia="zh-CN"/>
          </w:rPr>
          <w:t>(二)、公司经济效益分析</w:t>
        </w:r>
        <w:r>
          <w:tab/>
        </w:r>
        <w:r>
          <w:fldChar w:fldCharType="begin"/>
        </w:r>
        <w:r>
          <w:instrText xml:space="preserve"> PAGEREF _Toc19175 \h </w:instrText>
        </w:r>
        <w:r>
          <w:fldChar w:fldCharType="separate"/>
        </w:r>
        <w:r>
          <w:t>16</w:t>
        </w:r>
        <w:r>
          <w:fldChar w:fldCharType="end"/>
        </w:r>
      </w:hyperlink>
    </w:p>
    <w:p>
      <w:pPr>
        <w:pStyle w:val="TOC1"/>
        <w:tabs>
          <w:tab w:val="right" w:leader="dot" w:pos="8306"/>
        </w:tabs>
      </w:pPr>
      <w:hyperlink w:anchor="_Toc11474" w:history="1">
        <w:r>
          <w:rPr>
            <w:rFonts w:ascii="仿宋" w:eastAsia="仿宋" w:hAnsi="仿宋" w:cs="仿宋" w:hint="eastAsia"/>
            <w:lang w:eastAsia="zh-CN"/>
          </w:rPr>
          <w:t>六、产品规划分析</w:t>
        </w:r>
        <w:r>
          <w:tab/>
        </w:r>
        <w:r>
          <w:fldChar w:fldCharType="begin"/>
        </w:r>
        <w:r>
          <w:instrText xml:space="preserve"> PAGEREF _Toc11474 \h </w:instrText>
        </w:r>
        <w:r>
          <w:fldChar w:fldCharType="separate"/>
        </w:r>
        <w:r>
          <w:t>17</w:t>
        </w:r>
        <w:r>
          <w:fldChar w:fldCharType="end"/>
        </w:r>
      </w:hyperlink>
    </w:p>
    <w:p>
      <w:pPr>
        <w:pStyle w:val="TOC2"/>
        <w:tabs>
          <w:tab w:val="right" w:leader="dot" w:pos="8306"/>
        </w:tabs>
      </w:pPr>
      <w:hyperlink w:anchor="_Toc5981" w:history="1">
        <w:r>
          <w:rPr>
            <w:rFonts w:ascii="仿宋" w:eastAsia="仿宋" w:hAnsi="仿宋" w:cs="仿宋" w:hint="eastAsia"/>
            <w:lang w:eastAsia="zh-CN"/>
          </w:rPr>
          <w:t>(一)、产品规划</w:t>
        </w:r>
        <w:r>
          <w:tab/>
        </w:r>
        <w:r>
          <w:fldChar w:fldCharType="begin"/>
        </w:r>
        <w:r>
          <w:instrText xml:space="preserve"> PAGEREF _Toc5981 \h </w:instrText>
        </w:r>
        <w:r>
          <w:fldChar w:fldCharType="separate"/>
        </w:r>
        <w:r>
          <w:t>17</w:t>
        </w:r>
        <w:r>
          <w:fldChar w:fldCharType="end"/>
        </w:r>
      </w:hyperlink>
    </w:p>
    <w:p>
      <w:pPr>
        <w:pStyle w:val="TOC2"/>
        <w:tabs>
          <w:tab w:val="right" w:leader="dot" w:pos="8306"/>
        </w:tabs>
      </w:pPr>
      <w:hyperlink w:anchor="_Toc29578" w:history="1">
        <w:r>
          <w:rPr>
            <w:rFonts w:ascii="仿宋" w:eastAsia="仿宋" w:hAnsi="仿宋" w:cs="仿宋" w:hint="eastAsia"/>
            <w:lang w:eastAsia="zh-CN"/>
          </w:rPr>
          <w:t>(二)、建设规模</w:t>
        </w:r>
        <w:r>
          <w:tab/>
        </w:r>
        <w:r>
          <w:fldChar w:fldCharType="begin"/>
        </w:r>
        <w:r>
          <w:instrText xml:space="preserve"> PAGEREF _Toc29578 \h </w:instrText>
        </w:r>
        <w:r>
          <w:fldChar w:fldCharType="separate"/>
        </w:r>
        <w:r>
          <w:t>18</w:t>
        </w:r>
        <w:r>
          <w:fldChar w:fldCharType="end"/>
        </w:r>
      </w:hyperlink>
    </w:p>
    <w:p>
      <w:pPr>
        <w:pStyle w:val="TOC1"/>
        <w:tabs>
          <w:tab w:val="right" w:leader="dot" w:pos="8306"/>
        </w:tabs>
      </w:pPr>
      <w:hyperlink w:anchor="_Toc25992" w:history="1">
        <w:r>
          <w:rPr>
            <w:rFonts w:ascii="仿宋" w:eastAsia="仿宋" w:hAnsi="仿宋" w:cs="仿宋" w:hint="eastAsia"/>
            <w:lang w:eastAsia="zh-CN"/>
          </w:rPr>
          <w:t>七、残疾人用车及其零件项目社会影响</w:t>
        </w:r>
        <w:r>
          <w:tab/>
        </w:r>
        <w:r>
          <w:fldChar w:fldCharType="begin"/>
        </w:r>
        <w:r>
          <w:instrText xml:space="preserve"> PAGEREF _Toc25992 \h </w:instrText>
        </w:r>
        <w:r>
          <w:fldChar w:fldCharType="separate"/>
        </w:r>
        <w:r>
          <w:t>19</w:t>
        </w:r>
        <w:r>
          <w:fldChar w:fldCharType="end"/>
        </w:r>
      </w:hyperlink>
    </w:p>
    <w:p>
      <w:pPr>
        <w:pStyle w:val="TOC2"/>
        <w:tabs>
          <w:tab w:val="right" w:leader="dot" w:pos="8306"/>
        </w:tabs>
      </w:pPr>
      <w:hyperlink w:anchor="_Toc11817" w:history="1">
        <w:r>
          <w:rPr>
            <w:rFonts w:ascii="仿宋" w:eastAsia="仿宋" w:hAnsi="仿宋" w:cs="仿宋" w:hint="eastAsia"/>
            <w:lang w:eastAsia="zh-CN"/>
          </w:rPr>
          <w:t>(一)、社会责任与义务</w:t>
        </w:r>
        <w:r>
          <w:tab/>
        </w:r>
        <w:r>
          <w:fldChar w:fldCharType="begin"/>
        </w:r>
        <w:r>
          <w:instrText xml:space="preserve"> PAGEREF _Toc11817 \h </w:instrText>
        </w:r>
        <w:r>
          <w:fldChar w:fldCharType="separate"/>
        </w:r>
        <w:r>
          <w:t>19</w:t>
        </w:r>
        <w:r>
          <w:fldChar w:fldCharType="end"/>
        </w:r>
      </w:hyperlink>
    </w:p>
    <w:p>
      <w:pPr>
        <w:pStyle w:val="TOC2"/>
        <w:tabs>
          <w:tab w:val="right" w:leader="dot" w:pos="8306"/>
        </w:tabs>
      </w:pPr>
      <w:hyperlink w:anchor="_Toc8677" w:history="1">
        <w:r>
          <w:rPr>
            <w:rFonts w:ascii="仿宋" w:eastAsia="仿宋" w:hAnsi="仿宋" w:cs="仿宋" w:hint="eastAsia"/>
            <w:lang w:eastAsia="zh-CN"/>
          </w:rPr>
          <w:t>(二)、社会参与与沟通</w:t>
        </w:r>
        <w:r>
          <w:tab/>
        </w:r>
        <w:r>
          <w:fldChar w:fldCharType="begin"/>
        </w:r>
        <w:r>
          <w:instrText xml:space="preserve"> PAGEREF _Toc8677 \h </w:instrText>
        </w:r>
        <w:r>
          <w:fldChar w:fldCharType="separate"/>
        </w:r>
        <w:r>
          <w:t>20</w:t>
        </w:r>
        <w:r>
          <w:fldChar w:fldCharType="end"/>
        </w:r>
      </w:hyperlink>
    </w:p>
    <w:p>
      <w:pPr>
        <w:pStyle w:val="TOC1"/>
        <w:tabs>
          <w:tab w:val="right" w:leader="dot" w:pos="8306"/>
        </w:tabs>
      </w:pPr>
      <w:hyperlink w:anchor="_Toc8586" w:history="1">
        <w:r>
          <w:rPr>
            <w:rFonts w:ascii="仿宋" w:eastAsia="仿宋" w:hAnsi="仿宋" w:cs="仿宋" w:hint="eastAsia"/>
            <w:lang w:eastAsia="zh-CN"/>
          </w:rPr>
          <w:t>八、残疾人用车及其零件项目人力资源管理</w:t>
        </w:r>
        <w:r>
          <w:tab/>
        </w:r>
        <w:r>
          <w:fldChar w:fldCharType="begin"/>
        </w:r>
        <w:r>
          <w:instrText xml:space="preserve"> PAGEREF _Toc8586 \h </w:instrText>
        </w:r>
        <w:r>
          <w:fldChar w:fldCharType="separate"/>
        </w:r>
        <w:r>
          <w:t>21</w:t>
        </w:r>
        <w:r>
          <w:fldChar w:fldCharType="end"/>
        </w:r>
      </w:hyperlink>
    </w:p>
    <w:p>
      <w:pPr>
        <w:pStyle w:val="TOC2"/>
        <w:tabs>
          <w:tab w:val="right" w:leader="dot" w:pos="8306"/>
        </w:tabs>
      </w:pPr>
      <w:hyperlink w:anchor="_Toc1791" w:history="1">
        <w:r>
          <w:rPr>
            <w:rFonts w:ascii="仿宋" w:eastAsia="仿宋" w:hAnsi="仿宋" w:cs="仿宋" w:hint="eastAsia"/>
            <w:lang w:eastAsia="zh-CN"/>
          </w:rPr>
          <w:t>(一)、建立健全的预算管理制度</w:t>
        </w:r>
        <w:r>
          <w:tab/>
        </w:r>
        <w:r>
          <w:fldChar w:fldCharType="begin"/>
        </w:r>
        <w:r>
          <w:instrText xml:space="preserve"> PAGEREF _Toc1791 \h </w:instrText>
        </w:r>
        <w:r>
          <w:fldChar w:fldCharType="separate"/>
        </w:r>
        <w:r>
          <w:t>21</w:t>
        </w:r>
        <w:r>
          <w:fldChar w:fldCharType="end"/>
        </w:r>
      </w:hyperlink>
    </w:p>
    <w:p>
      <w:pPr>
        <w:pStyle w:val="TOC2"/>
        <w:tabs>
          <w:tab w:val="right" w:leader="dot" w:pos="8306"/>
        </w:tabs>
      </w:pPr>
      <w:hyperlink w:anchor="_Toc2717" w:history="1">
        <w:r>
          <w:rPr>
            <w:rFonts w:ascii="仿宋" w:eastAsia="仿宋" w:hAnsi="仿宋" w:cs="仿宋" w:hint="eastAsia"/>
            <w:lang w:eastAsia="zh-CN"/>
          </w:rPr>
          <w:t>(二)、加强资金流动监控</w:t>
        </w:r>
        <w:r>
          <w:tab/>
        </w:r>
        <w:r>
          <w:fldChar w:fldCharType="begin"/>
        </w:r>
        <w:r>
          <w:instrText xml:space="preserve"> PAGEREF _Toc2717 \h </w:instrText>
        </w:r>
        <w:r>
          <w:fldChar w:fldCharType="separate"/>
        </w:r>
        <w:r>
          <w:t>22</w:t>
        </w:r>
        <w:r>
          <w:fldChar w:fldCharType="end"/>
        </w:r>
      </w:hyperlink>
    </w:p>
    <w:p>
      <w:pPr>
        <w:pStyle w:val="TOC2"/>
        <w:tabs>
          <w:tab w:val="right" w:leader="dot" w:pos="8306"/>
        </w:tabs>
      </w:pPr>
      <w:hyperlink w:anchor="_Toc62" w:history="1">
        <w:r>
          <w:rPr>
            <w:rFonts w:ascii="仿宋" w:eastAsia="仿宋" w:hAnsi="仿宋" w:cs="仿宋" w:hint="eastAsia"/>
            <w:lang w:eastAsia="zh-CN"/>
          </w:rPr>
          <w:t>(三)、制定完善的风险控制机制</w:t>
        </w:r>
        <w:r>
          <w:tab/>
        </w:r>
        <w:r>
          <w:fldChar w:fldCharType="begin"/>
        </w:r>
        <w:r>
          <w:instrText xml:space="preserve"> PAGEREF _Toc62 \h </w:instrText>
        </w:r>
        <w:r>
          <w:fldChar w:fldCharType="separate"/>
        </w:r>
        <w:r>
          <w:t>24</w:t>
        </w:r>
        <w:r>
          <w:fldChar w:fldCharType="end"/>
        </w:r>
      </w:hyperlink>
    </w:p>
    <w:p>
      <w:pPr>
        <w:pStyle w:val="TOC2"/>
        <w:tabs>
          <w:tab w:val="right" w:leader="dot" w:pos="8306"/>
        </w:tabs>
      </w:pPr>
      <w:hyperlink w:anchor="_Toc2204" w:history="1">
        <w:r>
          <w:rPr>
            <w:rFonts w:ascii="仿宋" w:eastAsia="仿宋" w:hAnsi="仿宋" w:cs="仿宋" w:hint="eastAsia"/>
            <w:lang w:eastAsia="zh-CN"/>
          </w:rPr>
          <w:t>(四)、优化成本管理</w:t>
        </w:r>
        <w:r>
          <w:tab/>
        </w:r>
        <w:r>
          <w:fldChar w:fldCharType="begin"/>
        </w:r>
        <w:r>
          <w:instrText xml:space="preserve"> PAGEREF _Toc2204 \h </w:instrText>
        </w:r>
        <w:r>
          <w:fldChar w:fldCharType="separate"/>
        </w:r>
        <w:r>
          <w:t>25</w:t>
        </w:r>
        <w:r>
          <w:fldChar w:fldCharType="end"/>
        </w:r>
      </w:hyperlink>
    </w:p>
    <w:p>
      <w:pPr>
        <w:pStyle w:val="TOC1"/>
        <w:tabs>
          <w:tab w:val="right" w:leader="dot" w:pos="8306"/>
        </w:tabs>
      </w:pPr>
      <w:hyperlink w:anchor="_Toc13236" w:history="1">
        <w:r>
          <w:rPr>
            <w:rFonts w:ascii="仿宋" w:eastAsia="仿宋" w:hAnsi="仿宋" w:cs="仿宋" w:hint="eastAsia"/>
            <w:lang w:eastAsia="zh-CN"/>
          </w:rPr>
          <w:t>九、残疾人用车及其零件项目创新与研发</w:t>
        </w:r>
        <w:r>
          <w:tab/>
        </w:r>
        <w:r>
          <w:fldChar w:fldCharType="begin"/>
        </w:r>
        <w:r>
          <w:instrText xml:space="preserve"> PAGEREF _Toc13236 \h </w:instrText>
        </w:r>
        <w:r>
          <w:fldChar w:fldCharType="separate"/>
        </w:r>
        <w:r>
          <w:t>27</w:t>
        </w:r>
        <w:r>
          <w:fldChar w:fldCharType="end"/>
        </w:r>
      </w:hyperlink>
    </w:p>
    <w:p>
      <w:pPr>
        <w:pStyle w:val="TOC2"/>
        <w:tabs>
          <w:tab w:val="right" w:leader="dot" w:pos="8306"/>
        </w:tabs>
      </w:pPr>
      <w:hyperlink w:anchor="_Toc9732" w:history="1">
        <w:r>
          <w:rPr>
            <w:rFonts w:ascii="仿宋" w:eastAsia="仿宋" w:hAnsi="仿宋" w:cs="仿宋" w:hint="eastAsia"/>
            <w:lang w:eastAsia="zh-CN"/>
          </w:rPr>
          <w:t>(一)、创新策略与方向</w:t>
        </w:r>
        <w:r>
          <w:tab/>
        </w:r>
        <w:r>
          <w:fldChar w:fldCharType="begin"/>
        </w:r>
        <w:r>
          <w:instrText xml:space="preserve"> PAGEREF _Toc9732 \h </w:instrText>
        </w:r>
        <w:r>
          <w:fldChar w:fldCharType="separate"/>
        </w:r>
        <w:r>
          <w:t>27</w:t>
        </w:r>
        <w:r>
          <w:fldChar w:fldCharType="end"/>
        </w:r>
      </w:hyperlink>
    </w:p>
    <w:p>
      <w:pPr>
        <w:pStyle w:val="TOC2"/>
        <w:tabs>
          <w:tab w:val="right" w:leader="dot" w:pos="8306"/>
        </w:tabs>
      </w:pPr>
      <w:hyperlink w:anchor="_Toc29626" w:history="1">
        <w:r>
          <w:rPr>
            <w:rFonts w:ascii="仿宋" w:eastAsia="仿宋" w:hAnsi="仿宋" w:cs="仿宋" w:hint="eastAsia"/>
            <w:lang w:eastAsia="zh-CN"/>
          </w:rPr>
          <w:t>(二)、研发规划与投入</w:t>
        </w:r>
        <w:r>
          <w:tab/>
        </w:r>
        <w:r>
          <w:fldChar w:fldCharType="begin"/>
        </w:r>
        <w:r>
          <w:instrText xml:space="preserve"> PAGEREF _Toc29626 \h </w:instrText>
        </w:r>
        <w:r>
          <w:fldChar w:fldCharType="separate"/>
        </w:r>
        <w:r>
          <w:t>28</w:t>
        </w:r>
        <w:r>
          <w:fldChar w:fldCharType="end"/>
        </w:r>
      </w:hyperlink>
    </w:p>
    <w:p>
      <w:pPr>
        <w:pStyle w:val="TOC1"/>
        <w:tabs>
          <w:tab w:val="right" w:leader="dot" w:pos="8306"/>
        </w:tabs>
      </w:pPr>
      <w:hyperlink w:anchor="_Toc24155" w:history="1">
        <w:r>
          <w:rPr>
            <w:rFonts w:ascii="仿宋" w:eastAsia="仿宋" w:hAnsi="仿宋" w:cs="仿宋" w:hint="eastAsia"/>
            <w:lang w:eastAsia="zh-CN"/>
          </w:rPr>
          <w:t>十、残疾人用车及其零件项目经营效益</w:t>
        </w:r>
        <w:r>
          <w:tab/>
        </w:r>
        <w:r>
          <w:fldChar w:fldCharType="begin"/>
        </w:r>
        <w:r>
          <w:instrText xml:space="preserve"> PAGEREF _Toc24155 \h </w:instrText>
        </w:r>
        <w:r>
          <w:fldChar w:fldCharType="separate"/>
        </w:r>
        <w:r>
          <w:t>30</w:t>
        </w:r>
        <w:r>
          <w:fldChar w:fldCharType="end"/>
        </w:r>
      </w:hyperlink>
    </w:p>
    <w:p>
      <w:pPr>
        <w:pStyle w:val="TOC2"/>
        <w:tabs>
          <w:tab w:val="right" w:leader="dot" w:pos="8306"/>
        </w:tabs>
      </w:pPr>
      <w:hyperlink w:anchor="_Toc7714" w:history="1">
        <w:r>
          <w:rPr>
            <w:rFonts w:ascii="仿宋" w:eastAsia="仿宋" w:hAnsi="仿宋" w:cs="仿宋" w:hint="eastAsia"/>
            <w:lang w:eastAsia="zh-CN"/>
          </w:rPr>
          <w:t>(一)、经济评价财务测算</w:t>
        </w:r>
        <w:r>
          <w:tab/>
        </w:r>
        <w:r>
          <w:fldChar w:fldCharType="begin"/>
        </w:r>
        <w:r>
          <w:instrText xml:space="preserve"> PAGEREF _Toc7714 \h </w:instrText>
        </w:r>
        <w:r>
          <w:fldChar w:fldCharType="separate"/>
        </w:r>
        <w:r>
          <w:t>30</w:t>
        </w:r>
        <w:r>
          <w:fldChar w:fldCharType="end"/>
        </w:r>
      </w:hyperlink>
    </w:p>
    <w:p>
      <w:pPr>
        <w:pStyle w:val="TOC2"/>
        <w:tabs>
          <w:tab w:val="right" w:leader="dot" w:pos="8306"/>
        </w:tabs>
      </w:pPr>
      <w:hyperlink w:anchor="_Toc12030" w:history="1">
        <w:r>
          <w:rPr>
            <w:rFonts w:ascii="仿宋" w:eastAsia="仿宋" w:hAnsi="仿宋" w:cs="仿宋" w:hint="eastAsia"/>
            <w:lang w:eastAsia="zh-CN"/>
          </w:rPr>
          <w:t>(二)、残疾人用车及其零件项目盈利能力分析</w:t>
        </w:r>
        <w:r>
          <w:tab/>
        </w:r>
        <w:r>
          <w:fldChar w:fldCharType="begin"/>
        </w:r>
        <w:r>
          <w:instrText xml:space="preserve"> PAGEREF _Toc12030 \h </w:instrText>
        </w:r>
        <w:r>
          <w:fldChar w:fldCharType="separate"/>
        </w:r>
        <w:r>
          <w:t>31</w:t>
        </w:r>
        <w:r>
          <w:fldChar w:fldCharType="end"/>
        </w:r>
      </w:hyperlink>
    </w:p>
    <w:p>
      <w:pPr>
        <w:pStyle w:val="TOC1"/>
        <w:tabs>
          <w:tab w:val="right" w:leader="dot" w:pos="8306"/>
        </w:tabs>
      </w:pPr>
      <w:hyperlink w:anchor="_Toc24132" w:history="1">
        <w:r>
          <w:rPr>
            <w:rFonts w:ascii="仿宋" w:eastAsia="仿宋" w:hAnsi="仿宋" w:cs="仿宋" w:hint="eastAsia"/>
            <w:lang w:eastAsia="zh-CN"/>
          </w:rPr>
          <w:t>十一、生产安全保护</w:t>
        </w:r>
        <w:r>
          <w:tab/>
        </w:r>
        <w:r>
          <w:fldChar w:fldCharType="begin"/>
        </w:r>
        <w:r>
          <w:instrText xml:space="preserve"> PAGEREF _Toc24132 \h </w:instrText>
        </w:r>
        <w:r>
          <w:fldChar w:fldCharType="separate"/>
        </w:r>
        <w:r>
          <w:t>32</w:t>
        </w:r>
        <w:r>
          <w:fldChar w:fldCharType="end"/>
        </w:r>
      </w:hyperlink>
    </w:p>
    <w:p>
      <w:pPr>
        <w:pStyle w:val="TOC2"/>
        <w:tabs>
          <w:tab w:val="right" w:leader="dot" w:pos="8306"/>
        </w:tabs>
      </w:pPr>
      <w:hyperlink w:anchor="_Toc29586" w:history="1">
        <w:r>
          <w:rPr>
            <w:rFonts w:ascii="仿宋" w:eastAsia="仿宋" w:hAnsi="仿宋" w:cs="仿宋" w:hint="eastAsia"/>
            <w:lang w:eastAsia="zh-CN"/>
          </w:rPr>
          <w:t>(一)、消防安全</w:t>
        </w:r>
        <w:r>
          <w:tab/>
        </w:r>
        <w:r>
          <w:fldChar w:fldCharType="begin"/>
        </w:r>
        <w:r>
          <w:instrText xml:space="preserve"> PAGEREF _Toc29586 \h </w:instrText>
        </w:r>
        <w:r>
          <w:fldChar w:fldCharType="separate"/>
        </w:r>
        <w:r>
          <w:t>32</w:t>
        </w:r>
        <w:r>
          <w:fldChar w:fldCharType="end"/>
        </w:r>
      </w:hyperlink>
    </w:p>
    <w:p>
      <w:pPr>
        <w:pStyle w:val="TOC2"/>
        <w:tabs>
          <w:tab w:val="right" w:leader="dot" w:pos="8306"/>
        </w:tabs>
      </w:pPr>
      <w:hyperlink w:anchor="_Toc12343" w:history="1">
        <w:r>
          <w:rPr>
            <w:rFonts w:ascii="仿宋" w:eastAsia="仿宋" w:hAnsi="仿宋" w:cs="仿宋" w:hint="eastAsia"/>
            <w:lang w:eastAsia="zh-CN"/>
          </w:rPr>
          <w:t>(二)、防火防爆总图布置措施</w:t>
        </w:r>
        <w:r>
          <w:tab/>
        </w:r>
        <w:r>
          <w:fldChar w:fldCharType="begin"/>
        </w:r>
        <w:r>
          <w:instrText xml:space="preserve"> PAGEREF _Toc12343 \h </w:instrText>
        </w:r>
        <w:r>
          <w:fldChar w:fldCharType="separate"/>
        </w:r>
        <w:r>
          <w:t>34</w:t>
        </w:r>
        <w:r>
          <w:fldChar w:fldCharType="end"/>
        </w:r>
      </w:hyperlink>
    </w:p>
    <w:p>
      <w:pPr>
        <w:pStyle w:val="TOC2"/>
        <w:tabs>
          <w:tab w:val="right" w:leader="dot" w:pos="8306"/>
        </w:tabs>
      </w:pPr>
      <w:hyperlink w:anchor="_Toc4812" w:history="1">
        <w:r>
          <w:rPr>
            <w:rFonts w:ascii="仿宋" w:eastAsia="仿宋" w:hAnsi="仿宋" w:cs="仿宋" w:hint="eastAsia"/>
            <w:lang w:eastAsia="zh-CN"/>
          </w:rPr>
          <w:t>(三)、自然灾害防范措施</w:t>
        </w:r>
        <w:r>
          <w:tab/>
        </w:r>
        <w:r>
          <w:fldChar w:fldCharType="begin"/>
        </w:r>
        <w:r>
          <w:instrText xml:space="preserve"> PAGEREF _Toc4812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57" w:history="1">
        <w:r>
          <w:rPr>
            <w:rFonts w:ascii="仿宋" w:eastAsia="仿宋" w:hAnsi="仿宋" w:cs="仿宋" w:hint="eastAsia"/>
            <w:lang w:eastAsia="zh-CN"/>
          </w:rPr>
          <w:t>(四)、安全色及安全标志使用要求</w:t>
        </w:r>
        <w:r>
          <w:tab/>
        </w:r>
        <w:r>
          <w:fldChar w:fldCharType="begin"/>
        </w:r>
        <w:r>
          <w:instrText xml:space="preserve"> PAGEREF _Toc14057 \h </w:instrText>
        </w:r>
        <w:r>
          <w:fldChar w:fldCharType="separate"/>
        </w:r>
        <w:r>
          <w:t>36</w:t>
        </w:r>
        <w:r>
          <w:fldChar w:fldCharType="end"/>
        </w:r>
      </w:hyperlink>
    </w:p>
    <w:p>
      <w:pPr>
        <w:pStyle w:val="TOC2"/>
        <w:tabs>
          <w:tab w:val="right" w:leader="dot" w:pos="8306"/>
        </w:tabs>
      </w:pPr>
      <w:hyperlink w:anchor="_Toc26286" w:history="1">
        <w:r>
          <w:rPr>
            <w:rFonts w:ascii="仿宋" w:eastAsia="仿宋" w:hAnsi="仿宋" w:cs="仿宋" w:hint="eastAsia"/>
            <w:lang w:eastAsia="zh-CN"/>
          </w:rPr>
          <w:t>(五)、防尘防毒措施</w:t>
        </w:r>
        <w:r>
          <w:tab/>
        </w:r>
        <w:r>
          <w:fldChar w:fldCharType="begin"/>
        </w:r>
        <w:r>
          <w:instrText xml:space="preserve"> PAGEREF _Toc26286 \h </w:instrText>
        </w:r>
        <w:r>
          <w:fldChar w:fldCharType="separate"/>
        </w:r>
        <w:r>
          <w:t>37</w:t>
        </w:r>
        <w:r>
          <w:fldChar w:fldCharType="end"/>
        </w:r>
      </w:hyperlink>
    </w:p>
    <w:p>
      <w:pPr>
        <w:pStyle w:val="TOC2"/>
        <w:tabs>
          <w:tab w:val="right" w:leader="dot" w:pos="8306"/>
        </w:tabs>
      </w:pPr>
      <w:hyperlink w:anchor="_Toc17406" w:history="1">
        <w:r>
          <w:rPr>
            <w:rFonts w:ascii="仿宋" w:eastAsia="仿宋" w:hAnsi="仿宋" w:cs="仿宋" w:hint="eastAsia"/>
            <w:lang w:eastAsia="zh-CN"/>
          </w:rPr>
          <w:t>(六)、防静电、触电防护及防雷措施</w:t>
        </w:r>
        <w:r>
          <w:tab/>
        </w:r>
        <w:r>
          <w:fldChar w:fldCharType="begin"/>
        </w:r>
        <w:r>
          <w:instrText xml:space="preserve"> PAGEREF _Toc17406 \h </w:instrText>
        </w:r>
        <w:r>
          <w:fldChar w:fldCharType="separate"/>
        </w:r>
        <w:r>
          <w:t>38</w:t>
        </w:r>
        <w:r>
          <w:fldChar w:fldCharType="end"/>
        </w:r>
      </w:hyperlink>
    </w:p>
    <w:p>
      <w:pPr>
        <w:pStyle w:val="TOC2"/>
        <w:tabs>
          <w:tab w:val="right" w:leader="dot" w:pos="8306"/>
        </w:tabs>
      </w:pPr>
      <w:hyperlink w:anchor="_Toc25446" w:history="1">
        <w:r>
          <w:rPr>
            <w:rFonts w:ascii="仿宋" w:eastAsia="仿宋" w:hAnsi="仿宋" w:cs="仿宋" w:hint="eastAsia"/>
            <w:lang w:eastAsia="zh-CN"/>
          </w:rPr>
          <w:t>(七)、机械设备安全保障措施</w:t>
        </w:r>
        <w:r>
          <w:tab/>
        </w:r>
        <w:r>
          <w:fldChar w:fldCharType="begin"/>
        </w:r>
        <w:r>
          <w:instrText xml:space="preserve"> PAGEREF _Toc25446 \h </w:instrText>
        </w:r>
        <w:r>
          <w:fldChar w:fldCharType="separate"/>
        </w:r>
        <w:r>
          <w:t>39</w:t>
        </w:r>
        <w:r>
          <w:fldChar w:fldCharType="end"/>
        </w:r>
      </w:hyperlink>
    </w:p>
    <w:p>
      <w:pPr>
        <w:pStyle w:val="TOC1"/>
        <w:tabs>
          <w:tab w:val="right" w:leader="dot" w:pos="8306"/>
        </w:tabs>
      </w:pPr>
      <w:hyperlink w:anchor="_Toc10136" w:history="1">
        <w:r>
          <w:rPr>
            <w:rFonts w:ascii="仿宋" w:eastAsia="仿宋" w:hAnsi="仿宋" w:cs="仿宋" w:hint="eastAsia"/>
            <w:lang w:eastAsia="zh-CN"/>
          </w:rPr>
          <w:t>十二、残疾人用车及其零件项目投资规划</w:t>
        </w:r>
        <w:r>
          <w:tab/>
        </w:r>
        <w:r>
          <w:fldChar w:fldCharType="begin"/>
        </w:r>
        <w:r>
          <w:instrText xml:space="preserve"> PAGEREF _Toc10136 \h </w:instrText>
        </w:r>
        <w:r>
          <w:fldChar w:fldCharType="separate"/>
        </w:r>
        <w:r>
          <w:t>40</w:t>
        </w:r>
        <w:r>
          <w:fldChar w:fldCharType="end"/>
        </w:r>
      </w:hyperlink>
    </w:p>
    <w:p>
      <w:pPr>
        <w:pStyle w:val="TOC2"/>
        <w:tabs>
          <w:tab w:val="right" w:leader="dot" w:pos="8306"/>
        </w:tabs>
      </w:pPr>
      <w:hyperlink w:anchor="_Toc23155" w:history="1">
        <w:r>
          <w:rPr>
            <w:rFonts w:ascii="仿宋" w:eastAsia="仿宋" w:hAnsi="仿宋" w:cs="仿宋" w:hint="eastAsia"/>
            <w:lang w:eastAsia="zh-CN"/>
          </w:rPr>
          <w:t>(一)、残疾人用车及其零件项目总投资估算</w:t>
        </w:r>
        <w:r>
          <w:tab/>
        </w:r>
        <w:r>
          <w:fldChar w:fldCharType="begin"/>
        </w:r>
        <w:r>
          <w:instrText xml:space="preserve"> PAGEREF _Toc23155 \h </w:instrText>
        </w:r>
        <w:r>
          <w:fldChar w:fldCharType="separate"/>
        </w:r>
        <w:r>
          <w:t>40</w:t>
        </w:r>
        <w:r>
          <w:fldChar w:fldCharType="end"/>
        </w:r>
      </w:hyperlink>
    </w:p>
    <w:p>
      <w:pPr>
        <w:pStyle w:val="TOC2"/>
        <w:tabs>
          <w:tab w:val="right" w:leader="dot" w:pos="8306"/>
        </w:tabs>
      </w:pPr>
      <w:hyperlink w:anchor="_Toc20347" w:history="1">
        <w:r>
          <w:rPr>
            <w:rFonts w:ascii="仿宋" w:eastAsia="仿宋" w:hAnsi="仿宋" w:cs="仿宋" w:hint="eastAsia"/>
            <w:lang w:eastAsia="zh-CN"/>
          </w:rPr>
          <w:t>(二)、资金筹措</w:t>
        </w:r>
        <w:r>
          <w:tab/>
        </w:r>
        <w:r>
          <w:fldChar w:fldCharType="begin"/>
        </w:r>
        <w:r>
          <w:instrText xml:space="preserve"> PAGEREF _Toc20347 \h </w:instrText>
        </w:r>
        <w:r>
          <w:fldChar w:fldCharType="separate"/>
        </w:r>
        <w:r>
          <w:t>42</w:t>
        </w:r>
        <w:r>
          <w:fldChar w:fldCharType="end"/>
        </w:r>
      </w:hyperlink>
    </w:p>
    <w:p>
      <w:pPr>
        <w:pStyle w:val="TOC1"/>
        <w:tabs>
          <w:tab w:val="right" w:leader="dot" w:pos="8306"/>
        </w:tabs>
      </w:pPr>
      <w:hyperlink w:anchor="_Toc25543" w:history="1">
        <w:r>
          <w:rPr>
            <w:rFonts w:ascii="仿宋" w:eastAsia="仿宋" w:hAnsi="仿宋" w:cs="仿宋" w:hint="eastAsia"/>
            <w:lang w:eastAsia="zh-CN"/>
          </w:rPr>
          <w:t>十三、残疾人用车及其零件项目实施时间节点</w:t>
        </w:r>
        <w:r>
          <w:tab/>
        </w:r>
        <w:r>
          <w:fldChar w:fldCharType="begin"/>
        </w:r>
        <w:r>
          <w:instrText xml:space="preserve"> PAGEREF _Toc25543 \h </w:instrText>
        </w:r>
        <w:r>
          <w:fldChar w:fldCharType="separate"/>
        </w:r>
        <w:r>
          <w:t>42</w:t>
        </w:r>
        <w:r>
          <w:fldChar w:fldCharType="end"/>
        </w:r>
      </w:hyperlink>
    </w:p>
    <w:p>
      <w:pPr>
        <w:pStyle w:val="TOC2"/>
        <w:tabs>
          <w:tab w:val="right" w:leader="dot" w:pos="8306"/>
        </w:tabs>
      </w:pPr>
      <w:hyperlink w:anchor="_Toc14374" w:history="1">
        <w:r>
          <w:rPr>
            <w:rFonts w:ascii="仿宋" w:eastAsia="仿宋" w:hAnsi="仿宋" w:cs="仿宋" w:hint="eastAsia"/>
            <w:lang w:eastAsia="zh-CN"/>
          </w:rPr>
          <w:t>(一)、残疾人用车及其零件项目启动阶段时间节点</w:t>
        </w:r>
        <w:r>
          <w:tab/>
        </w:r>
        <w:r>
          <w:fldChar w:fldCharType="begin"/>
        </w:r>
        <w:r>
          <w:instrText xml:space="preserve"> PAGEREF _Toc14374 \h </w:instrText>
        </w:r>
        <w:r>
          <w:fldChar w:fldCharType="separate"/>
        </w:r>
        <w:r>
          <w:t>42</w:t>
        </w:r>
        <w:r>
          <w:fldChar w:fldCharType="end"/>
        </w:r>
      </w:hyperlink>
    </w:p>
    <w:p>
      <w:pPr>
        <w:pStyle w:val="TOC2"/>
        <w:tabs>
          <w:tab w:val="right" w:leader="dot" w:pos="8306"/>
        </w:tabs>
      </w:pPr>
      <w:hyperlink w:anchor="_Toc1263" w:history="1">
        <w:r>
          <w:rPr>
            <w:rFonts w:ascii="仿宋" w:eastAsia="仿宋" w:hAnsi="仿宋" w:cs="仿宋" w:hint="eastAsia"/>
            <w:lang w:eastAsia="zh-CN"/>
          </w:rPr>
          <w:t>(二)、残疾人用车及其零件项目执行阶段时间节点</w:t>
        </w:r>
        <w:r>
          <w:tab/>
        </w:r>
        <w:r>
          <w:fldChar w:fldCharType="begin"/>
        </w:r>
        <w:r>
          <w:instrText xml:space="preserve"> PAGEREF _Toc1263 \h </w:instrText>
        </w:r>
        <w:r>
          <w:fldChar w:fldCharType="separate"/>
        </w:r>
        <w:r>
          <w:t>44</w:t>
        </w:r>
        <w:r>
          <w:fldChar w:fldCharType="end"/>
        </w:r>
      </w:hyperlink>
    </w:p>
    <w:p>
      <w:pPr>
        <w:pStyle w:val="TOC2"/>
        <w:tabs>
          <w:tab w:val="right" w:leader="dot" w:pos="8306"/>
        </w:tabs>
      </w:pPr>
      <w:hyperlink w:anchor="_Toc2007" w:history="1">
        <w:r>
          <w:rPr>
            <w:rFonts w:ascii="仿宋" w:eastAsia="仿宋" w:hAnsi="仿宋" w:cs="仿宋" w:hint="eastAsia"/>
            <w:lang w:eastAsia="zh-CN"/>
          </w:rPr>
          <w:t>(三)、残疾人用车及其零件项目完成阶段时间节点</w:t>
        </w:r>
        <w:r>
          <w:tab/>
        </w:r>
        <w:r>
          <w:fldChar w:fldCharType="begin"/>
        </w:r>
        <w:r>
          <w:instrText xml:space="preserve"> PAGEREF _Toc2007 \h </w:instrText>
        </w:r>
        <w:r>
          <w:fldChar w:fldCharType="separate"/>
        </w:r>
        <w:r>
          <w:t>45</w:t>
        </w:r>
        <w:r>
          <w:fldChar w:fldCharType="end"/>
        </w:r>
      </w:hyperlink>
    </w:p>
    <w:p>
      <w:pPr>
        <w:pStyle w:val="TOC1"/>
        <w:tabs>
          <w:tab w:val="right" w:leader="dot" w:pos="8306"/>
        </w:tabs>
      </w:pPr>
      <w:hyperlink w:anchor="_Toc11916" w:history="1">
        <w:r>
          <w:rPr>
            <w:rFonts w:ascii="仿宋" w:eastAsia="仿宋" w:hAnsi="仿宋" w:cs="仿宋" w:hint="eastAsia"/>
            <w:lang w:eastAsia="zh-CN"/>
          </w:rPr>
          <w:t>十四、利益相关者分析与沟通计划</w:t>
        </w:r>
        <w:r>
          <w:tab/>
        </w:r>
        <w:r>
          <w:fldChar w:fldCharType="begin"/>
        </w:r>
        <w:r>
          <w:instrText xml:space="preserve"> PAGEREF _Toc11916 \h </w:instrText>
        </w:r>
        <w:r>
          <w:fldChar w:fldCharType="separate"/>
        </w:r>
        <w:r>
          <w:t>46</w:t>
        </w:r>
        <w:r>
          <w:fldChar w:fldCharType="end"/>
        </w:r>
      </w:hyperlink>
    </w:p>
    <w:p>
      <w:pPr>
        <w:pStyle w:val="TOC2"/>
        <w:tabs>
          <w:tab w:val="right" w:leader="dot" w:pos="8306"/>
        </w:tabs>
      </w:pPr>
      <w:hyperlink w:anchor="_Toc10901" w:history="1">
        <w:r>
          <w:rPr>
            <w:rFonts w:ascii="仿宋" w:eastAsia="仿宋" w:hAnsi="仿宋" w:cs="仿宋" w:hint="eastAsia"/>
            <w:lang w:eastAsia="zh-CN"/>
          </w:rPr>
          <w:t>(一)、利益相关者分析</w:t>
        </w:r>
        <w:r>
          <w:tab/>
        </w:r>
        <w:r>
          <w:fldChar w:fldCharType="begin"/>
        </w:r>
        <w:r>
          <w:instrText xml:space="preserve"> PAGEREF _Toc10901 \h </w:instrText>
        </w:r>
        <w:r>
          <w:fldChar w:fldCharType="separate"/>
        </w:r>
        <w:r>
          <w:t>46</w:t>
        </w:r>
        <w:r>
          <w:fldChar w:fldCharType="end"/>
        </w:r>
      </w:hyperlink>
    </w:p>
    <w:p>
      <w:pPr>
        <w:pStyle w:val="TOC2"/>
        <w:tabs>
          <w:tab w:val="right" w:leader="dot" w:pos="8306"/>
        </w:tabs>
      </w:pPr>
      <w:hyperlink w:anchor="_Toc10924" w:history="1">
        <w:r>
          <w:rPr>
            <w:rFonts w:ascii="仿宋" w:eastAsia="仿宋" w:hAnsi="仿宋" w:cs="仿宋" w:hint="eastAsia"/>
            <w:lang w:eastAsia="zh-CN"/>
          </w:rPr>
          <w:t>(二)、沟通计划</w:t>
        </w:r>
        <w:r>
          <w:tab/>
        </w:r>
        <w:r>
          <w:fldChar w:fldCharType="begin"/>
        </w:r>
        <w:r>
          <w:instrText xml:space="preserve"> PAGEREF _Toc10924 \h </w:instrText>
        </w:r>
        <w:r>
          <w:fldChar w:fldCharType="separate"/>
        </w:r>
        <w:r>
          <w:t>47</w:t>
        </w:r>
        <w:r>
          <w:fldChar w:fldCharType="end"/>
        </w:r>
      </w:hyperlink>
    </w:p>
    <w:p>
      <w:pPr>
        <w:pStyle w:val="TOC1"/>
        <w:tabs>
          <w:tab w:val="right" w:leader="dot" w:pos="8306"/>
        </w:tabs>
      </w:pPr>
      <w:hyperlink w:anchor="_Toc16317" w:history="1">
        <w:r>
          <w:rPr>
            <w:rFonts w:ascii="仿宋" w:eastAsia="仿宋" w:hAnsi="仿宋" w:cs="仿宋" w:hint="eastAsia"/>
            <w:lang w:eastAsia="zh-CN"/>
          </w:rPr>
          <w:t>十五、残疾人用车及其零件项目工程方案分析</w:t>
        </w:r>
        <w:r>
          <w:tab/>
        </w:r>
        <w:r>
          <w:fldChar w:fldCharType="begin"/>
        </w:r>
        <w:r>
          <w:instrText xml:space="preserve"> PAGEREF _Toc16317 \h </w:instrText>
        </w:r>
        <w:r>
          <w:fldChar w:fldCharType="separate"/>
        </w:r>
        <w:r>
          <w:t>48</w:t>
        </w:r>
        <w:r>
          <w:fldChar w:fldCharType="end"/>
        </w:r>
      </w:hyperlink>
    </w:p>
    <w:p>
      <w:pPr>
        <w:pStyle w:val="TOC2"/>
        <w:tabs>
          <w:tab w:val="right" w:leader="dot" w:pos="8306"/>
        </w:tabs>
      </w:pPr>
      <w:hyperlink w:anchor="_Toc10941" w:history="1">
        <w:r>
          <w:rPr>
            <w:rFonts w:ascii="仿宋" w:eastAsia="仿宋" w:hAnsi="仿宋" w:cs="仿宋" w:hint="eastAsia"/>
            <w:lang w:eastAsia="zh-CN"/>
          </w:rPr>
          <w:t>(一)、建筑工程设计原则</w:t>
        </w:r>
        <w:r>
          <w:tab/>
        </w:r>
        <w:r>
          <w:fldChar w:fldCharType="begin"/>
        </w:r>
        <w:r>
          <w:instrText xml:space="preserve"> PAGEREF _Toc10941 \h </w:instrText>
        </w:r>
        <w:r>
          <w:fldChar w:fldCharType="separate"/>
        </w:r>
        <w:r>
          <w:t>48</w:t>
        </w:r>
        <w:r>
          <w:fldChar w:fldCharType="end"/>
        </w:r>
      </w:hyperlink>
    </w:p>
    <w:p>
      <w:pPr>
        <w:pStyle w:val="TOC2"/>
        <w:tabs>
          <w:tab w:val="right" w:leader="dot" w:pos="8306"/>
        </w:tabs>
      </w:pPr>
      <w:hyperlink w:anchor="_Toc27798" w:history="1">
        <w:r>
          <w:rPr>
            <w:rFonts w:ascii="仿宋" w:eastAsia="仿宋" w:hAnsi="仿宋" w:cs="仿宋" w:hint="eastAsia"/>
            <w:lang w:eastAsia="zh-CN"/>
          </w:rPr>
          <w:t>(二)、土建工程建设指标</w:t>
        </w:r>
        <w:r>
          <w:tab/>
        </w:r>
        <w:r>
          <w:fldChar w:fldCharType="begin"/>
        </w:r>
        <w:r>
          <w:instrText xml:space="preserve"> PAGEREF _Toc27798 \h </w:instrText>
        </w:r>
        <w:r>
          <w:fldChar w:fldCharType="separate"/>
        </w:r>
        <w:r>
          <w:t>52</w:t>
        </w:r>
        <w:r>
          <w:fldChar w:fldCharType="end"/>
        </w:r>
      </w:hyperlink>
    </w:p>
    <w:p>
      <w:pPr>
        <w:pStyle w:val="TOC1"/>
        <w:tabs>
          <w:tab w:val="right" w:leader="dot" w:pos="8306"/>
        </w:tabs>
      </w:pPr>
      <w:hyperlink w:anchor="_Toc23082" w:history="1">
        <w:r>
          <w:rPr>
            <w:rFonts w:ascii="仿宋" w:eastAsia="仿宋" w:hAnsi="仿宋" w:cs="仿宋" w:hint="eastAsia"/>
            <w:lang w:eastAsia="zh-CN"/>
          </w:rPr>
          <w:t>十六、营销与推广策略</w:t>
        </w:r>
        <w:r>
          <w:tab/>
        </w:r>
        <w:r>
          <w:fldChar w:fldCharType="begin"/>
        </w:r>
        <w:r>
          <w:instrText xml:space="preserve"> PAGEREF _Toc23082 \h </w:instrText>
        </w:r>
        <w:r>
          <w:fldChar w:fldCharType="separate"/>
        </w:r>
        <w:r>
          <w:t>54</w:t>
        </w:r>
        <w:r>
          <w:fldChar w:fldCharType="end"/>
        </w:r>
      </w:hyperlink>
    </w:p>
    <w:p>
      <w:pPr>
        <w:pStyle w:val="TOC2"/>
        <w:tabs>
          <w:tab w:val="right" w:leader="dot" w:pos="8306"/>
        </w:tabs>
      </w:pPr>
      <w:hyperlink w:anchor="_Toc1283" w:history="1">
        <w:r>
          <w:rPr>
            <w:rFonts w:ascii="仿宋" w:eastAsia="仿宋" w:hAnsi="仿宋" w:cs="仿宋" w:hint="eastAsia"/>
            <w:lang w:eastAsia="zh-CN"/>
          </w:rPr>
          <w:t>(一)、产品/服务定位与特点</w:t>
        </w:r>
        <w:r>
          <w:tab/>
        </w:r>
        <w:r>
          <w:fldChar w:fldCharType="begin"/>
        </w:r>
        <w:r>
          <w:instrText xml:space="preserve"> PAGEREF _Toc1283 \h </w:instrText>
        </w:r>
        <w:r>
          <w:fldChar w:fldCharType="separate"/>
        </w:r>
        <w:r>
          <w:t>54</w:t>
        </w:r>
        <w:r>
          <w:fldChar w:fldCharType="end"/>
        </w:r>
      </w:hyperlink>
    </w:p>
    <w:p>
      <w:pPr>
        <w:pStyle w:val="TOC2"/>
        <w:tabs>
          <w:tab w:val="right" w:leader="dot" w:pos="8306"/>
        </w:tabs>
      </w:pPr>
      <w:hyperlink w:anchor="_Toc17131" w:history="1">
        <w:r>
          <w:rPr>
            <w:rFonts w:ascii="仿宋" w:eastAsia="仿宋" w:hAnsi="仿宋" w:cs="仿宋" w:hint="eastAsia"/>
            <w:lang w:eastAsia="zh-CN"/>
          </w:rPr>
          <w:t>(二)、市场定位与竞争分析</w:t>
        </w:r>
        <w:r>
          <w:tab/>
        </w:r>
        <w:r>
          <w:fldChar w:fldCharType="begin"/>
        </w:r>
        <w:r>
          <w:instrText xml:space="preserve"> PAGEREF _Toc17131 \h </w:instrText>
        </w:r>
        <w:r>
          <w:fldChar w:fldCharType="separate"/>
        </w:r>
        <w:r>
          <w:t>55</w:t>
        </w:r>
        <w:r>
          <w:fldChar w:fldCharType="end"/>
        </w:r>
      </w:hyperlink>
    </w:p>
    <w:p>
      <w:pPr>
        <w:pStyle w:val="TOC2"/>
        <w:tabs>
          <w:tab w:val="right" w:leader="dot" w:pos="8306"/>
        </w:tabs>
      </w:pPr>
      <w:hyperlink w:anchor="_Toc16972" w:history="1">
        <w:r>
          <w:rPr>
            <w:rFonts w:ascii="仿宋" w:eastAsia="仿宋" w:hAnsi="仿宋" w:cs="仿宋" w:hint="eastAsia"/>
            <w:lang w:eastAsia="zh-CN"/>
          </w:rPr>
          <w:t>(三)、营销渠道与策略</w:t>
        </w:r>
        <w:r>
          <w:tab/>
        </w:r>
        <w:r>
          <w:fldChar w:fldCharType="begin"/>
        </w:r>
        <w:r>
          <w:instrText xml:space="preserve"> PAGEREF _Toc16972 \h </w:instrText>
        </w:r>
        <w:r>
          <w:fldChar w:fldCharType="separate"/>
        </w:r>
        <w:r>
          <w:t>56</w:t>
        </w:r>
        <w:r>
          <w:fldChar w:fldCharType="end"/>
        </w:r>
      </w:hyperlink>
    </w:p>
    <w:p>
      <w:pPr>
        <w:pStyle w:val="TOC2"/>
        <w:tabs>
          <w:tab w:val="right" w:leader="dot" w:pos="8306"/>
        </w:tabs>
      </w:pPr>
      <w:hyperlink w:anchor="_Toc31628" w:history="1">
        <w:r>
          <w:rPr>
            <w:rFonts w:ascii="仿宋" w:eastAsia="仿宋" w:hAnsi="仿宋" w:cs="仿宋" w:hint="eastAsia"/>
            <w:lang w:eastAsia="zh-CN"/>
          </w:rPr>
          <w:t>(四)、推广与宣传活动</w:t>
        </w:r>
        <w:r>
          <w:tab/>
        </w:r>
        <w:r>
          <w:fldChar w:fldCharType="begin"/>
        </w:r>
        <w:r>
          <w:instrText xml:space="preserve"> PAGEREF _Toc31628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645"/>
      <w:r>
        <w:rPr>
          <w:rFonts w:ascii="仿宋" w:eastAsia="仿宋" w:hAnsi="仿宋" w:cs="仿宋" w:hint="eastAsia"/>
          <w:sz w:val="28"/>
          <w:lang w:eastAsia="zh-CN"/>
        </w:rPr>
        <w:t>一、残疾人用车及其零件项目土建工程</w:t>
      </w:r>
      <w:bookmarkEnd w:id="2"/>
    </w:p>
    <w:p>
      <w:pPr>
        <w:pStyle w:val="Heading2"/>
        <w:rPr>
          <w:rFonts w:ascii="仿宋" w:eastAsia="仿宋" w:hAnsi="仿宋" w:cs="仿宋" w:hint="eastAsia"/>
          <w:lang w:eastAsia="zh-CN"/>
        </w:rPr>
      </w:pPr>
      <w:bookmarkStart w:id="3" w:name="_Toc797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在残疾人用车及其零件项目的建筑工程设计中，我们将秉承一系列重要的设计原则，以确保残疾人用车及其零件项目建筑在功能、美观、可持续性等方面达到最佳效果。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首要原则是确保建筑的功能性得到最大化的发挥。我们将充分理解残疾人用车及其零件项目的实际需求，合理布局各个功能区域，保证建筑在满足业务需求的同时，提供高效的工作环境。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在建筑设计中，我们将综合考虑建设和运营成本。通过精细的经济效益分析，确保设计方案在高效利用资源的同时，对残疾人用车及其零件项目的长期盈利能力有积极的贡献。</w:t>
      </w:r>
    </w:p>
    <w:p>
      <w:pPr>
        <w:pStyle w:val="Heading2"/>
        <w:ind w:firstLine="560" w:firstLineChars="200"/>
        <w:rPr>
          <w:rFonts w:ascii="仿宋" w:eastAsia="仿宋" w:hAnsi="仿宋" w:cs="仿宋" w:hint="eastAsia"/>
          <w:sz w:val="28"/>
          <w:lang w:eastAsia="zh-CN"/>
        </w:rPr>
      </w:pPr>
      <w:bookmarkStart w:id="4" w:name="_Toc2764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残疾人用车及其零件项目的土建工程设计中，我们将精准设定设计年限，结合残疾人用车及其零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残疾人用车及其零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88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残疾人用车及其零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残疾人用车及其零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残疾人用车及其零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34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本期工程残疾人用车及其零件项目预计总建筑面积XXX平方米，其中：计容建筑面积XXX平方米，计划建筑工程投资XX万元，占残疾人用车及其零件项目总投资的XX%。</w:t>
      </w:r>
    </w:p>
    <w:p>
      <w:pPr>
        <w:pStyle w:val="Heading1"/>
        <w:ind w:firstLine="560" w:firstLineChars="200"/>
        <w:rPr>
          <w:rFonts w:ascii="仿宋" w:eastAsia="仿宋" w:hAnsi="仿宋" w:cs="仿宋" w:hint="eastAsia"/>
          <w:sz w:val="28"/>
          <w:lang w:eastAsia="zh-CN"/>
        </w:rPr>
      </w:pPr>
      <w:bookmarkStart w:id="7" w:name="_Toc14569"/>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6567"/>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残疾人用车及其零件项目的技术管理特点体现在其创新导向。通过引入最先进的技术趋势和解决方案，残疾人用车及其零件项目致力于提升科技含量、提高质量和效率水平。这意味着我们将采用最新的工具和方法，确保残疾人用车及其零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残疾人用车及其零件项目技术管理的显著特征。通过整合不同领域的技术资源，我们实现了跨学科的协同工作。这有助于优化技术架构，提高整体效能。此外，整合性策略还促进了不同技术团队之间的紧密沟通和高效合作，确保残疾人用车及其零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残疾人用车及其零件项目所采用的技术。通过不断优化技术方案，残疾人用车及其零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残疾人用车及其零件项目团队将在残疾人用车及其零件项目初期识别可能的技术风险，并采取相应的预防和应对措施。通过建立健全的风险评估机制，残疾人用车及其零件项目能够在实施过程中及时发现并解决潜在的技术问题，保障残疾人用车及其零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残疾人用车及其零件项目中，技术将成为残疾人用车及其零件项目成功的有力支持。这一深度剖析揭示了技术管理在残疾人用车及其零件项目实施中的关键作用，为残疾人用车及其零件项目的技术基础奠定了坚实的基础。</w:t>
      </w:r>
    </w:p>
    <w:p>
      <w:pPr>
        <w:pStyle w:val="Heading2"/>
        <w:ind w:firstLine="560" w:firstLineChars="200"/>
        <w:rPr>
          <w:rFonts w:ascii="仿宋" w:eastAsia="仿宋" w:hAnsi="仿宋" w:cs="仿宋" w:hint="eastAsia"/>
          <w:sz w:val="28"/>
          <w:lang w:eastAsia="zh-CN"/>
        </w:rPr>
      </w:pPr>
      <w:bookmarkStart w:id="9" w:name="_Toc13758"/>
      <w:r>
        <w:rPr>
          <w:rFonts w:ascii="仿宋" w:eastAsia="仿宋" w:hAnsi="仿宋" w:cs="仿宋" w:hint="eastAsia"/>
          <w:sz w:val="28"/>
          <w:lang w:eastAsia="zh-CN"/>
        </w:rPr>
        <w:t>(二)、残疾人用车及其零件项目工艺技术设计方案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残疾人用车及其零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残疾人用车及其零件项目将严格按照相关行业规范要求进行组织。通过有效控制产品质量，残疾人用车及其零件项目将致力于为顾客提供优质的残疾人用车及其零件项目产品和良好的服务。这体现了残疾人用车及其零件项目对于生产活动合规性和质量标准的高度重视，为残疾人用车及其零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残疾人用车及其零件项目注重生态效益和清洁生产原则。残疾人用车及其零件项目建设将紧密结合地方特色经济发展，与社会经济发展规划和区域环境保护规划方案相协调一致。通过与当地区域自然生态系统的结合，残疾人用车及其零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残疾人用车及其零件项目产品具有多样化的客户需求和个性化的特点。因此，残疾人用车及其零件项目产品规格品种多样，且单批生产数量较小。为满足这一特点，残疾人用车及其零件项目承办单位将建设先进的柔性制造生产线。通过广泛应用柔性制造技术，残疾人用车及其零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残疾人用车及其零件项目采用的技术具有较高的技术含量和自动化水平，处于国内先进水平。这一技术选用不仅体现了对生产效率、质量和环境友好性的高标准要求，同时为残疾人用车及其零件项目的可持续发展奠定了坚实的基础。</w:t>
      </w:r>
    </w:p>
    <w:p>
      <w:pPr>
        <w:pStyle w:val="Heading2"/>
        <w:ind w:firstLine="560" w:firstLineChars="200"/>
        <w:rPr>
          <w:rFonts w:ascii="仿宋" w:eastAsia="仿宋" w:hAnsi="仿宋" w:cs="仿宋" w:hint="eastAsia"/>
          <w:sz w:val="28"/>
          <w:lang w:eastAsia="zh-CN"/>
        </w:rPr>
      </w:pPr>
      <w:bookmarkStart w:id="10" w:name="_Toc28358"/>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为确保残疾人用车及其零件项目的高效生产和技术实施，我们制定了一套精心设计的设备选型方案，以满足残疾人用车及其零件项目生产、质量和环保的要求。该方案的主要特点如下：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残疾人用车及其零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针对残疾人用车及其零件项目产品的多样性和小批量生产的特点，我们将建设柔性制造生产线。通过在设备选型中考虑柔性制造技术，可以灵活应对不同产品规格和生产需求，实现生产线的高度灵活性和适应性。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770"/>
      <w:r>
        <w:rPr>
          <w:rFonts w:ascii="仿宋" w:eastAsia="仿宋" w:hAnsi="仿宋" w:cs="仿宋" w:hint="eastAsia"/>
          <w:sz w:val="28"/>
          <w:lang w:eastAsia="zh-CN"/>
        </w:rPr>
        <w:t>三、残疾人用车及其零件项目可持续发展</w:t>
      </w:r>
      <w:bookmarkEnd w:id="11"/>
    </w:p>
    <w:p>
      <w:pPr>
        <w:pStyle w:val="Heading2"/>
        <w:rPr>
          <w:rFonts w:ascii="仿宋" w:eastAsia="仿宋" w:hAnsi="仿宋" w:cs="仿宋" w:hint="eastAsia"/>
          <w:lang w:eastAsia="zh-CN"/>
        </w:rPr>
      </w:pPr>
      <w:bookmarkStart w:id="12" w:name="_Toc1260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残疾人用车及其零件项目中，残疾人用车及其零件项目团队着眼于未来，明确了可持续发展的战略方向。制定的具体可持续发展目标包括降低资源使用、采用环保技术、最大化社会效益等。这一步骤不仅有助于残疾人用车及其零件项目在环保和社会责任方面达到最高标准，也为未来提供了明确的指引，确保残疾人用车及其零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可持续实践的融入残疾人用车及其零件项目管理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残疾人用车及其零件项目管理周期。从残疾人用车及其零件项目规划开始，残疾人用车及其零件项目团队就考虑了环境和社会的因素。在执行阶段，残疾人用车及其零件项目团队积极推动绿色技术的应用，优化资源利用。此外，关注员工的社会责任，通过培训和沟通活动提高员工对可持续发展的认知，使他们能够在日常工作中践行可持续实践。这些举措不仅为残疾人用车及其零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098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残疾人用车及其零件项目的可持续发展理念，我们深信环保与社会责任是残疾人用车及其零件项目成功的关键支柱。在残疾人用车及其零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残疾人用车及其零件项目团队通过引入先进的环保技术、建立高效的废物处理系统以及推动能源节约措施，积极履行环保责任。定期的环保监测和评估确保残疾人用车及其零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残疾人用车及其零件项目不仅致力于自身可持续发展，还注重对社会的回馈。通过支持社区残疾人用车及其零件项目、参与慈善事业、提供培训机会等方式，残疾人用车及其零件项目积极履行社会责任。与当地社区建立积极互动，关注员工的工作与生活平衡，以及员工的身心健康，是残疾人用车及其零件项目在社会责任层面的关键举措。这样的实践不仅增强了残疾人用车及其零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8493"/>
      <w:r>
        <w:rPr>
          <w:rFonts w:ascii="仿宋" w:eastAsia="仿宋" w:hAnsi="仿宋" w:cs="仿宋" w:hint="eastAsia"/>
          <w:sz w:val="28"/>
          <w:lang w:eastAsia="zh-CN"/>
        </w:rPr>
        <w:t>四、残疾人用车及其零件项目绩效评估</w:t>
      </w:r>
      <w:bookmarkEnd w:id="14"/>
    </w:p>
    <w:p>
      <w:pPr>
        <w:pStyle w:val="Heading2"/>
        <w:rPr>
          <w:rFonts w:ascii="仿宋" w:eastAsia="仿宋" w:hAnsi="仿宋" w:cs="仿宋" w:hint="eastAsia"/>
          <w:lang w:eastAsia="zh-CN"/>
        </w:rPr>
      </w:pPr>
      <w:bookmarkStart w:id="15" w:name="_Toc82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残疾人用车及其零件项目中，我们设计了一套全面的绩效评估指标，以确保残疾人用车及其零件项目的可控和成功交付。这些指标跨足残疾人用车及其零件项目目标、成本、进度和质量等多个维度，为我们提供了全面洞察残疾人用车及其零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残疾人用车及其零件项目目标达成率是我们关注的首要指标。我们设定了明确的目标，并通过定期监测和评估，迅速发现并应对潜在的目标偏差。这为残疾人用车及其零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成本绩效是另一个核心关注点。通过实际成本与预算成本的对比分析，我们深入了解成本差异的原因，及时调整资源分配，保持残疾人用车及其零件项目在经济效益方面的合理水平。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残疾人用车及其零件项目进度作为关键的绩效指标之一，得到了精心的关注。我们制定了详细的残疾人用车及其零件项目进度计划，并设立了进度符合度指标，确保实际进度与计划进度保持一致。这使我们能够快速发现和解决潜在的进度问题，保持残疾人用车及其零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残疾人用车及其零件项目绩效的不可或缺的一环。我们引入了一系列的质量标准和客户满意度指标，以确保残疾人用车及其零件项目交付的成果在质量上达到或超越预期水平。通过持续监测这些指标，我们努力提升残疾人用车及其零件项目整体质量水平，为残疾人用车及其零件项目的成功交付提供有力保障。通过这些科学且全面的绩效评估，我们能够更好地引导残疾人用车及其零件项目的持续改进，确保残疾人用车及其零件项目目标的顺利达成。</w:t>
      </w:r>
    </w:p>
    <w:p>
      <w:pPr>
        <w:pStyle w:val="Heading2"/>
        <w:ind w:firstLine="560" w:firstLineChars="200"/>
        <w:rPr>
          <w:rFonts w:ascii="仿宋" w:eastAsia="仿宋" w:hAnsi="仿宋" w:cs="仿宋" w:hint="eastAsia"/>
          <w:sz w:val="28"/>
          <w:lang w:eastAsia="zh-CN"/>
        </w:rPr>
      </w:pPr>
      <w:bookmarkStart w:id="16" w:name="_Toc67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绩效评估是残疾人用车及其零件项目中的关键环节，为确保残疾人用车及其零件项目达到预期目标，我们采用了多层次、多维度的绩效评估方法。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残疾人用车及其零件项目的战略目标对齐，确保每个决策和行动都与残疾人用车及其零件项目整体目标保持一致。团队会定期召开战略对齐会议，审视当前工作与残疾人用车及其零件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残疾人用车及其零件项目进度、质量、成本和风险等方面。这些指标通过数据收集和分析，为残疾人用车及其零件项目管理团队提供了客观的评估依据。例如，我们通过残疾人用车及其零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残疾人用车及其零件项目内部，还考虑了残疾人用车及其零件项目对外部环境的影响。我们定期进行干系人满意度调查，以了解各利益相关方对残疾人用车及其零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这种多层次、多角度的绩效评估方法，使得我们能够全面了解残疾人用车及其零件项目的运行状态，及时做出调整，确保残疾人用车及其零件项目在不断变化的环境中保持稳健前行。</w:t>
      </w:r>
    </w:p>
    <w:p>
      <w:pPr>
        <w:pStyle w:val="Heading2"/>
        <w:ind w:firstLine="560" w:firstLineChars="200"/>
        <w:rPr>
          <w:rFonts w:ascii="仿宋" w:eastAsia="仿宋" w:hAnsi="仿宋" w:cs="仿宋" w:hint="eastAsia"/>
          <w:sz w:val="28"/>
          <w:lang w:eastAsia="zh-CN"/>
        </w:rPr>
      </w:pPr>
      <w:bookmarkStart w:id="17" w:name="_Toc3071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为了确保残疾人用车及其零件项目的有效管理和不断优化，我们采用了精心设计的绩效评估周期。这个周期旨在实现灵活、实时和全面的评估，以适应残疾人用车及其零件项目执行中的各种挑战。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残疾人用车及其零件项目的不同需求，分为短期、中期和长期。短期评估关注每个迭代或工作周期，以及时发现和解决当前任务中的问题。中期评估涵盖几个迭代，深入了解整体残疾人用车及其零件项目的趋势和性能。长期评估则着眼于整个残疾人用车及其零件项目阶段，确保残疾人用车及其零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残疾人用车及其零件项目管理工具和协作平台，团队成员能够随时更新和分享残疾人用车及其零件项目数据。这种实时性的反馈机制使我们能够及时察觉潜在问题，快速调整，保持残疾人用车及其零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残疾人用车及其零件项目的决策制定密不可分。每个周期的残疾人用车及其零件项目回顾会议成为集体总结经验、识别问题深层次原因并找到创新解决方案的平台。这种定期的反思与调整机制使残疾人用车及其零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0652"/>
      <w:r>
        <w:rPr>
          <w:rFonts w:ascii="仿宋" w:eastAsia="仿宋" w:hAnsi="仿宋" w:cs="仿宋" w:hint="eastAsia"/>
          <w:sz w:val="28"/>
          <w:lang w:eastAsia="zh-CN"/>
        </w:rPr>
        <w:t>五、残疾人用车及其零件项目建设单位说明</w:t>
      </w:r>
      <w:bookmarkEnd w:id="18"/>
    </w:p>
    <w:p>
      <w:pPr>
        <w:pStyle w:val="Heading2"/>
        <w:rPr>
          <w:rFonts w:ascii="仿宋" w:eastAsia="仿宋" w:hAnsi="仿宋" w:cs="仿宋" w:hint="eastAsia"/>
          <w:lang w:eastAsia="zh-CN"/>
        </w:rPr>
      </w:pPr>
      <w:bookmarkStart w:id="19" w:name="_Toc8696"/>
      <w:r>
        <w:rPr>
          <w:rFonts w:ascii="仿宋" w:eastAsia="仿宋" w:hAnsi="仿宋" w:cs="仿宋" w:hint="eastAsia"/>
          <w:lang w:eastAsia="zh-CN"/>
        </w:rPr>
        <w:t>(一)、残疾人用车及其零件项目承办单位基本情况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9175"/>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残疾人用车及其零件项目承办单位的XXXX，我们着眼于实现可持续的经济效益。通过技术创新和解决方案的提供，公司预计在残疾人用车及其零件项目执行期间将获得可观的收入增长。这一收入来源主要包括残疾人用车及其零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同时，我们注重成本控制和效率提升，以确保残疾人用车及其零件项目的可持续盈利。透过精细的管理和资源优化，公司期望实现残疾人用车及其零件项目利润最大化。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残疾人用车及其零件项目实施进行全面的投资评估，包括残疾人用车及其零件项目启动阶段的资金投入和后续运营成本。通过对残疾人用车及其零件项目的全生命周期进行经济分析，公司将确保投资回报率（ROI）能够满足预期目标，保障投资的合理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https://d.book118.com/198105001110006044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残疾人用车及其零件项目规划设计蓝图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残疾人用车及其零件项目规划设计蓝图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残疾人用车及其零件项目规划设计蓝图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残疾人用车及其零件项目规划设计蓝图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残疾人用车及其零件项目规划设计蓝图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残疾人用车及其零件项目规划设计蓝图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残疾人用车及其零件项目规划设计蓝图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残疾人用车及其零件项目规划设计蓝图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残疾人用车及其零件项目规划设计蓝图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残疾人用车及其零件项目规划设计蓝图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残疾人用车及其零件项目规划设计蓝图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残疾人用车及其零件项目规划设计蓝图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残疾人用车及其零件项目规划设计蓝图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残疾人用车及其零件项目规划设计蓝图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残疾人用车及其零件项目规划设计蓝图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残疾人用车及其零件项目规划设计蓝图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残疾人用车及其零件项目规划设计蓝图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B80F9A"/>
    <w:rsid w:val="2FB80F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105001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2024-03-02T11:10:00Z</dcterms:created>
  <dcterms:modified xsi:type="dcterms:W3CDTF">2024-03-02T11:11:12Z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06D4CECFFA2A409495F9B41FD919E5A2_11</vt:lpwstr>
  </property>
  <property fmtid="{D5CDD505-2E9C-101B-9397-08002B2CF9AE}" pid="3" name="KSOProductBuildVer">
    <vt:lpwstr>2052-12.1.0.16388</vt:lpwstr>
  </property>
</Properties>
</file>