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13" w:line="218" w:lineRule="auto"/>
        <w:ind w:left="2206"/>
        <w:rPr>
          <w:sz w:val="43"/>
          <w:szCs w:val="4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20.6pt;height:123.1pt;margin-top:239.18pt;margin-left:257.81pt;mso-position-horizontal-relative:page;mso-position-vertical-relative:page;position:absolute;z-index:25165824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96" w:lineRule="auto"/>
                    <w:ind w:left="585" w:right="89" w:hanging="460"/>
                  </w:pPr>
                  <w:r>
                    <w:rPr>
                      <w:spacing w:val="17"/>
                    </w:rPr>
                    <w:t>+ 石</w:t>
                  </w:r>
                  <w:r>
                    <w:rPr>
                      <w:spacing w:val="-30"/>
                    </w:rPr>
                    <w:t xml:space="preserve"> </w:t>
                  </w:r>
                  <w:r>
                    <w:rPr>
                      <w:spacing w:val="17"/>
                    </w:rPr>
                    <w:t>和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spacing w:val="17"/>
                    </w:rPr>
                    <w:t>天</w:t>
                  </w:r>
                  <w:r>
                    <w:rPr>
                      <w:spacing w:val="-27"/>
                    </w:rPr>
                    <w:t xml:space="preserve"> </w:t>
                  </w:r>
                  <w:r>
                    <w:rPr>
                      <w:spacing w:val="17"/>
                    </w:rPr>
                    <w:t>命</w:t>
                  </w:r>
                  <w:r>
                    <w:rPr>
                      <w:spacing w:val="57"/>
                    </w:rPr>
                    <w:t xml:space="preserve"> </w:t>
                  </w:r>
                  <w:r>
                    <w:rPr>
                      <w:spacing w:val="17"/>
                    </w:rPr>
                    <w:t>;</w:t>
                  </w:r>
                  <w:r>
                    <w:rPr>
                      <w:spacing w:val="62"/>
                    </w:rPr>
                    <w:t xml:space="preserve"> </w:t>
                  </w:r>
                  <w:r>
                    <w:rPr>
                      <w:spacing w:val="17"/>
                    </w:rPr>
                    <w:t>十</w:t>
                  </w:r>
                  <w:r>
                    <w:rPr>
                      <w:spacing w:val="57"/>
                    </w:rPr>
                    <w:t xml:space="preserve"> </w:t>
                  </w:r>
                  <w:r>
                    <w:rPr>
                      <w:spacing w:val="17"/>
                    </w:rPr>
                    <w:t>而</w:t>
                  </w:r>
                  <w:r>
                    <w:t xml:space="preserve"> </w:t>
                  </w:r>
                  <w:r>
                    <w:t>看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t>七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t>十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t>白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t>使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t>身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t>爵</w:t>
                  </w:r>
                </w:p>
                <w:p>
                  <w:pPr>
                    <w:pStyle w:val="BodyText"/>
                    <w:spacing w:before="106" w:line="216" w:lineRule="auto"/>
                    <w:ind w:left="157"/>
                  </w:pPr>
                  <w:r>
                    <w:t>数</w:t>
                  </w:r>
                  <w:r>
                    <w:rPr>
                      <w:spacing w:val="38"/>
                    </w:rPr>
                    <w:t xml:space="preserve">  </w:t>
                  </w:r>
                  <w:r>
                    <w:t>玉</w:t>
                  </w:r>
                  <w:r>
                    <w:rPr>
                      <w:spacing w:val="39"/>
                    </w:rPr>
                    <w:t xml:space="preserve">  </w:t>
                  </w:r>
                  <w:r>
                    <w:t>喻</w:t>
                  </w:r>
                  <w:r>
                    <w:rPr>
                      <w:spacing w:val="39"/>
                    </w:rPr>
                    <w:t xml:space="preserve">  </w:t>
                  </w:r>
                  <w:r>
                    <w:t>锥</w:t>
                  </w:r>
                </w:p>
                <w:p>
                  <w:pPr>
                    <w:pStyle w:val="BodyText"/>
                    <w:spacing w:before="105" w:line="294" w:lineRule="auto"/>
                    <w:ind w:left="167" w:right="20" w:hanging="148"/>
                  </w:pPr>
                  <w:r>
                    <w:rPr>
                      <w:spacing w:val="-2"/>
                    </w:rPr>
                    <w:t>。 博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rPr>
                      <w:spacing w:val="-2"/>
                    </w:rPr>
                    <w:t>子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rPr>
                      <w:spacing w:val="-2"/>
                    </w:rPr>
                    <w:t>问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rPr>
                      <w:spacing w:val="-2"/>
                    </w:rPr>
                    <w:t>者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rPr>
                      <w:spacing w:val="-2"/>
                    </w:rPr>
                    <w:t>之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rPr>
                      <w:spacing w:val="-2"/>
                    </w:rPr>
                    <w:t>的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rPr>
                      <w:spacing w:val="-2"/>
                    </w:rPr>
                    <w:t>基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rPr>
                      <w:spacing w:val="-2"/>
                    </w:rPr>
                    <w:t>选</w:t>
                  </w:r>
                  <w:r>
                    <w:t xml:space="preserve"> </w:t>
                  </w:r>
                  <w:r>
                    <w:t>巢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t>遭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t>御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t>。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t>。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t>之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t>白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t>幅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t xml:space="preserve">谓 </w:t>
                  </w:r>
                  <w:r>
                    <w:rPr>
                      <w:spacing w:val="1"/>
                    </w:rPr>
                    <w:t>也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rPr>
                      <w:spacing w:val="1"/>
                    </w:rPr>
                    <w:t>的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rPr>
                      <w:spacing w:val="1"/>
                    </w:rPr>
                    <w:t>重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rPr>
                      <w:spacing w:val="1"/>
                    </w:rPr>
                    <w:t>事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rPr>
                      <w:spacing w:val="1"/>
                    </w:rPr>
                    <w:t>之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rPr>
                      <w:spacing w:val="1"/>
                    </w:rPr>
                    <w:t>心</w:t>
                  </w:r>
                  <w:r>
                    <w:rPr>
                      <w:spacing w:val="-29"/>
                    </w:rPr>
                    <w:t xml:space="preserve"> </w:t>
                  </w:r>
                  <w:r>
                    <w:rPr>
                      <w:spacing w:val="1"/>
                    </w:rPr>
                    <w:t>神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rPr>
                      <w:spacing w:val="1"/>
                    </w:rPr>
                    <w:t>受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rPr>
                      <w:spacing w:val="1"/>
                    </w:rPr>
                    <w:t>尊</w:t>
                  </w:r>
                </w:p>
                <w:p>
                  <w:pPr>
                    <w:pStyle w:val="BodyText"/>
                    <w:spacing w:before="93" w:line="276" w:lineRule="exact"/>
                    <w:ind w:left="121"/>
                  </w:pPr>
                  <w:r>
                    <w:rPr>
                      <w:spacing w:val="10"/>
                      <w:position w:val="1"/>
                    </w:rPr>
                    <w:t>:</w:t>
                  </w:r>
                  <w:r>
                    <w:rPr>
                      <w:spacing w:val="37"/>
                      <w:position w:val="1"/>
                    </w:rPr>
                    <w:t xml:space="preserve"> </w:t>
                  </w:r>
                  <w:r>
                    <w:rPr>
                      <w:spacing w:val="10"/>
                      <w:position w:val="1"/>
                    </w:rPr>
                    <w:t>神 禁 之 人 神</w:t>
                  </w:r>
                </w:p>
              </w:txbxContent>
            </v:textbox>
          </v:shape>
        </w:pict>
      </w:r>
      <w:r>
        <w:pict>
          <v:shape id="_x0000_s1026" type="#_x0000_t202" style="width:13.5pt;height:116.95pt;margin-top:246.48pt;margin-left:241.27pt;mso-position-horizontal-relative:page;mso-position-vertical-relative:page;position:absolute;z-index:25166028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7" w:lineRule="auto"/>
                    <w:ind w:left="20"/>
                  </w:pPr>
                  <w:r>
                    <w:t>壹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武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作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问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t>者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子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自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t>父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t>唯</w:t>
                  </w:r>
                </w:p>
              </w:txbxContent>
            </v:textbox>
          </v:shape>
        </w:pict>
      </w:r>
      <w:r>
        <w:pict>
          <v:shape id="_x0000_s1027" type="#_x0000_t202" style="width:31.3pt;height:111.1pt;margin-top:253.68pt;margin-left:206.85pt;mso-position-horizontal-relative:page;mso-position-vertical-relative:page;position:absolute;z-index:251659264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88" w:lineRule="exact"/>
                    <w:ind w:left="117"/>
                    <w:rPr>
                      <w:rFonts w:ascii="STXingkai" w:eastAsia="STXingkai" w:hAnsi="STXingkai" w:cs="STXingkai"/>
                      <w:sz w:val="19"/>
                      <w:szCs w:val="19"/>
                    </w:rPr>
                  </w:pPr>
                  <w:r>
                    <w:rPr>
                      <w:rFonts w:ascii="STXingkai" w:eastAsia="STXingkai" w:hAnsi="STXingkai" w:cs="STXingkai"/>
                      <w:spacing w:val="-15"/>
                      <w:position w:val="3"/>
                      <w:sz w:val="19"/>
                      <w:szCs w:val="19"/>
                    </w:rPr>
                    <w:t>病</w:t>
                  </w:r>
                  <w:r>
                    <w:rPr>
                      <w:rFonts w:ascii="STXingkai" w:eastAsia="STXingkai" w:hAnsi="STXingkai" w:cs="STXingkai"/>
                      <w:spacing w:val="15"/>
                      <w:position w:val="3"/>
                      <w:sz w:val="19"/>
                      <w:szCs w:val="19"/>
                    </w:rPr>
                    <w:t xml:space="preserve">   </w:t>
                  </w:r>
                  <w:r>
                    <w:rPr>
                      <w:rFonts w:ascii="STXingkai" w:eastAsia="STXingkai" w:hAnsi="STXingkai" w:cs="STXingkai"/>
                      <w:spacing w:val="-15"/>
                      <w:position w:val="3"/>
                      <w:sz w:val="19"/>
                      <w:szCs w:val="19"/>
                    </w:rPr>
                    <w:t>之</w:t>
                  </w:r>
                  <w:r>
                    <w:rPr>
                      <w:rFonts w:ascii="STXingkai" w:eastAsia="STXingkai" w:hAnsi="STXingkai" w:cs="STXingkai"/>
                      <w:position w:val="3"/>
                      <w:sz w:val="19"/>
                      <w:szCs w:val="19"/>
                    </w:rPr>
                    <w:t xml:space="preserve">    </w:t>
                  </w:r>
                  <w:r>
                    <w:rPr>
                      <w:rFonts w:ascii="STXingkai" w:eastAsia="STXingkai" w:hAnsi="STXingkai" w:cs="STXingkai"/>
                      <w:spacing w:val="-15"/>
                      <w:position w:val="3"/>
                      <w:sz w:val="19"/>
                      <w:szCs w:val="19"/>
                    </w:rPr>
                    <w:t>么</w:t>
                  </w:r>
                </w:p>
                <w:p>
                  <w:pPr>
                    <w:pStyle w:val="BodyText"/>
                    <w:spacing w:before="68" w:line="215" w:lineRule="auto"/>
                    <w:ind w:left="20"/>
                  </w:pPr>
                  <w:r>
                    <w:rPr>
                      <w:spacing w:val="14"/>
                    </w:rPr>
                    <w:t>观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14"/>
                    </w:rPr>
                    <w:t>用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14"/>
                    </w:rPr>
                    <w:t>者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14"/>
                    </w:rPr>
                    <w:t>言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14"/>
                    </w:rPr>
                    <w:t>明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14"/>
                    </w:rPr>
                    <w:t>今i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rPr>
                      <w:spacing w:val="14"/>
                    </w:rPr>
                    <w:t>本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14"/>
                    </w:rPr>
                    <w:t>者</w:t>
                  </w:r>
                </w:p>
              </w:txbxContent>
            </v:textbox>
          </v:shape>
        </w:pict>
      </w:r>
      <w:r>
        <w:rPr>
          <w:b/>
          <w:bCs/>
          <w:spacing w:val="-8"/>
          <w:sz w:val="43"/>
          <w:szCs w:val="43"/>
        </w:rPr>
        <w:t>部编版八年级语文下册期末学情评估</w:t>
      </w:r>
    </w:p>
    <w:p>
      <w:pPr>
        <w:pStyle w:val="BodyText"/>
        <w:spacing w:before="295" w:line="219" w:lineRule="auto"/>
        <w:ind w:left="79"/>
        <w:rPr>
          <w:sz w:val="32"/>
          <w:szCs w:val="32"/>
        </w:rPr>
      </w:pPr>
      <w:r>
        <w:rPr>
          <w:spacing w:val="9"/>
          <w:sz w:val="32"/>
          <w:szCs w:val="32"/>
        </w:rPr>
        <w:t>一、读·书(12分)</w:t>
      </w:r>
    </w:p>
    <w:p>
      <w:pPr>
        <w:pStyle w:val="BodyText"/>
        <w:spacing w:before="241" w:line="639" w:lineRule="exact"/>
        <w:ind w:left="79"/>
        <w:rPr>
          <w:sz w:val="32"/>
          <w:szCs w:val="32"/>
        </w:rPr>
      </w:pPr>
      <w:r>
        <w:rPr>
          <w:position w:val="24"/>
          <w:sz w:val="32"/>
          <w:szCs w:val="32"/>
        </w:rPr>
        <w:t>1. 阳光中学组织同学们参观了山西博物院举办的文化展。下面是文化展中的部</w:t>
      </w:r>
    </w:p>
    <w:p>
      <w:pPr>
        <w:pStyle w:val="BodyText"/>
        <w:spacing w:before="1" w:line="218" w:lineRule="auto"/>
        <w:ind w:left="530"/>
        <w:rPr>
          <w:sz w:val="32"/>
          <w:szCs w:val="32"/>
        </w:rPr>
      </w:pPr>
      <w:r>
        <w:rPr>
          <w:spacing w:val="3"/>
          <w:sz w:val="32"/>
          <w:szCs w:val="32"/>
        </w:rPr>
        <w:t>分书法作品，请选出对作品欣赏正确的一项填在相应的横线上。(2分)</w: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2310" w:lineRule="exact"/>
        <w:ind w:firstLine="5520"/>
      </w:pPr>
      <w:r>
        <w:rPr>
          <w:position w:val="-46"/>
        </w:rPr>
        <w:drawing>
          <wp:inline distT="0" distB="0" distL="0" distR="0">
            <wp:extent cx="2362200" cy="146682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466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70" w:line="227" w:lineRule="auto"/>
        <w:ind w:left="2085"/>
        <w:outlineLvl w:val="0"/>
        <w:rPr>
          <w:sz w:val="53"/>
          <w:szCs w:val="53"/>
        </w:rPr>
      </w:pPr>
      <w:r>
        <w:rPr>
          <w:spacing w:val="-129"/>
          <w:w w:val="96"/>
          <w:position w:val="1"/>
          <w:sz w:val="53"/>
          <w:szCs w:val="53"/>
        </w:rPr>
        <w:t>【甲】</w:t>
      </w:r>
      <w:r>
        <w:rPr>
          <w:spacing w:val="3"/>
          <w:position w:val="1"/>
          <w:sz w:val="53"/>
          <w:szCs w:val="53"/>
          <w:u w:val="single" w:color="auto"/>
        </w:rPr>
        <w:t xml:space="preserve">      </w:t>
      </w:r>
      <w:r>
        <w:rPr>
          <w:spacing w:val="74"/>
          <w:position w:val="1"/>
          <w:sz w:val="53"/>
          <w:szCs w:val="53"/>
        </w:rPr>
        <w:t xml:space="preserve">   </w:t>
      </w:r>
      <w:r>
        <w:rPr>
          <w:spacing w:val="-129"/>
          <w:w w:val="96"/>
          <w:position w:val="-1"/>
          <w:sz w:val="53"/>
          <w:szCs w:val="53"/>
        </w:rPr>
        <w:t>【乙】</w:t>
      </w:r>
      <w:r>
        <w:rPr>
          <w:position w:val="-1"/>
          <w:sz w:val="53"/>
          <w:szCs w:val="53"/>
          <w:u w:val="single" w:color="auto"/>
        </w:rPr>
        <w:t xml:space="preserve">       </w:t>
      </w:r>
    </w:p>
    <w:p>
      <w:pPr>
        <w:pStyle w:val="BodyText"/>
        <w:spacing w:before="320" w:line="630" w:lineRule="exact"/>
        <w:ind w:left="450"/>
        <w:rPr>
          <w:sz w:val="32"/>
          <w:szCs w:val="32"/>
        </w:rPr>
      </w:pPr>
      <w:r>
        <w:rPr>
          <w:rFonts w:ascii="Times New Roman" w:eastAsia="Times New Roman" w:hAnsi="Times New Roman" w:cs="Times New Roman"/>
          <w:position w:val="23"/>
          <w:sz w:val="32"/>
          <w:szCs w:val="32"/>
        </w:rPr>
        <w:t>A.</w:t>
      </w:r>
      <w:r>
        <w:rPr>
          <w:rFonts w:ascii="Times New Roman" w:eastAsia="Times New Roman" w:hAnsi="Times New Roman" w:cs="Times New Roman"/>
          <w:spacing w:val="61"/>
          <w:position w:val="23"/>
          <w:sz w:val="32"/>
          <w:szCs w:val="32"/>
        </w:rPr>
        <w:t xml:space="preserve"> </w:t>
      </w:r>
      <w:r>
        <w:rPr>
          <w:position w:val="23"/>
          <w:sz w:val="32"/>
          <w:szCs w:val="32"/>
        </w:rPr>
        <w:t>此作品的字体属于行书，行云流水，唯</w:t>
      </w:r>
      <w:r>
        <w:rPr>
          <w:spacing w:val="-1"/>
          <w:position w:val="23"/>
          <w:sz w:val="32"/>
          <w:szCs w:val="32"/>
        </w:rPr>
        <w:t>美俊逸。</w:t>
      </w:r>
    </w:p>
    <w:p>
      <w:pPr>
        <w:pStyle w:val="BodyText"/>
        <w:spacing w:before="1" w:line="218" w:lineRule="auto"/>
        <w:ind w:left="450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B.  </w:t>
      </w:r>
      <w:r>
        <w:rPr>
          <w:sz w:val="32"/>
          <w:szCs w:val="32"/>
        </w:rPr>
        <w:t>此作品的字体属于隶书，宽严得体，</w:t>
      </w:r>
      <w:r>
        <w:rPr>
          <w:spacing w:val="-1"/>
          <w:sz w:val="32"/>
          <w:szCs w:val="32"/>
        </w:rPr>
        <w:t>古朴典雅。</w:t>
      </w:r>
    </w:p>
    <w:p>
      <w:pPr>
        <w:pStyle w:val="BodyText"/>
        <w:spacing w:before="260" w:line="219" w:lineRule="auto"/>
        <w:ind w:left="450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C.  </w:t>
      </w:r>
      <w:r>
        <w:rPr>
          <w:sz w:val="32"/>
          <w:szCs w:val="32"/>
        </w:rPr>
        <w:t>此作品的字体属于草书，结构简省，</w:t>
      </w:r>
      <w:r>
        <w:rPr>
          <w:spacing w:val="-1"/>
          <w:sz w:val="32"/>
          <w:szCs w:val="32"/>
        </w:rPr>
        <w:t>笔画连绵。</w:t>
      </w:r>
    </w:p>
    <w:p>
      <w:pPr>
        <w:pStyle w:val="BodyText"/>
        <w:spacing w:before="251" w:line="219" w:lineRule="auto"/>
        <w:ind w:left="450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D.</w:t>
      </w:r>
      <w:r>
        <w:rPr>
          <w:rFonts w:ascii="Times New Roman" w:eastAsia="Times New Roman" w:hAnsi="Times New Roman" w:cs="Times New Roman"/>
          <w:spacing w:val="8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此作品的字体属于楷书，形体方正，笔画平直。</w:t>
      </w:r>
    </w:p>
    <w:p>
      <w:pPr>
        <w:pStyle w:val="BodyText"/>
        <w:spacing w:before="232" w:line="640" w:lineRule="exact"/>
        <w:ind w:left="79"/>
        <w:rPr>
          <w:sz w:val="32"/>
          <w:szCs w:val="32"/>
        </w:rPr>
      </w:pPr>
      <w:r>
        <w:rPr>
          <w:position w:val="24"/>
          <w:sz w:val="32"/>
          <w:szCs w:val="32"/>
        </w:rPr>
        <w:t>2. 学校编写语文专刊“中国文化”系列，请作为编辑的你完善栏目“中国诗文</w:t>
      </w:r>
    </w:p>
    <w:p>
      <w:pPr>
        <w:pStyle w:val="BodyText"/>
        <w:spacing w:line="219" w:lineRule="auto"/>
        <w:ind w:left="530"/>
        <w:rPr>
          <w:sz w:val="32"/>
          <w:szCs w:val="32"/>
        </w:rPr>
      </w:pPr>
      <w:r>
        <w:rPr>
          <w:spacing w:val="3"/>
          <w:sz w:val="32"/>
          <w:szCs w:val="32"/>
        </w:rPr>
        <w:t>漫步”的内容，将表格横线处补充完整。(10分)</w:t>
      </w:r>
    </w:p>
    <w:tbl>
      <w:tblPr>
        <w:tblStyle w:val="TableNormal"/>
        <w:tblW w:w="10639" w:type="dxa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078"/>
        <w:gridCol w:w="3561"/>
      </w:tblGrid>
      <w:tr>
        <w:tblPrEx>
          <w:tblW w:w="10639" w:type="dxa"/>
          <w:tblInd w:w="2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4"/>
        </w:trPr>
        <w:tc>
          <w:tcPr>
            <w:tcW w:w="10639" w:type="dxa"/>
            <w:gridSpan w:val="2"/>
            <w:vAlign w:val="top"/>
          </w:tcPr>
          <w:p>
            <w:pPr>
              <w:pStyle w:val="TableText"/>
              <w:spacing w:before="158" w:line="219" w:lineRule="auto"/>
              <w:ind w:left="4384"/>
            </w:pPr>
            <w:r>
              <w:rPr>
                <w:spacing w:val="2"/>
              </w:rPr>
              <w:t>中国诗文漫步</w:t>
            </w:r>
          </w:p>
        </w:tc>
      </w:tr>
      <w:tr>
        <w:tblPrEx>
          <w:tblW w:w="10639" w:type="dxa"/>
          <w:tblInd w:w="290" w:type="dxa"/>
          <w:tblLayout w:type="fixed"/>
        </w:tblPrEx>
        <w:trPr>
          <w:trHeight w:val="639"/>
        </w:trPr>
        <w:tc>
          <w:tcPr>
            <w:tcW w:w="7078" w:type="dxa"/>
            <w:vAlign w:val="top"/>
          </w:tcPr>
          <w:p>
            <w:pPr>
              <w:pStyle w:val="TableText"/>
              <w:spacing w:before="174" w:line="220" w:lineRule="auto"/>
              <w:ind w:left="304"/>
            </w:pPr>
            <w:r>
              <w:rPr>
                <w:spacing w:val="4"/>
              </w:rPr>
              <w:t>诗文摘抄</w:t>
            </w:r>
          </w:p>
        </w:tc>
        <w:tc>
          <w:tcPr>
            <w:tcW w:w="3561" w:type="dxa"/>
            <w:vAlign w:val="top"/>
          </w:tcPr>
          <w:p>
            <w:pPr>
              <w:pStyle w:val="TableText"/>
              <w:spacing w:before="174" w:line="220" w:lineRule="auto"/>
              <w:ind w:left="186"/>
            </w:pPr>
            <w:r>
              <w:rPr>
                <w:spacing w:val="3"/>
              </w:rPr>
              <w:t>诗文批注</w:t>
            </w:r>
          </w:p>
        </w:tc>
      </w:tr>
      <w:tr>
        <w:tblPrEx>
          <w:tblW w:w="10639" w:type="dxa"/>
          <w:tblInd w:w="290" w:type="dxa"/>
          <w:tblLayout w:type="fixed"/>
        </w:tblPrEx>
        <w:trPr>
          <w:trHeight w:val="629"/>
        </w:trPr>
        <w:tc>
          <w:tcPr>
            <w:tcW w:w="7078" w:type="dxa"/>
            <w:vAlign w:val="top"/>
          </w:tcPr>
          <w:p>
            <w:pPr>
              <w:pStyle w:val="TableText"/>
              <w:spacing w:before="188" w:line="223" w:lineRule="auto"/>
              <w:jc w:val="right"/>
            </w:pPr>
            <w:r>
              <w:rPr>
                <w:spacing w:val="-6"/>
                <w:position w:val="2"/>
              </w:rPr>
              <w:t xml:space="preserve">(1)                     </w:t>
            </w:r>
            <w:r>
              <w:rPr>
                <w:spacing w:val="-6"/>
              </w:rPr>
              <w:t>,君子好逑。(《关雎》)</w:t>
            </w:r>
          </w:p>
        </w:tc>
        <w:tc>
          <w:tcPr>
            <w:tcW w:w="356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6" w:line="367" w:lineRule="auto"/>
              <w:ind w:left="186" w:right="230"/>
            </w:pPr>
            <w:r>
              <w:rPr>
                <w:spacing w:val="1"/>
              </w:rPr>
              <w:t>它们来自远古，却把光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照进我们当下的生活，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成为每一个中国人心中</w:t>
            </w:r>
          </w:p>
          <w:p>
            <w:pPr>
              <w:pStyle w:val="TableText"/>
              <w:spacing w:line="220" w:lineRule="auto"/>
              <w:ind w:left="186"/>
            </w:pPr>
            <w:r>
              <w:rPr>
                <w:spacing w:val="-1"/>
              </w:rPr>
              <w:t>的珍重与浪漫。</w:t>
            </w:r>
          </w:p>
        </w:tc>
      </w:tr>
      <w:tr>
        <w:tblPrEx>
          <w:tblW w:w="10639" w:type="dxa"/>
          <w:tblInd w:w="290" w:type="dxa"/>
          <w:tblLayout w:type="fixed"/>
        </w:tblPrEx>
        <w:trPr>
          <w:trHeight w:val="640"/>
        </w:trPr>
        <w:tc>
          <w:tcPr>
            <w:tcW w:w="7078" w:type="dxa"/>
            <w:vAlign w:val="top"/>
          </w:tcPr>
          <w:p>
            <w:pPr>
              <w:pStyle w:val="TableText"/>
              <w:spacing w:before="194" w:line="219" w:lineRule="auto"/>
              <w:jc w:val="right"/>
            </w:pPr>
            <w:r>
              <w:rPr>
                <w:spacing w:val="-14"/>
              </w:rPr>
              <w:t xml:space="preserve">(2)兼葭采采，           </w:t>
            </w:r>
            <w:r>
              <w:rPr>
                <w:spacing w:val="-15"/>
              </w:rPr>
              <w:t xml:space="preserve">           。(《兼葭》)</w:t>
            </w:r>
          </w:p>
        </w:tc>
        <w:tc>
          <w:tcPr>
            <w:tcW w:w="356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639" w:type="dxa"/>
          <w:tblInd w:w="290" w:type="dxa"/>
          <w:tblLayout w:type="fixed"/>
        </w:tblPrEx>
        <w:trPr>
          <w:trHeight w:val="1238"/>
        </w:trPr>
        <w:tc>
          <w:tcPr>
            <w:tcW w:w="7078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6" w:lineRule="auto"/>
              <w:ind w:left="304"/>
            </w:pPr>
            <w:r>
              <w:rPr>
                <w:spacing w:val="-12"/>
                <w:sz w:val="27"/>
                <w:szCs w:val="27"/>
              </w:rPr>
              <w:t>)</w:t>
            </w:r>
            <w:r>
              <w:rPr>
                <w:spacing w:val="-26"/>
                <w:position w:val="3"/>
                <w:sz w:val="5"/>
                <w:szCs w:val="5"/>
              </w:rPr>
              <w:t>)</w:t>
            </w:r>
            <w:r>
              <w:rPr>
                <w:spacing w:val="7"/>
                <w:w w:val="101"/>
                <w:position w:val="3"/>
                <w:sz w:val="5"/>
                <w:szCs w:val="5"/>
              </w:rPr>
              <w:t xml:space="preserve"> </w:t>
            </w:r>
            <w:r>
              <w:rPr>
                <w:spacing w:val="4"/>
                <w:sz w:val="27"/>
                <w:szCs w:val="27"/>
              </w:rPr>
              <w:t>\</w:t>
            </w:r>
            <w:r>
              <w:rPr>
                <w:spacing w:val="-114"/>
                <w:sz w:val="27"/>
                <w:szCs w:val="27"/>
              </w:rPr>
              <w:t xml:space="preserve"> </w:t>
            </w:r>
            <w:r>
              <w:rPr>
                <w:spacing w:val="4"/>
                <w:sz w:val="27"/>
                <w:szCs w:val="27"/>
                <w:u w:val="single" w:color="auto"/>
              </w:rPr>
              <w:t xml:space="preserve">                      </w:t>
            </w:r>
            <w:r>
              <w:rPr>
                <w:spacing w:val="4"/>
              </w:rPr>
              <w:t>,悠悠我思。(《子衿》)</w:t>
            </w:r>
          </w:p>
        </w:tc>
        <w:tc>
          <w:tcPr>
            <w:tcW w:w="35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639" w:type="dxa"/>
          <w:tblInd w:w="290" w:type="dxa"/>
          <w:tblLayout w:type="fixed"/>
        </w:tblPrEx>
        <w:trPr>
          <w:trHeight w:val="1258"/>
        </w:trPr>
        <w:tc>
          <w:tcPr>
            <w:tcW w:w="7078" w:type="dxa"/>
            <w:vAlign w:val="top"/>
          </w:tcPr>
          <w:p>
            <w:pPr>
              <w:pStyle w:val="TableText"/>
              <w:spacing w:before="182" w:line="366" w:lineRule="auto"/>
              <w:ind w:left="304"/>
            </w:pPr>
            <w:r>
              <w:rPr>
                <w:spacing w:val="-2"/>
                <w:position w:val="1"/>
              </w:rPr>
              <w:t>(4</w:t>
            </w:r>
            <w:r>
              <w:rPr>
                <w:spacing w:val="-2"/>
                <w:position w:val="1"/>
                <w:u w:val="single" w:color="auto"/>
              </w:rPr>
              <w:t xml:space="preserve">)                  </w:t>
            </w:r>
            <w:r>
              <w:rPr>
                <w:spacing w:val="-2"/>
              </w:rPr>
              <w:t>,儿女共沾巾。(王勃《送</w:t>
            </w:r>
          </w:p>
          <w:p>
            <w:pPr>
              <w:pStyle w:val="TableText"/>
              <w:spacing w:before="1" w:line="218" w:lineRule="auto"/>
              <w:ind w:left="304"/>
            </w:pPr>
            <w:r>
              <w:rPr>
                <w:spacing w:val="6"/>
              </w:rPr>
              <w:t>杜少府之任蜀州》)</w:t>
            </w:r>
          </w:p>
        </w:tc>
        <w:tc>
          <w:tcPr>
            <w:tcW w:w="3561" w:type="dxa"/>
            <w:vAlign w:val="top"/>
          </w:tcPr>
          <w:p>
            <w:pPr>
              <w:pStyle w:val="TableText"/>
              <w:spacing w:before="207" w:line="611" w:lineRule="exact"/>
              <w:ind w:left="206"/>
            </w:pPr>
            <w:r>
              <w:rPr>
                <w:spacing w:val="1"/>
                <w:position w:val="22"/>
              </w:rPr>
              <w:t>人生难得是欢聚，唯有</w:t>
            </w:r>
          </w:p>
          <w:p>
            <w:pPr>
              <w:pStyle w:val="TableText"/>
              <w:spacing w:line="220" w:lineRule="auto"/>
              <w:ind w:left="186"/>
            </w:pPr>
            <w:r>
              <w:rPr>
                <w:spacing w:val="-1"/>
              </w:rPr>
              <w:t>离别多。</w:t>
            </w:r>
          </w:p>
        </w:tc>
      </w:tr>
    </w:tbl>
    <w:p>
      <w:pPr>
        <w:sectPr>
          <w:footerReference w:type="default" r:id="rId5"/>
          <w:pgSz w:w="16000" w:h="22640"/>
          <w:pgMar w:top="1924" w:right="2400" w:bottom="2131" w:left="2400" w:header="0" w:footer="1932" w:gutter="0"/>
          <w:cols w:space="708"/>
        </w:sectPr>
      </w:pPr>
    </w:p>
    <w:tbl>
      <w:tblPr>
        <w:tblStyle w:val="TableNormal0"/>
        <w:tblW w:w="10639" w:type="dxa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078"/>
        <w:gridCol w:w="3561"/>
      </w:tblGrid>
      <w:tr>
        <w:tblPrEx>
          <w:tblW w:w="10639" w:type="dxa"/>
          <w:tblInd w:w="2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12"/>
        </w:trPr>
        <w:tc>
          <w:tcPr>
            <w:tcW w:w="7078" w:type="dxa"/>
            <w:vAlign w:val="top"/>
          </w:tcPr>
          <w:p>
            <w:pPr>
              <w:pStyle w:val="TableText"/>
              <w:spacing w:before="199" w:line="619" w:lineRule="exact"/>
              <w:ind w:left="224"/>
            </w:pPr>
            <w:r>
              <w:rPr>
                <w:position w:val="23"/>
              </w:rPr>
              <w:t>(5)我们发现在学习过程中，将学习到的知识讲给</w:t>
            </w:r>
          </w:p>
          <w:p>
            <w:pPr>
              <w:pStyle w:val="TableText"/>
              <w:spacing w:before="1" w:line="218" w:lineRule="auto"/>
              <w:ind w:left="584"/>
            </w:pPr>
            <w:r>
              <w:t>别人时会巩固自己的理解并发现自己的不足</w:t>
            </w:r>
          </w:p>
          <w:p>
            <w:pPr>
              <w:pStyle w:val="TableText"/>
              <w:spacing w:before="205" w:line="398" w:lineRule="auto"/>
              <w:ind w:left="304"/>
            </w:pPr>
            <w:r>
              <w:rPr>
                <w:spacing w:val="3"/>
              </w:rPr>
              <w:t>之处，《虽有嘉肴》中的“</w:t>
            </w:r>
            <w:r>
              <w:rPr>
                <w:spacing w:val="64"/>
              </w:rPr>
              <w:t xml:space="preserve"> </w:t>
            </w:r>
            <w:r>
              <w:rPr>
                <w:spacing w:val="13"/>
                <w:u w:val="single" w:color="auto"/>
              </w:rPr>
              <w:t xml:space="preserve">           </w:t>
            </w:r>
            <w:r>
              <w:rPr>
                <w:spacing w:val="3"/>
                <w:position w:val="-4"/>
              </w:rPr>
              <w:t>,</w:t>
            </w:r>
          </w:p>
          <w:p>
            <w:pPr>
              <w:pStyle w:val="TableText"/>
              <w:spacing w:line="219" w:lineRule="auto"/>
              <w:ind w:left="2864"/>
            </w:pPr>
            <w:r>
              <w:rPr>
                <w:u w:val="single" w:color="auto"/>
              </w:rPr>
              <w:t>”说的就是这个</w:t>
            </w:r>
            <w:r>
              <w:t>道理。</w:t>
            </w:r>
          </w:p>
        </w:tc>
        <w:tc>
          <w:tcPr>
            <w:tcW w:w="3561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376" w:lineRule="auto"/>
              <w:ind w:left="585" w:right="158" w:hanging="399"/>
            </w:pPr>
            <w:r>
              <w:rPr>
                <w:spacing w:val="-3"/>
              </w:rPr>
              <w:t xml:space="preserve">通过学习和教学实践， </w:t>
            </w:r>
            <w:r>
              <w:rPr>
                <w:spacing w:val="1"/>
              </w:rPr>
              <w:t>不断发现问题、完善</w:t>
            </w:r>
          </w:p>
          <w:p>
            <w:pPr>
              <w:pStyle w:val="TableText"/>
              <w:spacing w:line="220" w:lineRule="auto"/>
              <w:ind w:left="617"/>
            </w:pPr>
            <w:r>
              <w:rPr>
                <w:spacing w:val="-1"/>
              </w:rPr>
              <w:t>自己、提升自己。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"/>
          <w:type w:val="nextPage"/>
          <w:pgSz w:w="16000" w:h="22640"/>
          <w:pgMar w:top="1924" w:right="2400" w:bottom="2131" w:left="2400" w:header="0" w:footer="1932" w:gutter="0"/>
          <w:pgNumType w:start="2"/>
          <w:cols w:space="708"/>
          <w:titlePg w:val="0"/>
        </w:sectPr>
      </w:pPr>
    </w:p>
    <w:p>
      <w:pPr>
        <w:spacing w:line="110" w:lineRule="auto"/>
        <w:rPr>
          <w:rFonts w:ascii="Arial"/>
          <w:sz w:val="2"/>
        </w:rPr>
      </w:pPr>
    </w:p>
    <w:tbl>
      <w:tblPr>
        <w:tblStyle w:val="TableNormal1"/>
        <w:tblW w:w="10639" w:type="dxa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078"/>
        <w:gridCol w:w="3561"/>
      </w:tblGrid>
      <w:tr>
        <w:tblPrEx>
          <w:tblW w:w="10639" w:type="dxa"/>
          <w:tblInd w:w="2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4"/>
        </w:trPr>
        <w:tc>
          <w:tcPr>
            <w:tcW w:w="70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639" w:type="dxa"/>
          <w:tblInd w:w="290" w:type="dxa"/>
          <w:tblLayout w:type="fixed"/>
        </w:tblPrEx>
        <w:trPr>
          <w:trHeight w:val="2505"/>
        </w:trPr>
        <w:tc>
          <w:tcPr>
            <w:tcW w:w="7078" w:type="dxa"/>
            <w:vAlign w:val="top"/>
          </w:tcPr>
          <w:p>
            <w:pPr>
              <w:pStyle w:val="TableText"/>
              <w:spacing w:before="193" w:line="639" w:lineRule="exact"/>
              <w:jc w:val="right"/>
              <w:rPr>
                <w:sz w:val="32"/>
                <w:szCs w:val="32"/>
              </w:rPr>
            </w:pPr>
            <w:r>
              <w:rPr>
                <w:spacing w:val="-2"/>
                <w:position w:val="24"/>
                <w:sz w:val="32"/>
                <w:szCs w:val="32"/>
              </w:rPr>
              <w:t>(6)杜甫身处漏雨茅屋，却产生了甘愿为天下穷苦</w:t>
            </w:r>
          </w:p>
          <w:p>
            <w:pPr>
              <w:pStyle w:val="TableText"/>
              <w:spacing w:before="1" w:line="218" w:lineRule="auto"/>
              <w:ind w:left="614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人的幸福而牺牲自己的强烈愿望：</w:t>
            </w:r>
          </w:p>
          <w:p>
            <w:pPr>
              <w:pStyle w:val="TableText"/>
              <w:spacing w:before="208" w:line="223" w:lineRule="auto"/>
              <w:ind w:left="615"/>
              <w:rPr>
                <w:sz w:val="32"/>
                <w:szCs w:val="32"/>
              </w:rPr>
            </w:pPr>
            <w:r>
              <w:rPr>
                <w:position w:val="14"/>
                <w:sz w:val="13"/>
                <w:szCs w:val="13"/>
              </w:rPr>
              <w:t>4</w:t>
            </w:r>
            <w:r>
              <w:rPr>
                <w:spacing w:val="2"/>
                <w:position w:val="14"/>
                <w:sz w:val="13"/>
                <w:szCs w:val="13"/>
              </w:rPr>
              <w:t xml:space="preserve">                              </w:t>
            </w:r>
            <w:r>
              <w:rPr>
                <w:spacing w:val="1"/>
                <w:position w:val="14"/>
                <w:sz w:val="13"/>
                <w:szCs w:val="13"/>
              </w:rPr>
              <w:t xml:space="preserve">       </w:t>
            </w:r>
            <w:r>
              <w:rPr>
                <w:position w:val="3"/>
                <w:sz w:val="13"/>
                <w:szCs w:val="13"/>
              </w:rPr>
              <w:t>,</w:t>
            </w:r>
            <w:r>
              <w:rPr>
                <w:spacing w:val="4"/>
                <w:position w:val="3"/>
                <w:sz w:val="13"/>
                <w:szCs w:val="13"/>
              </w:rPr>
              <w:t xml:space="preserve">       </w:t>
            </w:r>
            <w:r>
              <w:rPr>
                <w:spacing w:val="1"/>
                <w:position w:val="3"/>
                <w:sz w:val="13"/>
                <w:szCs w:val="13"/>
                <w:u w:val="single" w:color="auto"/>
              </w:rPr>
              <w:t xml:space="preserve">                              </w:t>
            </w:r>
            <w:r>
              <w:rPr>
                <w:sz w:val="32"/>
                <w:szCs w:val="32"/>
              </w:rPr>
              <w:t>!”这是</w:t>
            </w:r>
          </w:p>
          <w:p>
            <w:pPr>
              <w:pStyle w:val="TableText"/>
              <w:spacing w:before="275" w:line="219" w:lineRule="auto"/>
              <w:ind w:left="615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一种舍己为人，至死不悔的伟大精神。</w:t>
            </w:r>
          </w:p>
        </w:tc>
        <w:tc>
          <w:tcPr>
            <w:tcW w:w="3561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640" w:lineRule="exact"/>
              <w:ind w:left="206"/>
              <w:rPr>
                <w:sz w:val="32"/>
                <w:szCs w:val="32"/>
              </w:rPr>
            </w:pPr>
            <w:r>
              <w:rPr>
                <w:spacing w:val="1"/>
                <w:position w:val="24"/>
                <w:sz w:val="32"/>
                <w:szCs w:val="32"/>
              </w:rPr>
              <w:t>饱览民生疾苦，体察人</w:t>
            </w:r>
          </w:p>
          <w:p>
            <w:pPr>
              <w:pStyle w:val="TableText"/>
              <w:spacing w:line="219" w:lineRule="auto"/>
              <w:ind w:left="20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间冷暖的济世情怀。</w:t>
            </w:r>
          </w:p>
        </w:tc>
      </w:tr>
      <w:tr>
        <w:tblPrEx>
          <w:tblW w:w="10639" w:type="dxa"/>
          <w:tblInd w:w="290" w:type="dxa"/>
          <w:tblLayout w:type="fixed"/>
        </w:tblPrEx>
        <w:trPr>
          <w:trHeight w:val="2510"/>
        </w:trPr>
        <w:tc>
          <w:tcPr>
            <w:tcW w:w="7078" w:type="dxa"/>
            <w:vAlign w:val="top"/>
          </w:tcPr>
          <w:p>
            <w:pPr>
              <w:pStyle w:val="TableText"/>
              <w:spacing w:before="164" w:line="216" w:lineRule="auto"/>
              <w:ind w:left="615"/>
              <w:rPr>
                <w:sz w:val="32"/>
                <w:szCs w:val="32"/>
              </w:rPr>
            </w:pPr>
            <w:r>
              <w:rPr>
                <w:spacing w:val="-14"/>
                <w:sz w:val="32"/>
                <w:szCs w:val="32"/>
              </w:rPr>
              <w:t>(</w:t>
            </w:r>
            <w:r>
              <w:rPr>
                <w:spacing w:val="-42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7</w:t>
            </w:r>
            <w:r>
              <w:rPr>
                <w:spacing w:val="-47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)</w:t>
            </w:r>
            <w:r>
              <w:rPr>
                <w:spacing w:val="-45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从</w:t>
            </w:r>
            <w:r>
              <w:rPr>
                <w:spacing w:val="-46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诗</w:t>
            </w:r>
            <w:r>
              <w:rPr>
                <w:spacing w:val="-48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句</w:t>
            </w:r>
            <w:r>
              <w:rPr>
                <w:spacing w:val="-61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“</w:t>
            </w:r>
            <w:r>
              <w:rPr>
                <w:spacing w:val="-14"/>
                <w:sz w:val="32"/>
                <w:szCs w:val="32"/>
                <w:u w:val="single" w:color="auto"/>
              </w:rPr>
              <w:t xml:space="preserve">                ,</w:t>
            </w:r>
          </w:p>
          <w:p>
            <w:pPr>
              <w:pStyle w:val="TableText"/>
              <w:tabs>
                <w:tab w:val="left" w:pos="3495"/>
              </w:tabs>
              <w:spacing w:before="298" w:line="358" w:lineRule="auto"/>
              <w:ind w:left="584" w:right="33" w:hanging="129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  <w:u w:val="single" w:color="auto"/>
              </w:rPr>
              <w:tab/>
            </w:r>
            <w:r>
              <w:rPr>
                <w:sz w:val="32"/>
                <w:szCs w:val="32"/>
                <w:u w:val="single" w:color="auto"/>
              </w:rPr>
              <w:tab/>
            </w:r>
            <w:r>
              <w:rPr>
                <w:spacing w:val="1"/>
                <w:sz w:val="32"/>
                <w:szCs w:val="32"/>
              </w:rPr>
              <w:t>”可见杜甫深刻理解卖炭</w:t>
            </w:r>
            <w:r>
              <w:rPr>
                <w:spacing w:val="7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翁的艰难处境和复杂的内心活动，“可怜”一</w:t>
            </w:r>
          </w:p>
          <w:p>
            <w:pPr>
              <w:pStyle w:val="TableText"/>
              <w:spacing w:line="219" w:lineRule="auto"/>
              <w:ind w:left="615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词还倾注了他的同情。</w:t>
            </w:r>
          </w:p>
        </w:tc>
        <w:tc>
          <w:tcPr>
            <w:tcW w:w="35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78" w:line="219" w:lineRule="auto"/>
        <w:ind w:left="79"/>
        <w:rPr>
          <w:sz w:val="32"/>
          <w:szCs w:val="32"/>
        </w:rPr>
      </w:pPr>
      <w:r>
        <w:rPr>
          <w:spacing w:val="10"/>
          <w:sz w:val="32"/>
          <w:szCs w:val="32"/>
        </w:rPr>
        <w:t>二、读·思(38分)</w:t>
      </w:r>
    </w:p>
    <w:p>
      <w:pPr>
        <w:pStyle w:val="BodyText"/>
        <w:spacing w:before="235" w:line="222" w:lineRule="auto"/>
        <w:ind w:left="5339"/>
        <w:rPr>
          <w:sz w:val="32"/>
          <w:szCs w:val="32"/>
        </w:rPr>
      </w:pPr>
      <w:r>
        <w:rPr>
          <w:spacing w:val="-10"/>
          <w:sz w:val="32"/>
          <w:szCs w:val="32"/>
        </w:rPr>
        <w:t>(一)</w:t>
      </w:r>
    </w:p>
    <w:p>
      <w:pPr>
        <w:pStyle w:val="BodyText"/>
        <w:spacing w:before="269" w:line="619" w:lineRule="exact"/>
        <w:ind w:left="850"/>
        <w:rPr>
          <w:sz w:val="32"/>
          <w:szCs w:val="32"/>
        </w:rPr>
      </w:pPr>
      <w:r>
        <w:rPr>
          <w:spacing w:val="1"/>
          <w:position w:val="22"/>
          <w:sz w:val="32"/>
          <w:szCs w:val="32"/>
        </w:rPr>
        <w:t>经典的文学作品，蕴含着丰富的情感和哲思，带给我们审美的愉悦和多样</w:t>
      </w:r>
    </w:p>
    <w:p>
      <w:pPr>
        <w:pStyle w:val="BodyText"/>
        <w:spacing w:before="1" w:line="218" w:lineRule="auto"/>
        <w:ind w:left="79"/>
        <w:rPr>
          <w:sz w:val="32"/>
          <w:szCs w:val="32"/>
        </w:rPr>
      </w:pPr>
      <w:r>
        <w:rPr>
          <w:spacing w:val="-1"/>
          <w:sz w:val="32"/>
          <w:szCs w:val="32"/>
        </w:rPr>
        <w:t>的思考。学校举办了主题为“读好书·丰盈自己”的系列活动。</w:t>
      </w:r>
    </w:p>
    <w:p>
      <w:pPr>
        <w:pStyle w:val="BodyText"/>
        <w:spacing w:before="242" w:line="219" w:lineRule="auto"/>
        <w:ind w:left="50"/>
        <w:rPr>
          <w:sz w:val="32"/>
          <w:szCs w:val="32"/>
        </w:rPr>
      </w:pPr>
      <w:r>
        <w:rPr>
          <w:spacing w:val="3"/>
          <w:sz w:val="32"/>
          <w:szCs w:val="32"/>
        </w:rPr>
        <w:t>【活动一：遇见·丰富生命的颜色】</w:t>
      </w:r>
    </w:p>
    <w:p>
      <w:pPr>
        <w:pStyle w:val="BodyText"/>
        <w:spacing w:before="234" w:line="363" w:lineRule="auto"/>
        <w:ind w:left="79" w:right="30" w:firstLine="790"/>
        <w:rPr>
          <w:sz w:val="32"/>
          <w:szCs w:val="32"/>
        </w:rPr>
      </w:pPr>
      <w:r>
        <w:rPr>
          <w:spacing w:val="-6"/>
          <w:sz w:val="32"/>
          <w:szCs w:val="32"/>
        </w:rPr>
        <w:t>俗话说</w:t>
      </w:r>
      <w:r>
        <w:rPr>
          <w:spacing w:val="96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“读万卷书，行万里路。”语言文字是媒</w:t>
      </w:r>
      <w:r>
        <w:rPr>
          <w:spacing w:val="-7"/>
          <w:sz w:val="32"/>
          <w:szCs w:val="32"/>
        </w:rPr>
        <w:t>介，能给读者提供想象的</w:t>
      </w:r>
      <w:r>
        <w:rPr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广阔天地，亦能让人在阅读中体验再创造的乐趣。读书能启人心</w:t>
      </w:r>
      <w:r>
        <w:rPr>
          <w:spacing w:val="-2"/>
          <w:sz w:val="32"/>
          <w:szCs w:val="32"/>
        </w:rPr>
        <w:t>智，撼动心灵，</w:t>
      </w:r>
      <w:r>
        <w:rPr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 xml:space="preserve">丰富人生；读书能积淀修养，激励思考，指点迷津。莎士比亚说：  “书籍是全  </w:t>
      </w:r>
      <w:r>
        <w:rPr>
          <w:spacing w:val="-1"/>
          <w:sz w:val="32"/>
          <w:szCs w:val="32"/>
        </w:rPr>
        <w:t xml:space="preserve">世界的营养品。生活里没有书籍，就好像没有阳光；智慧里没有书籍，就好像  </w:t>
      </w:r>
      <w:r>
        <w:rPr>
          <w:spacing w:val="-7"/>
          <w:sz w:val="32"/>
          <w:szCs w:val="32"/>
        </w:rPr>
        <w:t>鸟儿没有翅膀。”让我们亲近书本，与经典为友，与博览同行，汲取知识的灵气</w:t>
      </w:r>
      <w:r>
        <w:rPr>
          <w:spacing w:val="2"/>
          <w:sz w:val="32"/>
          <w:szCs w:val="32"/>
        </w:rPr>
        <w:t xml:space="preserve">  </w:t>
      </w:r>
      <w:r>
        <w:rPr>
          <w:spacing w:val="1"/>
          <w:sz w:val="32"/>
          <w:szCs w:val="32"/>
        </w:rPr>
        <w:t>让我们遨游书海，享受读书的快乐；让我们在这孕育生机的春日</w:t>
      </w:r>
      <w:r>
        <w:rPr>
          <w:sz w:val="32"/>
          <w:szCs w:val="32"/>
        </w:rPr>
        <w:t>里，与书籍携</w:t>
      </w:r>
    </w:p>
    <w:p>
      <w:pPr>
        <w:pStyle w:val="BodyText"/>
        <w:spacing w:before="1" w:line="218" w:lineRule="auto"/>
        <w:ind w:left="79"/>
        <w:rPr>
          <w:sz w:val="32"/>
          <w:szCs w:val="32"/>
        </w:rPr>
      </w:pPr>
      <w:r>
        <w:rPr>
          <w:spacing w:val="-4"/>
          <w:sz w:val="32"/>
          <w:szCs w:val="32"/>
        </w:rPr>
        <w:t>手同行，让我们的校园溢满浓浓书香。</w:t>
      </w:r>
    </w:p>
    <w:p>
      <w:pPr>
        <w:pStyle w:val="BodyText"/>
        <w:spacing w:before="290" w:line="219" w:lineRule="auto"/>
        <w:ind w:left="50"/>
        <w:rPr>
          <w:sz w:val="32"/>
          <w:szCs w:val="32"/>
        </w:rPr>
      </w:pPr>
      <w:r>
        <w:rPr>
          <w:spacing w:val="6"/>
          <w:sz w:val="32"/>
          <w:szCs w:val="32"/>
        </w:rPr>
        <w:t>3.上文是小明同学为本次活动写的开场白，下面说法正确的一项是(   )(2分)</w:t>
      </w:r>
    </w:p>
    <w:p>
      <w:pPr>
        <w:pStyle w:val="BodyText"/>
        <w:spacing w:before="230" w:line="219" w:lineRule="auto"/>
        <w:ind w:left="640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A.</w:t>
      </w:r>
      <w:r>
        <w:rPr>
          <w:rFonts w:ascii="Times New Roman" w:eastAsia="Times New Roman" w:hAnsi="Times New Roman" w:cs="Times New Roman"/>
          <w:spacing w:val="78"/>
          <w:sz w:val="32"/>
          <w:szCs w:val="32"/>
        </w:rPr>
        <w:t xml:space="preserve"> </w:t>
      </w:r>
      <w:r>
        <w:rPr>
          <w:sz w:val="32"/>
          <w:szCs w:val="32"/>
        </w:rPr>
        <w:t>本段开场白的主要目的是号召大家珍惜时间。</w:t>
      </w:r>
    </w:p>
    <w:p>
      <w:pPr>
        <w:pStyle w:val="BodyText"/>
        <w:spacing w:before="238" w:line="633" w:lineRule="exact"/>
        <w:ind w:left="63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position w:val="23"/>
          <w:sz w:val="32"/>
          <w:szCs w:val="32"/>
        </w:rPr>
        <w:t xml:space="preserve">B.  </w:t>
      </w:r>
      <w:r>
        <w:rPr>
          <w:spacing w:val="1"/>
          <w:position w:val="23"/>
          <w:sz w:val="32"/>
          <w:szCs w:val="32"/>
        </w:rPr>
        <w:t>开头借用“俗话说”,表达出对“行万里路”的</w:t>
      </w:r>
      <w:r>
        <w:rPr>
          <w:position w:val="23"/>
          <w:sz w:val="32"/>
          <w:szCs w:val="32"/>
        </w:rPr>
        <w:t>向往之情。</w:t>
      </w:r>
    </w:p>
    <w:p>
      <w:pPr>
        <w:pStyle w:val="BodyText"/>
        <w:spacing w:before="1" w:line="218" w:lineRule="auto"/>
        <w:ind w:left="63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 xml:space="preserve">C.  </w:t>
      </w:r>
      <w:r>
        <w:rPr>
          <w:spacing w:val="1"/>
          <w:sz w:val="32"/>
          <w:szCs w:val="32"/>
        </w:rPr>
        <w:t>文中引用莎士比亚的话，突出了书籍对于全世界</w:t>
      </w:r>
      <w:r>
        <w:rPr>
          <w:sz w:val="32"/>
          <w:szCs w:val="32"/>
        </w:rPr>
        <w:t>的重要性。</w:t>
      </w:r>
    </w:p>
    <w:p>
      <w:pPr>
        <w:pStyle w:val="BodyText"/>
        <w:spacing w:before="228" w:line="645" w:lineRule="exact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position w:val="24"/>
          <w:sz w:val="32"/>
          <w:szCs w:val="32"/>
        </w:rPr>
        <w:t>D.</w:t>
      </w:r>
      <w:r>
        <w:rPr>
          <w:rFonts w:ascii="Times New Roman" w:eastAsia="Times New Roman" w:hAnsi="Times New Roman" w:cs="Times New Roman"/>
          <w:spacing w:val="48"/>
          <w:position w:val="24"/>
          <w:sz w:val="32"/>
          <w:szCs w:val="32"/>
        </w:rPr>
        <w:t xml:space="preserve"> </w:t>
      </w:r>
      <w:r>
        <w:rPr>
          <w:spacing w:val="-6"/>
          <w:position w:val="24"/>
          <w:sz w:val="32"/>
          <w:szCs w:val="32"/>
        </w:rPr>
        <w:t>结尾处连用四个“让我们”,抒发了小明努力学习、成为一名作家的决心。</w:t>
      </w:r>
    </w:p>
    <w:p>
      <w:pPr>
        <w:pStyle w:val="BodyText"/>
        <w:spacing w:line="219" w:lineRule="auto"/>
        <w:ind w:left="50"/>
        <w:rPr>
          <w:sz w:val="32"/>
          <w:szCs w:val="32"/>
        </w:rPr>
        <w:sectPr>
          <w:footerReference w:type="default" r:id="rId7"/>
          <w:pgSz w:w="16000" w:h="22640"/>
          <w:pgMar w:top="1924" w:right="2329" w:bottom="2133" w:left="2400" w:header="0" w:footer="1944" w:gutter="0"/>
          <w:pgNumType w:start="3"/>
          <w:cols w:space="708"/>
        </w:sectPr>
      </w:pPr>
      <w:r>
        <w:rPr>
          <w:spacing w:val="3"/>
          <w:sz w:val="32"/>
          <w:szCs w:val="32"/>
        </w:rPr>
        <w:t>【活动二：成长·收获永久的智慧】</w:t>
      </w:r>
    </w:p>
    <w:p>
      <w:pPr>
        <w:pStyle w:val="BodyText"/>
        <w:spacing w:before="250" w:line="219" w:lineRule="auto"/>
        <w:ind w:left="50"/>
        <w:rPr>
          <w:sz w:val="32"/>
          <w:szCs w:val="32"/>
        </w:rPr>
      </w:pPr>
      <w:r>
        <w:rPr>
          <w:spacing w:val="-3"/>
          <w:sz w:val="32"/>
          <w:szCs w:val="32"/>
        </w:rPr>
        <w:t>4. 王选在《我一生中的重要抉择》里提到“扶植年轻人是一种历史的规律”。</w:t>
      </w:r>
    </w:p>
    <w:p>
      <w:pPr>
        <w:pStyle w:val="BodyText"/>
        <w:spacing w:before="251" w:line="219" w:lineRule="auto"/>
        <w:ind w:left="530"/>
        <w:rPr>
          <w:sz w:val="32"/>
          <w:szCs w:val="32"/>
        </w:rPr>
      </w:pPr>
      <w:r>
        <w:rPr>
          <w:spacing w:val="-2"/>
          <w:sz w:val="32"/>
          <w:szCs w:val="32"/>
        </w:rPr>
        <w:t>请具体说说在《钢铁是怎样炼成的》中朱赫来是如何“扶植”保尔的。(3分)</w:t>
      </w:r>
    </w:p>
    <w:p>
      <w:pPr>
        <w:spacing w:line="219" w:lineRule="auto"/>
        <w:rPr>
          <w:sz w:val="32"/>
          <w:szCs w:val="32"/>
        </w:rPr>
        <w:sectPr>
          <w:footerReference w:type="default" r:id="rId8"/>
          <w:type w:val="nextPage"/>
          <w:pgSz w:w="16000" w:h="22640"/>
          <w:pgMar w:top="1924" w:right="2329" w:bottom="2133" w:left="2400" w:header="0" w:footer="1944" w:gutter="0"/>
          <w:pgNumType w:start="4"/>
          <w:cols w:space="708"/>
          <w:titlePg w:val="0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"/>
        <w:rPr>
          <w:sz w:val="31"/>
          <w:szCs w:val="31"/>
        </w:rPr>
      </w:pPr>
      <w:r>
        <w:rPr>
          <w:spacing w:val="11"/>
          <w:sz w:val="31"/>
          <w:szCs w:val="31"/>
        </w:rPr>
        <w:t>【活动三：启智·延伸生活的历程】</w:t>
      </w:r>
    </w:p>
    <w:p>
      <w:pPr>
        <w:pStyle w:val="BodyText"/>
        <w:spacing w:before="261" w:line="375" w:lineRule="auto"/>
        <w:ind w:left="79" w:right="160" w:firstLine="740"/>
        <w:jc w:val="both"/>
        <w:rPr>
          <w:sz w:val="31"/>
          <w:szCs w:val="31"/>
        </w:rPr>
      </w:pPr>
      <w:r>
        <w:rPr>
          <w:spacing w:val="11"/>
          <w:sz w:val="31"/>
          <w:szCs w:val="31"/>
        </w:rPr>
        <w:t>书是读不尽的……许多书没有一读的价值。你多读一</w:t>
      </w:r>
      <w:r>
        <w:rPr>
          <w:spacing w:val="10"/>
          <w:sz w:val="31"/>
          <w:szCs w:val="31"/>
        </w:rPr>
        <w:t>本没有价值的书，便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丧失可读一本有价值的书的时间和精力，所以你须慎加选择。</w:t>
      </w:r>
      <w:r>
        <w:rPr>
          <w:spacing w:val="89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……许多流行的</w:t>
      </w:r>
      <w:r>
        <w:rPr>
          <w:sz w:val="31"/>
          <w:szCs w:val="31"/>
        </w:rPr>
        <w:t xml:space="preserve"> </w:t>
      </w:r>
      <w:r>
        <w:rPr>
          <w:spacing w:val="11"/>
          <w:sz w:val="31"/>
          <w:szCs w:val="31"/>
        </w:rPr>
        <w:t>新书只是迎合一时社会心理，实在毫无价值，经过</w:t>
      </w:r>
      <w:r>
        <w:rPr>
          <w:spacing w:val="10"/>
          <w:sz w:val="31"/>
          <w:szCs w:val="31"/>
        </w:rPr>
        <w:t>时代淘汰而巍然独存的书才</w:t>
      </w:r>
      <w:r>
        <w:rPr>
          <w:sz w:val="31"/>
          <w:szCs w:val="31"/>
        </w:rPr>
        <w:t xml:space="preserve"> </w:t>
      </w:r>
      <w:r>
        <w:rPr>
          <w:spacing w:val="11"/>
          <w:sz w:val="31"/>
          <w:szCs w:val="31"/>
        </w:rPr>
        <w:t>有永久性，才值得读一遍、两遍以至于无数遍……</w:t>
      </w:r>
      <w:r>
        <w:rPr>
          <w:spacing w:val="10"/>
          <w:sz w:val="31"/>
          <w:szCs w:val="31"/>
        </w:rPr>
        <w:t>走进一个图书馆，你尽管看</w:t>
      </w:r>
      <w:r>
        <w:rPr>
          <w:sz w:val="31"/>
          <w:szCs w:val="31"/>
        </w:rPr>
        <w:t xml:space="preserve"> </w:t>
      </w:r>
      <w:r>
        <w:rPr>
          <w:spacing w:val="11"/>
          <w:sz w:val="31"/>
          <w:szCs w:val="31"/>
        </w:rPr>
        <w:t>见千卷万卷的纸本子，其中真正能够称为“书”的恐怕</w:t>
      </w:r>
      <w:r>
        <w:rPr>
          <w:spacing w:val="10"/>
          <w:sz w:val="31"/>
          <w:szCs w:val="31"/>
        </w:rPr>
        <w:t>难上十卷百卷，你应该</w:t>
      </w:r>
      <w:r>
        <w:rPr>
          <w:sz w:val="31"/>
          <w:szCs w:val="31"/>
        </w:rPr>
        <w:t xml:space="preserve"> </w:t>
      </w:r>
      <w:r>
        <w:rPr>
          <w:spacing w:val="11"/>
          <w:sz w:val="31"/>
          <w:szCs w:val="31"/>
        </w:rPr>
        <w:t>读的只是这十卷百卷的书。在这些书中间，你不但可以得</w:t>
      </w:r>
      <w:r>
        <w:rPr>
          <w:spacing w:val="10"/>
          <w:sz w:val="31"/>
          <w:szCs w:val="31"/>
        </w:rPr>
        <w:t>到较真确的知识，而</w:t>
      </w:r>
      <w:r>
        <w:rPr>
          <w:sz w:val="31"/>
          <w:szCs w:val="31"/>
        </w:rPr>
        <w:t xml:space="preserve"> </w:t>
      </w:r>
      <w:r>
        <w:rPr>
          <w:spacing w:val="11"/>
          <w:sz w:val="31"/>
          <w:szCs w:val="31"/>
        </w:rPr>
        <w:t>且可以于无形中吸收大学者治学的精神和方法。</w:t>
      </w:r>
      <w:r>
        <w:rPr>
          <w:spacing w:val="10"/>
          <w:sz w:val="31"/>
          <w:szCs w:val="31"/>
        </w:rPr>
        <w:t>这些书才能撼动你的心灵，激</w:t>
      </w:r>
    </w:p>
    <w:p>
      <w:pPr>
        <w:pStyle w:val="BodyText"/>
        <w:spacing w:line="219" w:lineRule="auto"/>
        <w:ind w:left="80"/>
        <w:rPr>
          <w:sz w:val="31"/>
          <w:szCs w:val="31"/>
        </w:rPr>
      </w:pPr>
      <w:r>
        <w:rPr>
          <w:spacing w:val="2"/>
          <w:sz w:val="31"/>
          <w:szCs w:val="31"/>
        </w:rPr>
        <w:t>动你的思考。</w:t>
      </w:r>
    </w:p>
    <w:p>
      <w:pPr>
        <w:pStyle w:val="BodyText"/>
        <w:spacing w:before="260" w:line="219" w:lineRule="auto"/>
        <w:ind w:left="5050"/>
        <w:rPr>
          <w:sz w:val="31"/>
          <w:szCs w:val="31"/>
        </w:rPr>
      </w:pPr>
      <w:r>
        <w:rPr>
          <w:spacing w:val="10"/>
          <w:sz w:val="31"/>
          <w:szCs w:val="31"/>
        </w:rPr>
        <w:t>——朱光潜《给青年的十二封信》(有删改)</w:t>
      </w:r>
    </w:p>
    <w:p>
      <w:pPr>
        <w:pStyle w:val="BodyText"/>
        <w:spacing w:before="262" w:line="631" w:lineRule="exact"/>
        <w:jc w:val="right"/>
        <w:rPr>
          <w:sz w:val="31"/>
          <w:szCs w:val="31"/>
        </w:rPr>
      </w:pPr>
      <w:r>
        <w:rPr>
          <w:spacing w:val="6"/>
          <w:position w:val="24"/>
          <w:sz w:val="31"/>
          <w:szCs w:val="31"/>
        </w:rPr>
        <w:t>5.</w:t>
      </w:r>
      <w:r>
        <w:rPr>
          <w:spacing w:val="-57"/>
          <w:position w:val="24"/>
          <w:sz w:val="31"/>
          <w:szCs w:val="31"/>
        </w:rPr>
        <w:t xml:space="preserve"> </w:t>
      </w:r>
      <w:r>
        <w:rPr>
          <w:spacing w:val="6"/>
          <w:position w:val="24"/>
          <w:sz w:val="31"/>
          <w:szCs w:val="31"/>
        </w:rPr>
        <w:t>随着主题系列活动的深入开展，老师推荐阅读朱光潜的《给青年的十二封信》</w:t>
      </w:r>
    </w:p>
    <w:p>
      <w:pPr>
        <w:pStyle w:val="BodyText"/>
        <w:spacing w:line="219" w:lineRule="auto"/>
        <w:ind w:left="459"/>
        <w:rPr>
          <w:sz w:val="31"/>
          <w:szCs w:val="31"/>
        </w:rPr>
      </w:pPr>
      <w:r>
        <w:rPr>
          <w:spacing w:val="14"/>
          <w:sz w:val="31"/>
          <w:szCs w:val="31"/>
        </w:rPr>
        <w:t>请分享你的阅读感受。(3分)</w:t>
      </w:r>
    </w:p>
    <w:p>
      <w:pPr>
        <w:pStyle w:val="BodyText"/>
        <w:spacing w:before="251" w:line="620" w:lineRule="exact"/>
        <w:ind w:left="459"/>
        <w:rPr>
          <w:sz w:val="31"/>
          <w:szCs w:val="31"/>
        </w:rPr>
      </w:pPr>
      <w:r>
        <w:rPr>
          <w:spacing w:val="3"/>
          <w:position w:val="23"/>
          <w:sz w:val="31"/>
          <w:szCs w:val="31"/>
        </w:rPr>
        <w:t>小琪的分享：读书如交友，</w:t>
      </w:r>
      <w:r>
        <w:rPr>
          <w:spacing w:val="98"/>
          <w:position w:val="23"/>
          <w:sz w:val="31"/>
          <w:szCs w:val="31"/>
        </w:rPr>
        <w:t xml:space="preserve"> </w:t>
      </w:r>
      <w:r>
        <w:rPr>
          <w:spacing w:val="3"/>
          <w:position w:val="23"/>
          <w:sz w:val="31"/>
          <w:szCs w:val="31"/>
        </w:rPr>
        <w:t>一定要谨慎选择。成长路上有好书相伴，我们的</w:t>
      </w:r>
    </w:p>
    <w:p>
      <w:pPr>
        <w:pStyle w:val="BodyText"/>
        <w:spacing w:before="1" w:line="218" w:lineRule="auto"/>
        <w:ind w:left="459"/>
        <w:rPr>
          <w:sz w:val="31"/>
          <w:szCs w:val="31"/>
        </w:rPr>
      </w:pPr>
      <w:r>
        <w:rPr>
          <w:spacing w:val="5"/>
          <w:sz w:val="31"/>
          <w:szCs w:val="31"/>
        </w:rPr>
        <w:t>步伐才能更加稳健。</w:t>
      </w:r>
    </w:p>
    <w:p>
      <w:pPr>
        <w:pStyle w:val="BodyText"/>
        <w:spacing w:before="284" w:line="219" w:lineRule="auto"/>
        <w:ind w:left="460"/>
        <w:rPr>
          <w:sz w:val="31"/>
          <w:szCs w:val="31"/>
        </w:rPr>
      </w:pPr>
      <w:r>
        <w:rPr>
          <w:spacing w:val="-3"/>
          <w:sz w:val="31"/>
          <w:szCs w:val="31"/>
        </w:rPr>
        <w:t>我的分享：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02" w:line="222" w:lineRule="auto"/>
        <w:ind w:left="5330"/>
        <w:rPr>
          <w:sz w:val="31"/>
          <w:szCs w:val="31"/>
        </w:rPr>
      </w:pPr>
      <w:r>
        <w:rPr>
          <w:spacing w:val="2"/>
          <w:sz w:val="31"/>
          <w:szCs w:val="31"/>
        </w:rPr>
        <w:t>(二)</w:t>
      </w:r>
    </w:p>
    <w:p>
      <w:pPr>
        <w:pStyle w:val="BodyText"/>
        <w:spacing w:before="230" w:line="219" w:lineRule="auto"/>
        <w:ind w:left="2750"/>
        <w:rPr>
          <w:sz w:val="31"/>
          <w:szCs w:val="31"/>
        </w:rPr>
      </w:pPr>
      <w:r>
        <w:rPr>
          <w:spacing w:val="8"/>
          <w:sz w:val="31"/>
          <w:szCs w:val="31"/>
        </w:rPr>
        <w:t>不被大风吹倒：致全国青年朋友的一封信</w:t>
      </w:r>
    </w:p>
    <w:p>
      <w:pPr>
        <w:pStyle w:val="BodyText"/>
        <w:spacing w:before="283" w:line="622" w:lineRule="exact"/>
        <w:ind w:left="79"/>
        <w:rPr>
          <w:sz w:val="31"/>
          <w:szCs w:val="31"/>
        </w:rPr>
      </w:pPr>
      <w:r>
        <w:rPr>
          <w:spacing w:val="-1"/>
          <w:position w:val="23"/>
          <w:sz w:val="31"/>
          <w:szCs w:val="31"/>
        </w:rPr>
        <w:t>亲爱的青年朋友：</w:t>
      </w:r>
    </w:p>
    <w:p>
      <w:pPr>
        <w:pStyle w:val="BodyText"/>
        <w:spacing w:line="220" w:lineRule="auto"/>
        <w:ind w:left="70"/>
        <w:rPr>
          <w:sz w:val="31"/>
          <w:szCs w:val="31"/>
        </w:rPr>
      </w:pPr>
      <w:r>
        <w:rPr>
          <w:spacing w:val="19"/>
          <w:sz w:val="31"/>
          <w:szCs w:val="31"/>
        </w:rPr>
        <w:t>节日快乐!</w:t>
      </w:r>
    </w:p>
    <w:p>
      <w:pPr>
        <w:pStyle w:val="BodyText"/>
        <w:spacing w:before="280" w:line="369" w:lineRule="auto"/>
        <w:ind w:left="80" w:right="103" w:firstLine="740"/>
        <w:rPr>
          <w:sz w:val="31"/>
          <w:szCs w:val="31"/>
        </w:rPr>
        <w:sectPr>
          <w:footerReference w:type="default" r:id="rId9"/>
          <w:pgSz w:w="16000" w:h="22640"/>
          <w:pgMar w:top="1924" w:right="2354" w:bottom="2143" w:left="2400" w:header="0" w:footer="1954" w:gutter="0"/>
          <w:pgNumType w:start="5"/>
          <w:cols w:space="708"/>
        </w:sectPr>
      </w:pPr>
      <w:r>
        <w:rPr>
          <w:spacing w:val="10"/>
          <w:sz w:val="31"/>
          <w:szCs w:val="31"/>
        </w:rPr>
        <w:t>我看到了你们在我公众号的留言中提出的问题。人生难免</w:t>
      </w:r>
      <w:r>
        <w:rPr>
          <w:spacing w:val="9"/>
          <w:sz w:val="31"/>
          <w:szCs w:val="31"/>
        </w:rPr>
        <w:t>遇到艰难时刻，</w:t>
      </w:r>
      <w:r>
        <w:rPr>
          <w:sz w:val="31"/>
          <w:szCs w:val="31"/>
        </w:rPr>
        <w:t xml:space="preserve"> </w:t>
      </w:r>
      <w:r>
        <w:rPr>
          <w:spacing w:val="15"/>
          <w:sz w:val="31"/>
          <w:szCs w:val="31"/>
        </w:rPr>
        <w:t>这确实是一个必须面对的重要问题。我无法告诉你们一个适合所有人的标准答</w:t>
      </w:r>
    </w:p>
    <w:p>
      <w:pPr>
        <w:pStyle w:val="BodyText"/>
        <w:spacing w:before="1" w:line="219" w:lineRule="auto"/>
        <w:ind w:left="79"/>
        <w:rPr>
          <w:sz w:val="31"/>
          <w:szCs w:val="31"/>
        </w:rPr>
      </w:pPr>
      <w:r>
        <w:rPr>
          <w:spacing w:val="6"/>
          <w:sz w:val="31"/>
          <w:szCs w:val="31"/>
        </w:rPr>
        <w:t>案，但可以与你们分享一个小故事。</w:t>
      </w:r>
    </w:p>
    <w:p>
      <w:pPr>
        <w:pStyle w:val="BodyText"/>
        <w:spacing w:before="241" w:line="381" w:lineRule="auto"/>
        <w:ind w:left="79" w:right="102" w:firstLine="900"/>
        <w:jc w:val="both"/>
        <w:rPr>
          <w:sz w:val="31"/>
          <w:szCs w:val="31"/>
        </w:rPr>
      </w:pPr>
      <w:r>
        <w:rPr>
          <w:spacing w:val="7"/>
          <w:sz w:val="31"/>
          <w:szCs w:val="31"/>
        </w:rPr>
        <w:t>小的时候，我跟着爷爷去荒草甸子割草。归程时，天色大变，仿佛有一根</w:t>
      </w:r>
      <w:r>
        <w:rPr>
          <w:spacing w:val="17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飞速旋转的黑色圆柱，向我们逼过来，并伴随着沉闷如雷鸣的声音。我惊问爷</w:t>
      </w:r>
    </w:p>
    <w:p>
      <w:pPr>
        <w:pStyle w:val="BodyText"/>
        <w:spacing w:before="1" w:line="218" w:lineRule="auto"/>
        <w:ind w:left="79"/>
        <w:rPr>
          <w:sz w:val="31"/>
          <w:szCs w:val="31"/>
        </w:rPr>
      </w:pPr>
      <w:r>
        <w:rPr>
          <w:spacing w:val="22"/>
          <w:sz w:val="31"/>
          <w:szCs w:val="31"/>
        </w:rPr>
        <w:t>爷：</w:t>
      </w:r>
      <w:r>
        <w:rPr>
          <w:spacing w:val="56"/>
          <w:sz w:val="31"/>
          <w:szCs w:val="31"/>
        </w:rPr>
        <w:t xml:space="preserve"> </w:t>
      </w:r>
      <w:r>
        <w:rPr>
          <w:spacing w:val="22"/>
          <w:sz w:val="31"/>
          <w:szCs w:val="31"/>
        </w:rPr>
        <w:t>“那是什么?”</w:t>
      </w:r>
    </w:p>
    <w:p>
      <w:pPr>
        <w:spacing w:line="218" w:lineRule="auto"/>
        <w:rPr>
          <w:sz w:val="31"/>
          <w:szCs w:val="31"/>
        </w:rPr>
        <w:sectPr>
          <w:footerReference w:type="default" r:id="rId10"/>
          <w:type w:val="nextPage"/>
          <w:pgSz w:w="16000" w:h="22640"/>
          <w:pgMar w:top="1924" w:right="2354" w:bottom="2143" w:left="2400" w:header="0" w:footer="1954" w:gutter="0"/>
          <w:pgNumType w:start="6"/>
          <w:cols w:space="708"/>
          <w:titlePg w:val="0"/>
        </w:sectPr>
      </w:pPr>
    </w:p>
    <w:p>
      <w:pPr>
        <w:pStyle w:val="BodyText"/>
        <w:spacing w:before="166" w:line="219" w:lineRule="auto"/>
        <w:ind w:left="850"/>
        <w:rPr>
          <w:sz w:val="32"/>
          <w:szCs w:val="32"/>
        </w:rPr>
      </w:pPr>
      <w:r>
        <w:rPr>
          <w:spacing w:val="-15"/>
          <w:sz w:val="32"/>
          <w:szCs w:val="32"/>
        </w:rPr>
        <w:t>爷爷淡淡地说：  “风，使劲拉车吧，孩</w:t>
      </w:r>
      <w:r>
        <w:rPr>
          <w:spacing w:val="-16"/>
          <w:sz w:val="32"/>
          <w:szCs w:val="32"/>
        </w:rPr>
        <w:t>子。”</w:t>
      </w:r>
    </w:p>
    <w:p>
      <w:pPr>
        <w:pStyle w:val="BodyText"/>
        <w:spacing w:before="264" w:line="357" w:lineRule="auto"/>
        <w:ind w:left="79" w:right="19" w:firstLine="770"/>
        <w:rPr>
          <w:sz w:val="32"/>
          <w:szCs w:val="32"/>
        </w:rPr>
      </w:pPr>
      <w:r>
        <w:rPr>
          <w:spacing w:val="1"/>
          <w:sz w:val="32"/>
          <w:szCs w:val="32"/>
        </w:rPr>
        <w:t>风越来越大，我们车上的草被刮扬到天上去。我被风刮倒在地，双</w:t>
      </w:r>
      <w:r>
        <w:rPr>
          <w:sz w:val="32"/>
          <w:szCs w:val="32"/>
        </w:rPr>
        <w:t xml:space="preserve">手死死 </w:t>
      </w:r>
      <w:r>
        <w:rPr>
          <w:spacing w:val="5"/>
          <w:sz w:val="32"/>
          <w:szCs w:val="32"/>
        </w:rPr>
        <w:t>抓住两丛根系很深的牛筋草，才没被风刮走</w:t>
      </w:r>
      <w:r>
        <w:rPr>
          <w:spacing w:val="4"/>
          <w:sz w:val="32"/>
          <w:szCs w:val="32"/>
        </w:rPr>
        <w:t xml:space="preserve">。我看到：爷爷双手攥着车把，脊 </w:t>
      </w:r>
      <w:r>
        <w:rPr>
          <w:spacing w:val="-1"/>
          <w:sz w:val="32"/>
          <w:szCs w:val="32"/>
        </w:rPr>
        <w:t>背绷得像一张弓。他的双腿在颤抖，小褂子被风撕破，只剩两个袖子挂在肩上。</w:t>
      </w:r>
    </w:p>
    <w:p>
      <w:pPr>
        <w:pStyle w:val="BodyText"/>
        <w:spacing w:before="1" w:line="218" w:lineRule="auto"/>
        <w:ind w:left="79"/>
        <w:rPr>
          <w:sz w:val="32"/>
          <w:szCs w:val="32"/>
        </w:rPr>
      </w:pPr>
      <w:r>
        <w:rPr>
          <w:spacing w:val="-3"/>
          <w:sz w:val="32"/>
          <w:szCs w:val="32"/>
        </w:rPr>
        <w:t>爷爷与大风对抗着，车子未能前进，但也没倒退半步。</w:t>
      </w:r>
    </w:p>
    <w:p>
      <w:pPr>
        <w:pStyle w:val="BodyText"/>
        <w:spacing w:before="261" w:line="631" w:lineRule="exact"/>
        <w:ind w:left="850"/>
        <w:rPr>
          <w:sz w:val="32"/>
          <w:szCs w:val="32"/>
        </w:rPr>
      </w:pPr>
      <w:r>
        <w:rPr>
          <w:spacing w:val="1"/>
          <w:position w:val="23"/>
          <w:sz w:val="32"/>
          <w:szCs w:val="32"/>
        </w:rPr>
        <w:t>大风过去了，爷爷还保持着这姿势，仿佛一尊雕塑。许久之后，他才慢慢</w:t>
      </w:r>
    </w:p>
    <w:p>
      <w:pPr>
        <w:pStyle w:val="BodyText"/>
        <w:spacing w:line="219" w:lineRule="auto"/>
        <w:ind w:left="79"/>
        <w:rPr>
          <w:sz w:val="32"/>
          <w:szCs w:val="32"/>
        </w:rPr>
      </w:pPr>
      <w:r>
        <w:rPr>
          <w:spacing w:val="-1"/>
          <w:sz w:val="32"/>
          <w:szCs w:val="32"/>
        </w:rPr>
        <w:t>地直起腰，他的手指蜷曲着不能伸直了。</w:t>
      </w:r>
    </w:p>
    <w:p>
      <w:pPr>
        <w:pStyle w:val="BodyText"/>
        <w:spacing w:before="259" w:line="620" w:lineRule="exact"/>
        <w:ind w:right="54"/>
        <w:jc w:val="right"/>
        <w:rPr>
          <w:sz w:val="32"/>
          <w:szCs w:val="32"/>
        </w:rPr>
      </w:pPr>
      <w:r>
        <w:rPr>
          <w:spacing w:val="-6"/>
          <w:position w:val="22"/>
          <w:sz w:val="32"/>
          <w:szCs w:val="32"/>
        </w:rPr>
        <w:t>爷爷与狂风对峙的模样，永远印刻在我的脑海里。风来时，爷爷没有躲避，</w:t>
      </w:r>
    </w:p>
    <w:p>
      <w:pPr>
        <w:pStyle w:val="BodyText"/>
        <w:spacing w:before="1" w:line="219" w:lineRule="auto"/>
        <w:ind w:left="80"/>
        <w:rPr>
          <w:sz w:val="32"/>
          <w:szCs w:val="32"/>
        </w:rPr>
      </w:pPr>
      <w:r>
        <w:rPr>
          <w:spacing w:val="-1"/>
          <w:sz w:val="32"/>
          <w:szCs w:val="32"/>
        </w:rPr>
        <w:t>尽管风把我们车上的草刮得只剩下一棵，但我觉得我们是胜利者。</w:t>
      </w:r>
    </w:p>
    <w:p>
      <w:pPr>
        <w:pStyle w:val="BodyText"/>
        <w:spacing w:before="220" w:line="650" w:lineRule="exact"/>
        <w:ind w:right="14"/>
        <w:jc w:val="right"/>
        <w:rPr>
          <w:sz w:val="32"/>
          <w:szCs w:val="32"/>
        </w:rPr>
      </w:pPr>
      <w:r>
        <w:rPr>
          <w:spacing w:val="-4"/>
          <w:position w:val="24"/>
          <w:sz w:val="32"/>
          <w:szCs w:val="32"/>
        </w:rPr>
        <w:t>我的故事是老生常谈，不一定能让你们感兴</w:t>
      </w:r>
      <w:r>
        <w:rPr>
          <w:spacing w:val="-5"/>
          <w:position w:val="24"/>
          <w:sz w:val="32"/>
          <w:szCs w:val="32"/>
        </w:rPr>
        <w:t>趣，但因为这是我的亲身经历，</w:t>
      </w:r>
    </w:p>
    <w:p>
      <w:pPr>
        <w:pStyle w:val="BodyText"/>
        <w:spacing w:line="219" w:lineRule="auto"/>
        <w:ind w:left="79"/>
        <w:rPr>
          <w:sz w:val="32"/>
          <w:szCs w:val="32"/>
        </w:rPr>
      </w:pPr>
      <w:r>
        <w:rPr>
          <w:spacing w:val="-1"/>
          <w:sz w:val="32"/>
          <w:szCs w:val="32"/>
        </w:rPr>
        <w:t>所以还是讲给你们听，但愿能给你们带来一点启发。</w:t>
      </w:r>
    </w:p>
    <w:p>
      <w:pPr>
        <w:pStyle w:val="BodyText"/>
        <w:spacing w:before="251" w:line="219" w:lineRule="auto"/>
        <w:ind w:left="10550"/>
        <w:rPr>
          <w:sz w:val="32"/>
          <w:szCs w:val="32"/>
        </w:rPr>
      </w:pPr>
      <w:r>
        <w:rPr>
          <w:spacing w:val="-5"/>
          <w:sz w:val="32"/>
          <w:szCs w:val="32"/>
        </w:rPr>
        <w:t>莫言</w:t>
      </w:r>
    </w:p>
    <w:p>
      <w:pPr>
        <w:pStyle w:val="BodyText"/>
        <w:spacing w:before="202" w:line="678" w:lineRule="exact"/>
        <w:ind w:left="8530"/>
        <w:rPr>
          <w:rFonts w:ascii="Times New Roman" w:eastAsia="Times New Roman" w:hAnsi="Times New Roman" w:cs="Times New Roman"/>
          <w:sz w:val="37"/>
          <w:szCs w:val="37"/>
        </w:rPr>
      </w:pPr>
      <w:r>
        <w:rPr>
          <w:spacing w:val="-5"/>
          <w:position w:val="22"/>
          <w:sz w:val="37"/>
          <w:szCs w:val="37"/>
        </w:rPr>
        <w:t xml:space="preserve">2022年05月03 </w:t>
      </w:r>
      <w:r>
        <w:rPr>
          <w:rFonts w:ascii="Times New Roman" w:eastAsia="Times New Roman" w:hAnsi="Times New Roman" w:cs="Times New Roman"/>
          <w:spacing w:val="-5"/>
          <w:position w:val="22"/>
          <w:sz w:val="37"/>
          <w:szCs w:val="37"/>
        </w:rPr>
        <w:t>H</w:t>
      </w:r>
    </w:p>
    <w:p>
      <w:pPr>
        <w:pStyle w:val="BodyText"/>
        <w:spacing w:line="219" w:lineRule="auto"/>
        <w:ind w:left="7059"/>
        <w:rPr>
          <w:sz w:val="32"/>
          <w:szCs w:val="32"/>
        </w:rPr>
      </w:pPr>
      <w:r>
        <w:rPr>
          <w:spacing w:val="-3"/>
          <w:sz w:val="32"/>
          <w:szCs w:val="32"/>
        </w:rPr>
        <w:t>(来源：中国新闻网，有删改)</w:t>
      </w:r>
    </w:p>
    <w:p>
      <w:pPr>
        <w:pStyle w:val="BodyText"/>
        <w:spacing w:before="249" w:line="622" w:lineRule="exact"/>
        <w:jc w:val="right"/>
        <w:rPr>
          <w:sz w:val="32"/>
          <w:szCs w:val="32"/>
        </w:rPr>
      </w:pPr>
      <w:r>
        <w:rPr>
          <w:spacing w:val="4"/>
          <w:position w:val="22"/>
          <w:sz w:val="32"/>
          <w:szCs w:val="32"/>
        </w:rPr>
        <w:t>6.莫言写这封信是为了回答青年朋友提出的什么问题?请用简洁的语言写出来。</w:t>
      </w:r>
    </w:p>
    <w:p>
      <w:pPr>
        <w:pStyle w:val="BodyText"/>
        <w:spacing w:line="220" w:lineRule="auto"/>
        <w:ind w:left="540"/>
        <w:rPr>
          <w:sz w:val="32"/>
          <w:szCs w:val="32"/>
        </w:rPr>
      </w:pPr>
      <w:r>
        <w:rPr>
          <w:spacing w:val="15"/>
          <w:sz w:val="32"/>
          <w:szCs w:val="32"/>
        </w:rPr>
        <w:t>(2分)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5" w:line="640" w:lineRule="exact"/>
        <w:ind w:left="79"/>
        <w:rPr>
          <w:sz w:val="32"/>
          <w:szCs w:val="32"/>
        </w:rPr>
      </w:pPr>
      <w:r>
        <w:rPr>
          <w:position w:val="24"/>
          <w:sz w:val="32"/>
          <w:szCs w:val="32"/>
        </w:rPr>
        <w:t>7. 好的故事常常发人深省，使人读有所思，读有所获。阅读上文，你获得的最</w:t>
      </w:r>
    </w:p>
    <w:p>
      <w:pPr>
        <w:pStyle w:val="BodyText"/>
        <w:spacing w:before="1" w:line="219" w:lineRule="auto"/>
        <w:ind w:left="230"/>
        <w:rPr>
          <w:sz w:val="32"/>
          <w:szCs w:val="32"/>
        </w:rPr>
      </w:pPr>
      <w:r>
        <w:rPr>
          <w:spacing w:val="10"/>
          <w:sz w:val="32"/>
          <w:szCs w:val="32"/>
        </w:rPr>
        <w:t>深感悟是什么?请以此为观点，写一段议论性的文字。(8分)</w:t>
      </w:r>
    </w:p>
    <w:p>
      <w:pPr>
        <w:pStyle w:val="BodyText"/>
        <w:spacing w:before="236" w:line="217" w:lineRule="auto"/>
        <w:ind w:left="230"/>
        <w:rPr>
          <w:sz w:val="32"/>
          <w:szCs w:val="32"/>
        </w:rPr>
      </w:pPr>
      <w:r>
        <w:rPr>
          <w:spacing w:val="4"/>
          <w:sz w:val="32"/>
          <w:szCs w:val="32"/>
        </w:rPr>
        <w:t>写作提示：①观点要明确；②论证要合乎逻辑；③不少于80字。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5" w:line="222" w:lineRule="auto"/>
        <w:ind w:left="5339"/>
        <w:rPr>
          <w:sz w:val="32"/>
          <w:szCs w:val="32"/>
        </w:rPr>
      </w:pPr>
      <w:r>
        <w:rPr>
          <w:spacing w:val="-5"/>
          <w:sz w:val="32"/>
          <w:szCs w:val="32"/>
        </w:rPr>
        <w:t>(三)</w:t>
      </w:r>
    </w:p>
    <w:p>
      <w:pPr>
        <w:pStyle w:val="BodyText"/>
        <w:spacing w:before="230" w:line="219" w:lineRule="auto"/>
        <w:ind w:left="79"/>
        <w:rPr>
          <w:sz w:val="32"/>
          <w:szCs w:val="32"/>
        </w:rPr>
        <w:sectPr>
          <w:footerReference w:type="default" r:id="rId11"/>
          <w:pgSz w:w="16000" w:h="22640"/>
          <w:pgMar w:top="1924" w:right="2320" w:bottom="2130" w:left="2400" w:header="0" w:footer="1932" w:gutter="0"/>
          <w:pgNumType w:start="7"/>
          <w:cols w:space="708"/>
        </w:sectPr>
      </w:pPr>
      <w:r>
        <w:rPr>
          <w:spacing w:val="4"/>
          <w:sz w:val="32"/>
          <w:szCs w:val="32"/>
        </w:rPr>
        <w:t>阅读下面的文言文，完成8—11题。</w:t>
      </w:r>
    </w:p>
    <w:p>
      <w:pPr>
        <w:pStyle w:val="BodyText"/>
        <w:spacing w:before="271" w:line="362" w:lineRule="auto"/>
        <w:ind w:left="79" w:right="279" w:hanging="20"/>
        <w:jc w:val="both"/>
        <w:rPr>
          <w:sz w:val="32"/>
          <w:szCs w:val="32"/>
        </w:rPr>
      </w:pPr>
      <w:r>
        <w:rPr>
          <w:spacing w:val="2"/>
          <w:sz w:val="32"/>
          <w:szCs w:val="32"/>
        </w:rPr>
        <w:t>【甲】虽有嘉肴，弗食，不知其旨也；虽有至道，弗学，</w:t>
      </w:r>
      <w:r>
        <w:rPr>
          <w:spacing w:val="1"/>
          <w:sz w:val="32"/>
          <w:szCs w:val="32"/>
        </w:rPr>
        <w:t>不知其善也。是故学</w:t>
      </w:r>
      <w:r>
        <w:rPr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然后知不足，教然后知困。知不足，然后能自反也；知困，然后能自强也</w:t>
      </w:r>
      <w:r>
        <w:rPr>
          <w:sz w:val="32"/>
          <w:szCs w:val="32"/>
        </w:rPr>
        <w:t>。故</w:t>
      </w:r>
    </w:p>
    <w:p>
      <w:pPr>
        <w:pStyle w:val="BodyText"/>
        <w:spacing w:line="216" w:lineRule="auto"/>
        <w:ind w:left="79"/>
        <w:rPr>
          <w:sz w:val="32"/>
          <w:szCs w:val="32"/>
        </w:rPr>
      </w:pPr>
      <w:r>
        <w:rPr>
          <w:spacing w:val="1"/>
          <w:sz w:val="32"/>
          <w:szCs w:val="32"/>
        </w:rPr>
        <w:t>曰：教学相长也。《兑命》曰“学学半”,</w:t>
      </w:r>
      <w:r>
        <w:rPr>
          <w:sz w:val="32"/>
          <w:szCs w:val="32"/>
        </w:rPr>
        <w:t>其此之谓乎!(《虽有嘉肴》)</w:t>
      </w:r>
    </w:p>
    <w:p>
      <w:pPr>
        <w:pStyle w:val="BodyText"/>
        <w:spacing w:before="257" w:line="217" w:lineRule="auto"/>
        <w:ind w:left="70"/>
        <w:rPr>
          <w:sz w:val="32"/>
          <w:szCs w:val="32"/>
        </w:rPr>
      </w:pPr>
      <w:r>
        <w:rPr>
          <w:spacing w:val="-5"/>
          <w:sz w:val="32"/>
          <w:szCs w:val="32"/>
        </w:rPr>
        <w:t>【乙】君子之学必好问。问与学，相辅①而行者也。非学无以致②疑，非问无以</w:t>
      </w:r>
    </w:p>
    <w:p>
      <w:pPr>
        <w:spacing w:line="217" w:lineRule="auto"/>
        <w:rPr>
          <w:sz w:val="32"/>
          <w:szCs w:val="32"/>
        </w:rPr>
        <w:sectPr>
          <w:footerReference w:type="default" r:id="rId12"/>
          <w:type w:val="nextPage"/>
          <w:pgSz w:w="16000" w:h="22640"/>
          <w:pgMar w:top="1924" w:right="2320" w:bottom="2130" w:left="2400" w:header="0" w:footer="1932" w:gutter="0"/>
          <w:pgNumType w:start="8"/>
          <w:cols w:space="708"/>
          <w:titlePg w:val="0"/>
        </w:sectPr>
      </w:pPr>
    </w:p>
    <w:p>
      <w:pPr>
        <w:pStyle w:val="BodyText"/>
        <w:spacing w:before="184" w:line="364" w:lineRule="auto"/>
        <w:ind w:left="79"/>
        <w:rPr>
          <w:sz w:val="32"/>
          <w:szCs w:val="32"/>
        </w:rPr>
      </w:pPr>
      <w:r>
        <w:rPr>
          <w:spacing w:val="-5"/>
          <w:sz w:val="32"/>
          <w:szCs w:val="32"/>
        </w:rPr>
        <w:t xml:space="preserve">广③识；好学而不勤问，非真能好学者也。理明矣，而或不达于事④; </w:t>
      </w:r>
      <w:r>
        <w:rPr>
          <w:spacing w:val="-5"/>
          <w:sz w:val="32"/>
          <w:szCs w:val="32"/>
          <w:u w:val="single" w:color="auto"/>
        </w:rPr>
        <w:t>识其大矣</w:t>
      </w:r>
    </w:p>
    <w:p>
      <w:pPr>
        <w:pStyle w:val="BodyText"/>
        <w:spacing w:line="217" w:lineRule="auto"/>
        <w:ind w:left="79"/>
        <w:rPr>
          <w:sz w:val="32"/>
          <w:szCs w:val="32"/>
        </w:rPr>
      </w:pPr>
      <w:r>
        <w:rPr>
          <w:spacing w:val="-10"/>
          <w:sz w:val="32"/>
          <w:szCs w:val="32"/>
        </w:rPr>
        <w:t>而或不知其细舍⑤问其奚决焉⑥?</w:t>
      </w:r>
    </w:p>
    <w:p>
      <w:pPr>
        <w:pStyle w:val="BodyText"/>
        <w:spacing w:before="212" w:line="369" w:lineRule="auto"/>
        <w:ind w:left="79" w:right="144" w:firstLine="770"/>
        <w:jc w:val="both"/>
        <w:rPr>
          <w:sz w:val="32"/>
          <w:szCs w:val="32"/>
        </w:rPr>
      </w:pPr>
      <w:r>
        <w:rPr>
          <w:spacing w:val="-2"/>
          <w:sz w:val="32"/>
          <w:szCs w:val="32"/>
        </w:rPr>
        <w:t>贤于己者，问焉以破其疑，所谓“就有道而正⑦”也</w:t>
      </w:r>
      <w:r>
        <w:rPr>
          <w:spacing w:val="-3"/>
          <w:sz w:val="32"/>
          <w:szCs w:val="32"/>
        </w:rPr>
        <w:t>。不如己者，问焉以</w:t>
      </w:r>
      <w:r>
        <w:rPr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求一得，所谓“以能问于不能，以多问于寡”也。等于己者，问焉以资切磋⑧,</w:t>
      </w:r>
    </w:p>
    <w:p>
      <w:pPr>
        <w:pStyle w:val="BodyText"/>
        <w:spacing w:line="216" w:lineRule="auto"/>
        <w:ind w:left="79"/>
        <w:rPr>
          <w:sz w:val="32"/>
          <w:szCs w:val="32"/>
        </w:rPr>
      </w:pPr>
      <w:r>
        <w:rPr>
          <w:spacing w:val="-1"/>
          <w:sz w:val="32"/>
          <w:szCs w:val="32"/>
        </w:rPr>
        <w:t>所谓交相问难⑨,审⑩问而明辨之也。(节选自《问说》)</w:t>
      </w:r>
    </w:p>
    <w:p>
      <w:pPr>
        <w:pStyle w:val="BodyText"/>
        <w:spacing w:before="237" w:line="363" w:lineRule="auto"/>
        <w:ind w:left="79"/>
        <w:rPr>
          <w:sz w:val="32"/>
          <w:szCs w:val="32"/>
        </w:rPr>
      </w:pPr>
      <w:r>
        <w:rPr>
          <w:spacing w:val="-1"/>
          <w:sz w:val="32"/>
          <w:szCs w:val="32"/>
        </w:rPr>
        <w:t>【注释】①辅：辅助。②致：求得。③广：使……广，增广，增加。④达于事：</w:t>
      </w:r>
      <w:r>
        <w:rPr>
          <w:spacing w:val="3"/>
          <w:sz w:val="32"/>
          <w:szCs w:val="32"/>
        </w:rPr>
        <w:t xml:space="preserve"> </w:t>
      </w:r>
      <w:r>
        <w:rPr>
          <w:spacing w:val="4"/>
          <w:sz w:val="32"/>
          <w:szCs w:val="32"/>
        </w:rPr>
        <w:t>(使道理)用于实际。达，通晓。⑤舍放弃。⑥其奚决焉怎么能解决问题呢。⑦</w:t>
      </w:r>
    </w:p>
    <w:p>
      <w:pPr>
        <w:pStyle w:val="BodyText"/>
        <w:spacing w:before="1" w:line="217" w:lineRule="auto"/>
        <w:ind w:left="79"/>
        <w:rPr>
          <w:sz w:val="32"/>
          <w:szCs w:val="32"/>
        </w:rPr>
      </w:pPr>
      <w:r>
        <w:rPr>
          <w:spacing w:val="-1"/>
          <w:sz w:val="32"/>
          <w:szCs w:val="32"/>
        </w:rPr>
        <w:t>正：匡正。⑧以资切磋：借以共同研究。资，凭借。⑨交相问难：互相诘问。</w:t>
      </w:r>
    </w:p>
    <w:p>
      <w:pPr>
        <w:pStyle w:val="BodyText"/>
        <w:spacing w:before="283" w:line="217" w:lineRule="auto"/>
        <w:ind w:left="79"/>
        <w:rPr>
          <w:sz w:val="32"/>
          <w:szCs w:val="32"/>
        </w:rPr>
      </w:pPr>
      <w:r>
        <w:rPr>
          <w:spacing w:val="-8"/>
          <w:sz w:val="32"/>
          <w:szCs w:val="32"/>
        </w:rPr>
        <w:t>难，驳诘。⑩审：详细。</w:t>
      </w:r>
    </w:p>
    <w:p>
      <w:pPr>
        <w:pStyle w:val="BodyText"/>
        <w:spacing w:before="248" w:line="612" w:lineRule="exact"/>
        <w:ind w:left="60"/>
        <w:rPr>
          <w:sz w:val="32"/>
          <w:szCs w:val="32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1137411</wp:posOffset>
            </wp:positionH>
            <wp:positionV relativeFrom="paragraph">
              <wp:posOffset>738734</wp:posOffset>
            </wp:positionV>
            <wp:extent cx="1859788" cy="1015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59788" cy="10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  <w:position w:val="22"/>
          <w:sz w:val="32"/>
          <w:szCs w:val="32"/>
        </w:rPr>
        <w:t>8. 解释下列加点词在文中的意思。(2分)</w:t>
      </w:r>
    </w:p>
    <w:p>
      <w:pPr>
        <w:pStyle w:val="BodyText"/>
        <w:spacing w:before="1" w:line="220" w:lineRule="auto"/>
        <w:ind w:left="80"/>
        <w:rPr>
          <w:sz w:val="32"/>
          <w:szCs w:val="32"/>
        </w:rPr>
      </w:pPr>
      <w:r>
        <w:rPr>
          <w:spacing w:val="1"/>
          <w:sz w:val="32"/>
          <w:szCs w:val="32"/>
        </w:rPr>
        <w:t>(1)不知其旨也</w:t>
      </w:r>
    </w:p>
    <w:p>
      <w:pPr>
        <w:pStyle w:val="BodyText"/>
        <w:spacing w:before="247" w:line="220" w:lineRule="auto"/>
        <w:ind w:left="80"/>
        <w:rPr>
          <w:sz w:val="32"/>
          <w:szCs w:val="32"/>
        </w:rPr>
      </w:pPr>
      <w:r>
        <w:pict>
          <v:rect id="_x0000_s1028" style="width:146.45pt;height:0.8pt;margin-top:27.49pt;margin-left:104.56pt;position:absolute;z-index:251661312" filled="t" fillcolor="black" stroked="f"/>
        </w:pict>
      </w:r>
      <w:r>
        <w:rPr>
          <w:spacing w:val="-8"/>
          <w:sz w:val="32"/>
          <w:szCs w:val="32"/>
        </w:rPr>
        <w:t>(2)然后能自反也</w:t>
      </w:r>
    </w:p>
    <w:p>
      <w:pPr>
        <w:pStyle w:val="BodyText"/>
        <w:spacing w:before="257" w:line="610" w:lineRule="exact"/>
        <w:ind w:left="60"/>
        <w:rPr>
          <w:sz w:val="32"/>
          <w:szCs w:val="32"/>
        </w:rPr>
      </w:pPr>
      <w:r>
        <w:rPr>
          <w:spacing w:val="5"/>
          <w:position w:val="21"/>
          <w:sz w:val="32"/>
          <w:szCs w:val="32"/>
        </w:rPr>
        <w:t>9. 请将下列句子翻译成现代汉语。(4分)</w:t>
      </w:r>
    </w:p>
    <w:p>
      <w:pPr>
        <w:pStyle w:val="BodyText"/>
        <w:spacing w:line="219" w:lineRule="auto"/>
        <w:ind w:left="80"/>
        <w:rPr>
          <w:sz w:val="32"/>
          <w:szCs w:val="32"/>
        </w:rPr>
      </w:pPr>
      <w:r>
        <w:rPr>
          <w:spacing w:val="-5"/>
          <w:sz w:val="32"/>
          <w:szCs w:val="32"/>
        </w:rPr>
        <w:t>(1)是故学然后知不足，教然后知困。</w:t>
      </w:r>
    </w:p>
    <w:p>
      <w:pPr>
        <w:pStyle w:val="BodyText"/>
        <w:spacing w:before="251" w:line="219" w:lineRule="auto"/>
        <w:ind w:left="480"/>
        <w:rPr>
          <w:sz w:val="32"/>
          <w:szCs w:val="32"/>
        </w:rPr>
      </w:pPr>
      <w:r>
        <w:rPr>
          <w:spacing w:val="-40"/>
          <w:w w:val="95"/>
          <w:sz w:val="32"/>
          <w:szCs w:val="32"/>
        </w:rPr>
        <w:t>翻译：</w:t>
      </w:r>
      <w:r>
        <w:rPr>
          <w:spacing w:val="6"/>
          <w:sz w:val="32"/>
          <w:szCs w:val="32"/>
        </w:rPr>
        <w:t xml:space="preserve"> </w:t>
      </w:r>
      <w:r>
        <w:rPr>
          <w:sz w:val="32"/>
          <w:szCs w:val="32"/>
          <w:u w:val="single" w:color="auto"/>
        </w:rPr>
        <w:t xml:space="preserve">                                   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tabs>
          <w:tab w:val="left" w:pos="1430"/>
        </w:tabs>
        <w:spacing w:before="36" w:line="183" w:lineRule="auto"/>
        <w:ind w:left="479"/>
        <w:rPr>
          <w:sz w:val="11"/>
          <w:szCs w:val="11"/>
        </w:rPr>
      </w:pPr>
      <w:r>
        <w:rPr>
          <w:sz w:val="11"/>
          <w:szCs w:val="11"/>
          <w:u w:val="single" w:color="auto"/>
        </w:rPr>
        <w:tab/>
      </w:r>
      <w:r>
        <w:rPr>
          <w:spacing w:val="-15"/>
          <w:sz w:val="11"/>
          <w:szCs w:val="11"/>
        </w:rPr>
        <w:t xml:space="preserve"> </w:t>
      </w:r>
      <w:r>
        <w:rPr>
          <w:sz w:val="11"/>
          <w:szCs w:val="11"/>
        </w:rPr>
        <w:t>0</w:t>
      </w:r>
    </w:p>
    <w:p>
      <w:pPr>
        <w:pStyle w:val="BodyText"/>
        <w:spacing w:before="322" w:line="639" w:lineRule="exact"/>
        <w:ind w:left="80"/>
        <w:rPr>
          <w:sz w:val="32"/>
          <w:szCs w:val="32"/>
        </w:rPr>
      </w:pPr>
      <w:r>
        <w:rPr>
          <w:spacing w:val="-2"/>
          <w:position w:val="24"/>
          <w:sz w:val="32"/>
          <w:szCs w:val="32"/>
        </w:rPr>
        <w:t>(2)问与学，相辅而行者也。非学无以致疑，非问无以广识。</w:t>
      </w:r>
    </w:p>
    <w:p>
      <w:pPr>
        <w:pStyle w:val="BodyText"/>
        <w:spacing w:before="1" w:line="201" w:lineRule="auto"/>
        <w:ind w:left="450"/>
        <w:rPr>
          <w:rFonts w:ascii="Times New Roman" w:eastAsia="Times New Roman" w:hAnsi="Times New Roman" w:cs="Times New Roman"/>
          <w:sz w:val="42"/>
          <w:szCs w:val="42"/>
        </w:rPr>
      </w:pPr>
      <w:r>
        <w:rPr>
          <w:spacing w:val="-31"/>
          <w:sz w:val="32"/>
          <w:szCs w:val="32"/>
        </w:rPr>
        <w:t>翻译：问与学，</w:t>
      </w:r>
      <w:r>
        <w:rPr>
          <w:spacing w:val="127"/>
          <w:sz w:val="32"/>
          <w:szCs w:val="32"/>
        </w:rPr>
        <w:t xml:space="preserve"> </w:t>
      </w:r>
      <w:r>
        <w:rPr>
          <w:sz w:val="32"/>
          <w:szCs w:val="32"/>
          <w:u w:val="single" w:color="auto"/>
        </w:rPr>
        <w:t xml:space="preserve">                    </w:t>
      </w:r>
      <w:r>
        <w:rPr>
          <w:spacing w:val="-16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31"/>
          <w:position w:val="-3"/>
          <w:sz w:val="42"/>
          <w:szCs w:val="42"/>
        </w:rPr>
        <w:t>o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tabs>
          <w:tab w:val="left" w:pos="1430"/>
        </w:tabs>
        <w:spacing w:before="108" w:line="216" w:lineRule="auto"/>
        <w:ind w:left="479"/>
        <w:rPr>
          <w:sz w:val="33"/>
          <w:szCs w:val="33"/>
        </w:rPr>
      </w:pPr>
      <w:r>
        <w:rPr>
          <w:sz w:val="33"/>
          <w:szCs w:val="33"/>
          <w:u w:val="single" w:color="auto"/>
        </w:rPr>
        <w:tab/>
      </w:r>
      <w:r>
        <w:rPr>
          <w:spacing w:val="-113"/>
          <w:sz w:val="33"/>
          <w:szCs w:val="33"/>
        </w:rPr>
        <w:t xml:space="preserve"> </w:t>
      </w:r>
      <w:r>
        <w:rPr>
          <w:spacing w:val="-1"/>
          <w:sz w:val="33"/>
          <w:szCs w:val="33"/>
        </w:rPr>
        <w:t>,不提问就不能使知识广博。</w:t>
      </w:r>
    </w:p>
    <w:p>
      <w:pPr>
        <w:pStyle w:val="BodyText"/>
        <w:spacing w:before="257" w:line="650" w:lineRule="exact"/>
        <w:ind w:left="59"/>
        <w:rPr>
          <w:sz w:val="32"/>
          <w:szCs w:val="32"/>
        </w:rPr>
      </w:pPr>
      <w:r>
        <w:rPr>
          <w:spacing w:val="5"/>
          <w:position w:val="24"/>
          <w:sz w:val="32"/>
          <w:szCs w:val="32"/>
        </w:rPr>
        <w:t>10. 用“/”给下面的句子划分朗读节奏。(标三处)(3</w:t>
      </w:r>
      <w:r>
        <w:rPr>
          <w:spacing w:val="4"/>
          <w:position w:val="24"/>
          <w:sz w:val="32"/>
          <w:szCs w:val="32"/>
        </w:rPr>
        <w:t>分)</w:t>
      </w:r>
    </w:p>
    <w:p>
      <w:pPr>
        <w:pStyle w:val="BodyText"/>
        <w:spacing w:before="1" w:line="219" w:lineRule="auto"/>
        <w:ind w:left="630"/>
        <w:rPr>
          <w:sz w:val="32"/>
          <w:szCs w:val="32"/>
        </w:rPr>
      </w:pPr>
      <w:r>
        <w:rPr>
          <w:spacing w:val="-15"/>
          <w:sz w:val="32"/>
          <w:szCs w:val="32"/>
        </w:rPr>
        <w:t>识 其 大</w:t>
      </w:r>
      <w:r>
        <w:rPr>
          <w:spacing w:val="24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矣</w:t>
      </w:r>
      <w:r>
        <w:rPr>
          <w:spacing w:val="8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而</w:t>
      </w:r>
      <w:r>
        <w:rPr>
          <w:spacing w:val="11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或</w:t>
      </w:r>
      <w:r>
        <w:rPr>
          <w:spacing w:val="12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不</w:t>
      </w:r>
      <w:r>
        <w:rPr>
          <w:spacing w:val="13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知</w:t>
      </w:r>
      <w:r>
        <w:rPr>
          <w:spacing w:val="9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其</w:t>
      </w:r>
      <w:r>
        <w:rPr>
          <w:spacing w:val="8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细</w:t>
      </w:r>
      <w:r>
        <w:rPr>
          <w:spacing w:val="8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舍</w:t>
      </w:r>
      <w:r>
        <w:rPr>
          <w:spacing w:val="43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问</w:t>
      </w:r>
      <w:r>
        <w:rPr>
          <w:spacing w:val="8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其</w:t>
      </w:r>
      <w:r>
        <w:rPr>
          <w:spacing w:val="10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奚</w:t>
      </w:r>
      <w:r>
        <w:rPr>
          <w:spacing w:val="17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决</w:t>
      </w:r>
      <w:r>
        <w:rPr>
          <w:spacing w:val="14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焉</w:t>
      </w:r>
      <w:r>
        <w:rPr>
          <w:spacing w:val="11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?</w:t>
      </w:r>
    </w:p>
    <w:p>
      <w:pPr>
        <w:pStyle w:val="BodyText"/>
        <w:spacing w:before="250" w:line="219" w:lineRule="auto"/>
        <w:ind w:left="59"/>
        <w:rPr>
          <w:sz w:val="32"/>
          <w:szCs w:val="32"/>
        </w:rPr>
      </w:pPr>
      <w:r>
        <w:rPr>
          <w:spacing w:val="5"/>
          <w:sz w:val="32"/>
          <w:szCs w:val="32"/>
        </w:rPr>
        <w:t>11. 比较阅读是学习古诗文的好方法。</w:t>
      </w:r>
      <w:r>
        <w:rPr>
          <w:spacing w:val="4"/>
          <w:sz w:val="32"/>
          <w:szCs w:val="32"/>
        </w:rPr>
        <w:t>请将下面的表格补充完整。(6分)</w:t>
      </w:r>
    </w:p>
    <w:tbl>
      <w:tblPr>
        <w:tblStyle w:val="TableNormal2"/>
        <w:tblW w:w="10319" w:type="dxa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23"/>
        <w:gridCol w:w="2307"/>
        <w:gridCol w:w="2318"/>
        <w:gridCol w:w="2308"/>
        <w:gridCol w:w="1863"/>
      </w:tblGrid>
      <w:tr>
        <w:tblPrEx>
          <w:tblW w:w="10319" w:type="dxa"/>
          <w:tblInd w:w="4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3"/>
        </w:trPr>
        <w:tc>
          <w:tcPr>
            <w:tcW w:w="1523" w:type="dxa"/>
            <w:vAlign w:val="top"/>
          </w:tcPr>
          <w:p>
            <w:pPr>
              <w:pStyle w:val="TableText"/>
              <w:spacing w:before="181" w:line="221" w:lineRule="auto"/>
              <w:ind w:left="244"/>
            </w:pPr>
            <w:r>
              <w:rPr>
                <w:spacing w:val="8"/>
              </w:rPr>
              <w:t>选文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spacing w:before="177" w:line="219" w:lineRule="auto"/>
              <w:ind w:left="161"/>
            </w:pPr>
            <w:r>
              <w:rPr>
                <w:spacing w:val="7"/>
              </w:rPr>
              <w:t>句子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spacing w:before="179" w:line="221" w:lineRule="auto"/>
              <w:ind w:left="194"/>
            </w:pPr>
            <w:r>
              <w:rPr>
                <w:spacing w:val="2"/>
              </w:rPr>
              <w:t>论证方法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79" w:line="221" w:lineRule="auto"/>
              <w:ind w:left="226"/>
            </w:pPr>
            <w:r>
              <w:rPr>
                <w:spacing w:val="3"/>
              </w:rPr>
              <w:t>学习启示</w:t>
            </w:r>
          </w:p>
        </w:tc>
        <w:tc>
          <w:tcPr>
            <w:tcW w:w="1863" w:type="dxa"/>
            <w:vAlign w:val="top"/>
          </w:tcPr>
          <w:p>
            <w:pPr>
              <w:pStyle w:val="TableText"/>
              <w:spacing w:before="178" w:line="220" w:lineRule="auto"/>
              <w:ind w:left="208"/>
            </w:pPr>
            <w:r>
              <w:rPr>
                <w:spacing w:val="6"/>
              </w:rPr>
              <w:t>中心论点</w:t>
            </w:r>
          </w:p>
        </w:tc>
      </w:tr>
    </w:tbl>
    <w:p>
      <w:pPr>
        <w:sectPr>
          <w:footerReference w:type="default" r:id="rId14"/>
          <w:pgSz w:w="16000" w:h="22640"/>
          <w:pgMar w:top="1924" w:right="2350" w:bottom="2128" w:left="2400" w:header="0" w:footer="1931" w:gutter="0"/>
          <w:pgNumType w:start="9"/>
          <w:cols w:space="708"/>
        </w:sectPr>
      </w:pPr>
    </w:p>
    <w:tbl>
      <w:tblPr>
        <w:tblStyle w:val="TableNormal3"/>
        <w:tblW w:w="10319" w:type="dxa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23"/>
        <w:gridCol w:w="2307"/>
        <w:gridCol w:w="2318"/>
        <w:gridCol w:w="2308"/>
        <w:gridCol w:w="1863"/>
      </w:tblGrid>
      <w:tr>
        <w:tblPrEx>
          <w:tblW w:w="10319" w:type="dxa"/>
          <w:tblInd w:w="4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16"/>
        </w:trPr>
        <w:tc>
          <w:tcPr>
            <w:tcW w:w="15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620" w:lineRule="exact"/>
              <w:ind w:left="160"/>
            </w:pPr>
            <w:r>
              <w:rPr>
                <w:spacing w:val="-2"/>
                <w:position w:val="23"/>
              </w:rPr>
              <w:t>《虽有</w:t>
            </w:r>
          </w:p>
          <w:p>
            <w:pPr>
              <w:pStyle w:val="TableText"/>
              <w:spacing w:line="220" w:lineRule="auto"/>
              <w:ind w:left="244"/>
            </w:pPr>
            <w:r>
              <w:rPr>
                <w:spacing w:val="-2"/>
              </w:rPr>
              <w:t>嘉肴》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spacing w:before="195" w:line="375" w:lineRule="auto"/>
              <w:ind w:left="132" w:firstLine="79"/>
              <w:jc w:val="both"/>
            </w:pPr>
            <w:r>
              <w:rPr>
                <w:spacing w:val="1"/>
              </w:rPr>
              <w:t>虽有嘉肴，弗</w:t>
            </w:r>
            <w:r>
              <w:t xml:space="preserve">  </w:t>
            </w:r>
            <w:r>
              <w:rPr>
                <w:spacing w:val="18"/>
              </w:rPr>
              <w:t>食，不知其旨</w:t>
            </w:r>
            <w:r>
              <w:t xml:space="preserve">  </w:t>
            </w:r>
            <w:r>
              <w:rPr>
                <w:spacing w:val="-1"/>
              </w:rPr>
              <w:t>也；虽有至道，</w:t>
            </w:r>
          </w:p>
          <w:p>
            <w:pPr>
              <w:pStyle w:val="TableText"/>
              <w:spacing w:line="219" w:lineRule="auto"/>
              <w:ind w:left="211"/>
            </w:pPr>
            <w:r>
              <w:t>弗学，不知其</w:t>
            </w:r>
          </w:p>
        </w:tc>
        <w:tc>
          <w:tcPr>
            <w:tcW w:w="231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1" w:lineRule="auto"/>
              <w:ind w:left="194"/>
            </w:pPr>
            <w:r>
              <w:rPr>
                <w:spacing w:val="3"/>
              </w:rPr>
              <w:t>比喻论证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92" w:line="219" w:lineRule="auto"/>
              <w:ind w:left="226"/>
            </w:pPr>
            <w:r>
              <w:rPr>
                <w:spacing w:val="-1"/>
              </w:rPr>
              <w:t>要爱学勤学，</w:t>
            </w:r>
          </w:p>
          <w:p>
            <w:pPr>
              <w:pStyle w:val="TableText"/>
              <w:spacing w:before="256" w:line="221" w:lineRule="auto"/>
              <w:ind w:left="226"/>
            </w:pPr>
            <w:r>
              <w:rPr>
                <w:spacing w:val="2"/>
              </w:rPr>
              <w:t>学习是体验</w:t>
            </w:r>
          </w:p>
          <w:p>
            <w:pPr>
              <w:pStyle w:val="TableText"/>
              <w:spacing w:before="261" w:line="625" w:lineRule="exact"/>
              <w:ind w:left="201"/>
            </w:pPr>
            <w:r>
              <w:rPr>
                <w:spacing w:val="28"/>
                <w:position w:val="23"/>
              </w:rPr>
              <w:t>“至道”的唯</w:t>
            </w:r>
          </w:p>
          <w:p>
            <w:pPr>
              <w:pStyle w:val="TableText"/>
              <w:spacing w:line="219" w:lineRule="auto"/>
              <w:ind w:left="227"/>
            </w:pPr>
            <w:r>
              <w:rPr>
                <w:spacing w:val="-2"/>
              </w:rPr>
              <w:t>一途径。</w:t>
            </w:r>
          </w:p>
        </w:tc>
        <w:tc>
          <w:tcPr>
            <w:tcW w:w="1863" w:type="dxa"/>
            <w:vAlign w:val="top"/>
          </w:tcPr>
          <w:p>
            <w:pPr>
              <w:pStyle w:val="TableText"/>
              <w:spacing w:before="189" w:line="222" w:lineRule="auto"/>
              <w:ind w:left="208"/>
            </w:pPr>
            <w:r>
              <w:rPr>
                <w:spacing w:val="-23"/>
              </w:rPr>
              <w:t>(1)</w:t>
            </w:r>
            <w:r>
              <w:rPr>
                <w:spacing w:val="-12"/>
              </w:rPr>
              <w:t xml:space="preserve"> </w:t>
            </w:r>
            <w:r>
              <w:rPr>
                <w:u w:val="single" w:color="auto"/>
              </w:rPr>
              <w:t xml:space="preserve">       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5"/>
          <w:type w:val="nextPage"/>
          <w:pgSz w:w="16000" w:h="22640"/>
          <w:pgMar w:top="1924" w:right="2350" w:bottom="2128" w:left="2400" w:header="0" w:footer="1931" w:gutter="0"/>
          <w:pgNumType w:start="10"/>
          <w:cols w:space="708"/>
          <w:titlePg w:val="0"/>
        </w:sectPr>
      </w:pPr>
    </w:p>
    <w:tbl>
      <w:tblPr>
        <w:tblStyle w:val="TableNormal4"/>
        <w:tblW w:w="10310" w:type="dxa"/>
        <w:tblInd w:w="4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3"/>
        <w:gridCol w:w="2308"/>
        <w:gridCol w:w="2328"/>
        <w:gridCol w:w="2308"/>
        <w:gridCol w:w="1863"/>
      </w:tblGrid>
      <w:tr>
        <w:tblPrEx>
          <w:tblW w:w="10310" w:type="dxa"/>
          <w:tblInd w:w="4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2"/>
        </w:trPr>
        <w:tc>
          <w:tcPr>
            <w:tcW w:w="1503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3360" behindDoc="0" locked="0" layoutInCell="0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10102871</wp:posOffset>
                  </wp:positionV>
                  <wp:extent cx="1911401" cy="1155718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401" cy="1155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79" w:line="221" w:lineRule="auto"/>
              <w:ind w:left="162"/>
            </w:pPr>
            <w:r>
              <w:rPr>
                <w:spacing w:val="-2"/>
              </w:rPr>
              <w:t>善也。</w:t>
            </w:r>
          </w:p>
        </w:tc>
        <w:tc>
          <w:tcPr>
            <w:tcW w:w="23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10" w:type="dxa"/>
          <w:tblInd w:w="460" w:type="dxa"/>
          <w:tblLayout w:type="fixed"/>
        </w:tblPrEx>
        <w:trPr>
          <w:trHeight w:val="2497"/>
        </w:trPr>
        <w:tc>
          <w:tcPr>
            <w:tcW w:w="150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0" w:lineRule="auto"/>
              <w:ind w:left="160"/>
            </w:pPr>
            <w:r>
              <w:t>《问说》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spacing w:before="186" w:line="372" w:lineRule="auto"/>
              <w:ind w:left="162" w:right="239"/>
            </w:pPr>
            <w:r>
              <w:rPr>
                <w:spacing w:val="6"/>
              </w:rPr>
              <w:t>贤于己者，问</w:t>
            </w:r>
            <w:r>
              <w:t xml:space="preserve"> </w:t>
            </w:r>
            <w:r>
              <w:rPr>
                <w:spacing w:val="-1"/>
              </w:rPr>
              <w:t>焉以破其疑，</w:t>
            </w:r>
            <w:r>
              <w:t xml:space="preserve"> </w:t>
            </w:r>
            <w:r>
              <w:rPr>
                <w:spacing w:val="4"/>
              </w:rPr>
              <w:t>所谓“就有道</w:t>
            </w:r>
          </w:p>
          <w:p>
            <w:pPr>
              <w:pStyle w:val="TableText"/>
              <w:spacing w:line="222" w:lineRule="auto"/>
              <w:ind w:left="162"/>
            </w:pPr>
            <w:r>
              <w:rPr>
                <w:spacing w:val="-1"/>
              </w:rPr>
              <w:t>而正”也。</w:t>
            </w:r>
          </w:p>
        </w:tc>
        <w:tc>
          <w:tcPr>
            <w:tcW w:w="232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2" w:lineRule="auto"/>
              <w:ind w:left="223"/>
            </w:pPr>
            <w:r>
              <w:rPr>
                <w:spacing w:val="-23"/>
              </w:rPr>
              <w:t>(2)</w:t>
            </w:r>
            <w:r>
              <w:rPr>
                <w:spacing w:val="-92"/>
              </w:rPr>
              <w:t xml:space="preserve"> </w:t>
            </w:r>
            <w:r>
              <w:rPr>
                <w:u w:val="single" w:color="auto"/>
              </w:rPr>
              <w:t xml:space="preserve">       </w:t>
            </w:r>
          </w:p>
        </w:tc>
        <w:tc>
          <w:tcPr>
            <w:tcW w:w="230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2" w:lineRule="auto"/>
              <w:ind w:left="195"/>
            </w:pPr>
            <w:r>
              <w:rPr>
                <w:spacing w:val="-23"/>
              </w:rPr>
              <w:t>(3)</w:t>
            </w:r>
            <w:r>
              <w:rPr>
                <w:spacing w:val="-92"/>
              </w:rPr>
              <w:t xml:space="preserve"> </w:t>
            </w:r>
            <w:r>
              <w:rPr>
                <w:u w:val="single" w:color="auto"/>
              </w:rPr>
              <w:t xml:space="preserve">           </w:t>
            </w:r>
          </w:p>
        </w:tc>
        <w:tc>
          <w:tcPr>
            <w:tcW w:w="1863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628" w:lineRule="exact"/>
              <w:ind w:left="118"/>
            </w:pPr>
            <w:r>
              <w:rPr>
                <w:spacing w:val="5"/>
                <w:position w:val="24"/>
              </w:rPr>
              <w:t>君子之学必</w:t>
            </w:r>
          </w:p>
          <w:p>
            <w:pPr>
              <w:pStyle w:val="TableText"/>
              <w:spacing w:line="219" w:lineRule="auto"/>
              <w:ind w:left="158"/>
            </w:pPr>
            <w:r>
              <w:rPr>
                <w:spacing w:val="-2"/>
              </w:rPr>
              <w:t>好问。</w:t>
            </w:r>
          </w:p>
        </w:tc>
      </w:tr>
    </w:tbl>
    <w:p>
      <w:pPr>
        <w:pStyle w:val="BodyText"/>
        <w:spacing w:before="164" w:line="364" w:lineRule="auto"/>
        <w:ind w:left="80" w:right="390" w:firstLine="1070"/>
        <w:jc w:val="both"/>
        <w:rPr>
          <w:sz w:val="32"/>
          <w:szCs w:val="32"/>
        </w:rPr>
      </w:pPr>
      <w:r>
        <w:rPr>
          <w:spacing w:val="2"/>
          <w:sz w:val="32"/>
          <w:szCs w:val="32"/>
        </w:rPr>
        <w:t>大抵童子之情，乐嬉游而惮拘检①,如草木之始萌芽，舒</w:t>
      </w:r>
      <w:r>
        <w:rPr>
          <w:spacing w:val="1"/>
          <w:sz w:val="32"/>
          <w:szCs w:val="32"/>
        </w:rPr>
        <w:t>畅之则条达②,</w:t>
      </w:r>
      <w:r>
        <w:rPr>
          <w:sz w:val="32"/>
          <w:szCs w:val="32"/>
        </w:rPr>
        <w:t xml:space="preserve"> </w:t>
      </w:r>
      <w:r>
        <w:rPr>
          <w:spacing w:val="5"/>
          <w:sz w:val="32"/>
          <w:szCs w:val="32"/>
        </w:rPr>
        <w:t>摧挠之则衰痿。今教童子，必使其趋向鼓舞，中心喜悦，则其进自不能已。譬</w:t>
      </w:r>
      <w:r>
        <w:rPr>
          <w:spacing w:val="3"/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之时雨春风，沾被卉木，莫不萌动发越③,</w:t>
      </w:r>
      <w:r>
        <w:rPr>
          <w:sz w:val="32"/>
          <w:szCs w:val="32"/>
        </w:rPr>
        <w:t xml:space="preserve">自然日长月化。若冰霜剥落，则生意 </w:t>
      </w:r>
      <w:r>
        <w:rPr>
          <w:spacing w:val="-6"/>
          <w:sz w:val="32"/>
          <w:szCs w:val="32"/>
        </w:rPr>
        <w:t>萧索，日就枯槁矣。是盖先王立教之微意④也。(选自王守仁《训蒙</w:t>
      </w:r>
      <w:r>
        <w:rPr>
          <w:spacing w:val="-7"/>
          <w:sz w:val="32"/>
          <w:szCs w:val="32"/>
        </w:rPr>
        <w:t>大意示教读》</w:t>
      </w:r>
    </w:p>
    <w:p>
      <w:pPr>
        <w:pStyle w:val="BodyText"/>
        <w:spacing w:line="219" w:lineRule="auto"/>
        <w:ind w:left="60"/>
        <w:rPr>
          <w:sz w:val="32"/>
          <w:szCs w:val="32"/>
        </w:rPr>
      </w:pPr>
      <w:r>
        <w:rPr>
          <w:spacing w:val="2"/>
          <w:sz w:val="32"/>
          <w:szCs w:val="32"/>
        </w:rPr>
        <w:t>有删改)</w:t>
      </w:r>
    </w:p>
    <w:p>
      <w:pPr>
        <w:pStyle w:val="BodyText"/>
        <w:spacing w:before="266" w:line="217" w:lineRule="auto"/>
        <w:ind w:left="20"/>
        <w:rPr>
          <w:sz w:val="32"/>
          <w:szCs w:val="32"/>
        </w:rPr>
      </w:pPr>
      <w:r>
        <w:rPr>
          <w:spacing w:val="2"/>
          <w:sz w:val="32"/>
          <w:szCs w:val="32"/>
        </w:rPr>
        <w:t>【注释】①拘检：约束。②条达：枝条繁茂。③发越：发育。④微意：深意。</w:t>
      </w:r>
    </w:p>
    <w:p>
      <w:pPr>
        <w:pStyle w:val="BodyText"/>
        <w:spacing w:before="227" w:line="630" w:lineRule="exact"/>
        <w:ind w:left="79"/>
        <w:rPr>
          <w:sz w:val="32"/>
          <w:szCs w:val="32"/>
        </w:rPr>
      </w:pPr>
      <w:r>
        <w:rPr>
          <w:spacing w:val="1"/>
          <w:position w:val="23"/>
          <w:sz w:val="32"/>
          <w:szCs w:val="32"/>
        </w:rPr>
        <w:t>12.</w:t>
      </w:r>
      <w:r>
        <w:rPr>
          <w:spacing w:val="-34"/>
          <w:position w:val="23"/>
          <w:sz w:val="32"/>
          <w:szCs w:val="32"/>
        </w:rPr>
        <w:t xml:space="preserve"> </w:t>
      </w:r>
      <w:r>
        <w:rPr>
          <w:spacing w:val="1"/>
          <w:position w:val="23"/>
          <w:sz w:val="32"/>
          <w:szCs w:val="32"/>
        </w:rPr>
        <w:t>小辉同学想要知道“是盖先王立教之微意</w:t>
      </w:r>
      <w:r>
        <w:rPr>
          <w:position w:val="23"/>
          <w:sz w:val="32"/>
          <w:szCs w:val="32"/>
        </w:rPr>
        <w:t>也”中“是”的意思，他在《古</w:t>
      </w:r>
    </w:p>
    <w:p>
      <w:pPr>
        <w:pStyle w:val="BodyText"/>
        <w:spacing w:line="219" w:lineRule="auto"/>
        <w:ind w:left="430"/>
        <w:rPr>
          <w:sz w:val="32"/>
          <w:szCs w:val="32"/>
        </w:rPr>
      </w:pPr>
      <w:r>
        <w:rPr>
          <w:spacing w:val="6"/>
          <w:sz w:val="32"/>
          <w:szCs w:val="32"/>
        </w:rPr>
        <w:t>汉语词典》中查出“是”的四项释义，他应该选(</w:t>
      </w:r>
      <w:r>
        <w:rPr>
          <w:spacing w:val="45"/>
          <w:sz w:val="32"/>
          <w:szCs w:val="32"/>
        </w:rPr>
        <w:t xml:space="preserve">   </w:t>
      </w:r>
      <w:r>
        <w:rPr>
          <w:spacing w:val="6"/>
          <w:sz w:val="32"/>
          <w:szCs w:val="32"/>
        </w:rPr>
        <w:t>)(2分)</w:t>
      </w:r>
    </w:p>
    <w:p>
      <w:pPr>
        <w:pStyle w:val="BodyText"/>
        <w:spacing w:before="261" w:line="219" w:lineRule="auto"/>
        <w:ind w:left="430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7"/>
          <w:sz w:val="32"/>
          <w:szCs w:val="32"/>
        </w:rPr>
        <w:t xml:space="preserve">A.  </w:t>
      </w:r>
      <w:r>
        <w:rPr>
          <w:spacing w:val="7"/>
          <w:sz w:val="32"/>
          <w:szCs w:val="32"/>
        </w:rPr>
        <w:t>正确</w:t>
      </w:r>
      <w:r>
        <w:rPr>
          <w:spacing w:val="8"/>
          <w:sz w:val="32"/>
          <w:szCs w:val="32"/>
        </w:rPr>
        <w:t xml:space="preserve">           </w:t>
      </w:r>
      <w:r>
        <w:rPr>
          <w:rFonts w:ascii="Times New Roman" w:eastAsia="Times New Roman" w:hAnsi="Times New Roman" w:cs="Times New Roman"/>
          <w:spacing w:val="7"/>
          <w:sz w:val="32"/>
          <w:szCs w:val="32"/>
        </w:rPr>
        <w:t xml:space="preserve">B.  </w:t>
      </w:r>
      <w:r>
        <w:rPr>
          <w:spacing w:val="7"/>
          <w:sz w:val="32"/>
          <w:szCs w:val="32"/>
        </w:rPr>
        <w:t>指示代词。此</w:t>
      </w:r>
    </w:p>
    <w:p>
      <w:pPr>
        <w:pStyle w:val="BodyText"/>
        <w:spacing w:before="248" w:line="219" w:lineRule="auto"/>
        <w:ind w:left="430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4"/>
          <w:sz w:val="32"/>
          <w:szCs w:val="32"/>
        </w:rPr>
        <w:t>C.</w:t>
      </w:r>
      <w:r>
        <w:rPr>
          <w:rFonts w:ascii="Times New Roman" w:eastAsia="Times New Roman" w:hAnsi="Times New Roman" w:cs="Times New Roman"/>
          <w:spacing w:val="23"/>
          <w:sz w:val="32"/>
          <w:szCs w:val="32"/>
        </w:rPr>
        <w:t xml:space="preserve">  </w:t>
      </w:r>
      <w:r>
        <w:rPr>
          <w:spacing w:val="4"/>
          <w:sz w:val="32"/>
          <w:szCs w:val="32"/>
        </w:rPr>
        <w:t>任何，凡</w:t>
      </w:r>
      <w:r>
        <w:rPr>
          <w:spacing w:val="2"/>
          <w:sz w:val="32"/>
          <w:szCs w:val="32"/>
        </w:rPr>
        <w:t xml:space="preserve">           </w:t>
      </w:r>
      <w:r>
        <w:rPr>
          <w:spacing w:val="4"/>
          <w:sz w:val="32"/>
          <w:szCs w:val="32"/>
        </w:rPr>
        <w:t>D. 判断词</w:t>
      </w:r>
    </w:p>
    <w:p>
      <w:pPr>
        <w:pStyle w:val="BodyText"/>
        <w:spacing w:before="231" w:line="670" w:lineRule="exact"/>
        <w:ind w:left="79"/>
        <w:rPr>
          <w:sz w:val="32"/>
          <w:szCs w:val="32"/>
        </w:rPr>
      </w:pPr>
      <w:r>
        <w:rPr>
          <w:spacing w:val="8"/>
          <w:position w:val="26"/>
          <w:sz w:val="32"/>
          <w:szCs w:val="32"/>
        </w:rPr>
        <w:t>13.</w:t>
      </w:r>
      <w:r>
        <w:rPr>
          <w:spacing w:val="-44"/>
          <w:position w:val="26"/>
          <w:sz w:val="32"/>
          <w:szCs w:val="32"/>
        </w:rPr>
        <w:t xml:space="preserve"> </w:t>
      </w:r>
      <w:r>
        <w:rPr>
          <w:spacing w:val="8"/>
          <w:position w:val="26"/>
          <w:sz w:val="32"/>
          <w:szCs w:val="32"/>
        </w:rPr>
        <w:t xml:space="preserve">选文从教育者的角度，将            </w:t>
      </w:r>
      <w:r>
        <w:rPr>
          <w:spacing w:val="8"/>
          <w:position w:val="25"/>
          <w:sz w:val="32"/>
          <w:szCs w:val="32"/>
        </w:rPr>
        <w:t>类比</w:t>
      </w:r>
      <w:r>
        <w:rPr>
          <w:spacing w:val="2"/>
          <w:position w:val="25"/>
          <w:sz w:val="32"/>
          <w:szCs w:val="32"/>
        </w:rPr>
        <w:t xml:space="preserve">            </w:t>
      </w:r>
      <w:r>
        <w:rPr>
          <w:spacing w:val="8"/>
          <w:position w:val="26"/>
          <w:sz w:val="32"/>
          <w:szCs w:val="32"/>
        </w:rPr>
        <w:t>,论述了</w:t>
      </w:r>
    </w:p>
    <w:p>
      <w:pPr>
        <w:pStyle w:val="BodyText"/>
        <w:tabs>
          <w:tab w:val="left" w:pos="7179"/>
        </w:tabs>
        <w:spacing w:before="1" w:line="219" w:lineRule="auto"/>
        <w:ind w:left="430"/>
        <w:rPr>
          <w:sz w:val="30"/>
          <w:szCs w:val="30"/>
        </w:rPr>
      </w:pPr>
      <w:r>
        <w:rPr>
          <w:sz w:val="30"/>
          <w:szCs w:val="30"/>
          <w:u w:val="single" w:color="auto"/>
        </w:rPr>
        <w:tab/>
      </w:r>
      <w:r>
        <w:rPr>
          <w:spacing w:val="25"/>
          <w:sz w:val="30"/>
          <w:szCs w:val="30"/>
        </w:rPr>
        <w:t>的教育观点。(3分)</w:t>
      </w:r>
    </w:p>
    <w:p>
      <w:pPr>
        <w:pStyle w:val="BodyText"/>
        <w:spacing w:before="255" w:line="219" w:lineRule="auto"/>
        <w:ind w:left="80"/>
        <w:rPr>
          <w:sz w:val="32"/>
          <w:szCs w:val="32"/>
        </w:rPr>
      </w:pPr>
      <w:r>
        <w:rPr>
          <w:spacing w:val="8"/>
          <w:sz w:val="32"/>
          <w:szCs w:val="32"/>
        </w:rPr>
        <w:t>三、读·写(70分)</w:t>
      </w:r>
    </w:p>
    <w:p>
      <w:pPr>
        <w:pStyle w:val="BodyText"/>
        <w:spacing w:before="248" w:line="219" w:lineRule="auto"/>
        <w:ind w:left="79"/>
        <w:rPr>
          <w:sz w:val="32"/>
          <w:szCs w:val="32"/>
        </w:rPr>
      </w:pPr>
      <w:r>
        <w:rPr>
          <w:spacing w:val="7"/>
          <w:sz w:val="32"/>
          <w:szCs w:val="32"/>
        </w:rPr>
        <w:t>14.2022年除夕夜，三星堆“青铜大面具”亮相虎年春晚，引发了人们对神秘</w:t>
      </w:r>
    </w:p>
    <w:p>
      <w:pPr>
        <w:pStyle w:val="BodyText"/>
        <w:spacing w:before="252" w:line="363" w:lineRule="auto"/>
        <w:ind w:left="430" w:right="474" w:firstLine="269"/>
        <w:rPr>
          <w:sz w:val="32"/>
          <w:szCs w:val="32"/>
        </w:rPr>
      </w:pPr>
      <w:r>
        <w:rPr>
          <w:spacing w:val="-8"/>
          <w:sz w:val="32"/>
          <w:szCs w:val="32"/>
        </w:rPr>
        <w:t>古蜀文明的探寻。如下图这尊1986年发掘的青铜面具，让我们对“日纵”(眼</w:t>
      </w:r>
      <w:r>
        <w:rPr>
          <w:spacing w:val="2"/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球极度夸张且明显突出眼眶)有了更直观的感受。请仔细观察，按照一定的</w:t>
      </w:r>
    </w:p>
    <w:p>
      <w:pPr>
        <w:pStyle w:val="BodyText"/>
        <w:spacing w:before="1" w:line="218" w:lineRule="auto"/>
        <w:ind w:left="430"/>
        <w:rPr>
          <w:sz w:val="32"/>
          <w:szCs w:val="32"/>
        </w:rPr>
      </w:pPr>
      <w:r>
        <w:rPr>
          <w:spacing w:val="7"/>
          <w:sz w:val="32"/>
          <w:szCs w:val="32"/>
        </w:rPr>
        <w:t>说明顺序，向大家介绍它。(80字左右)(6</w:t>
      </w:r>
      <w:r>
        <w:rPr>
          <w:spacing w:val="6"/>
          <w:sz w:val="32"/>
          <w:szCs w:val="32"/>
        </w:rPr>
        <w:t>分)</w:t>
      </w:r>
    </w:p>
    <w:p>
      <w:pPr>
        <w:pStyle w:val="BodyText"/>
        <w:spacing w:before="60" w:line="2000" w:lineRule="exact"/>
        <w:ind w:firstLine="3820"/>
      </w:pPr>
      <w:r>
        <w:rPr>
          <w:position w:val="-40"/>
        </w:rPr>
        <w:pict>
          <v:group id="_x0000_i1029" style="width:389.55pt;height:100.05pt;mso-position-horizontal-relative:char;mso-position-vertical-relative:line" coordorigin="0,0" coordsize="7790,200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7790;height:2001;position:absolute" filled="f" stroked="f">
              <v:imagedata r:id="rId17" o:title=""/>
            </v:shape>
            <v:shape id="_x0000_s1031" type="#_x0000_t202" style="width:7830;height:204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43" w:line="228" w:lineRule="auto"/>
                      <w:ind w:left="2893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17"/>
                        <w:position w:val="3"/>
                        <w:sz w:val="24"/>
                        <w:szCs w:val="24"/>
                      </w:rPr>
                      <w:t>说明的顺序</w:t>
                    </w:r>
                    <w:r>
                      <w:rPr>
                        <w:rFonts w:ascii="SimHei" w:eastAsia="SimHei" w:hAnsi="SimHei" w:cs="SimHei"/>
                        <w:spacing w:val="2"/>
                        <w:position w:val="3"/>
                        <w:sz w:val="24"/>
                        <w:szCs w:val="24"/>
                      </w:rPr>
                      <w:t xml:space="preserve">        </w:t>
                    </w:r>
                    <w:r>
                      <w:rPr>
                        <w:rFonts w:ascii="SimSun" w:eastAsia="SimSun" w:hAnsi="SimSun" w:cs="SimSun"/>
                        <w:spacing w:val="-17"/>
                        <w:position w:val="-4"/>
                        <w:sz w:val="32"/>
                        <w:szCs w:val="32"/>
                      </w:rPr>
                      <w:t>页和</w:t>
                    </w:r>
                    <w:r>
                      <w:rPr>
                        <w:rFonts w:ascii="Times New Roman" w:eastAsia="Times New Roman" w:hAnsi="Times New Roman" w:cs="Times New Roman"/>
                        <w:spacing w:val="-17"/>
                        <w:position w:val="-4"/>
                        <w:sz w:val="32"/>
                        <w:szCs w:val="32"/>
                      </w:rPr>
                      <w:t>H</w:t>
                    </w:r>
                  </w:p>
                  <w:p>
                    <w:pPr>
                      <w:spacing w:line="218" w:lineRule="auto"/>
                      <w:ind w:left="43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4"/>
                        <w:szCs w:val="24"/>
                      </w:rPr>
                      <w:t>时间顺序：时间先后、发展阶段(介绍事物变化过程、制作工</w:t>
                    </w:r>
                    <w:r>
                      <w:rPr>
                        <w:rFonts w:ascii="SimSun" w:eastAsia="SimSun" w:hAnsi="SimSun" w:cs="SimSun"/>
                        <w:spacing w:val="-6"/>
                        <w:sz w:val="24"/>
                        <w:szCs w:val="24"/>
                      </w:rPr>
                      <w:t>序)</w:t>
                    </w:r>
                  </w:p>
                  <w:p>
                    <w:pPr>
                      <w:spacing w:before="64" w:line="252" w:lineRule="auto"/>
                      <w:ind w:left="430" w:right="378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4"/>
                        <w:szCs w:val="24"/>
                      </w:rPr>
                      <w:t>空间顺序：上下左右、前后内外、从中间到两边(介绍建筑物或物品)</w:t>
                    </w:r>
                    <w:r>
                      <w:rPr>
                        <w:rFonts w:ascii="SimSun" w:eastAsia="SimSun" w:hAnsi="SimSun" w:cs="SimSun"/>
                        <w:spacing w:val="6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24"/>
                        <w:szCs w:val="24"/>
                      </w:rPr>
                      <w:t>逻辑顺序：从整体到局部、从概括到具体、从主到次(介绍事</w:t>
                    </w:r>
                    <w:r>
                      <w:rPr>
                        <w:rFonts w:ascii="SimSun" w:eastAsia="SimSun" w:hAnsi="SimSun" w:cs="SimSun"/>
                        <w:spacing w:val="-6"/>
                        <w:sz w:val="24"/>
                        <w:szCs w:val="24"/>
                      </w:rPr>
                      <w:t>理)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  <w:sectPr>
          <w:footerReference w:type="default" r:id="rId18"/>
          <w:pgSz w:w="16000" w:h="22640"/>
          <w:pgMar w:top="1924" w:right="1989" w:bottom="2133" w:left="2400" w:header="0" w:footer="1944" w:gutter="0"/>
          <w:pgNumType w:start="11"/>
          <w:cols w:space="708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80"/>
        <w:rPr>
          <w:sz w:val="32"/>
          <w:szCs w:val="32"/>
        </w:rPr>
      </w:pPr>
      <w:r>
        <w:rPr>
          <w:spacing w:val="9"/>
          <w:sz w:val="32"/>
          <w:szCs w:val="32"/>
        </w:rPr>
        <w:t>阅读下面材料，完成第15题。</w:t>
      </w:r>
    </w:p>
    <w:p>
      <w:pPr>
        <w:pStyle w:val="BodyText"/>
        <w:spacing w:before="253" w:line="219" w:lineRule="auto"/>
        <w:ind w:left="3000"/>
        <w:rPr>
          <w:sz w:val="32"/>
          <w:szCs w:val="32"/>
        </w:rPr>
      </w:pPr>
      <w:r>
        <w:rPr>
          <w:spacing w:val="18"/>
          <w:sz w:val="32"/>
          <w:szCs w:val="32"/>
        </w:rPr>
        <w:t>顾诵芬：蓝天寄深情为国铸“战鹰”</w:t>
      </w:r>
    </w:p>
    <w:p>
      <w:pPr>
        <w:spacing w:line="219" w:lineRule="auto"/>
        <w:rPr>
          <w:sz w:val="32"/>
          <w:szCs w:val="32"/>
        </w:rPr>
        <w:sectPr>
          <w:footerReference w:type="default" r:id="rId19"/>
          <w:type w:val="nextPage"/>
          <w:pgSz w:w="16000" w:h="22640"/>
          <w:pgMar w:top="1924" w:right="1989" w:bottom="2133" w:left="2400" w:header="0" w:footer="1944" w:gutter="0"/>
          <w:pgNumType w:start="12"/>
          <w:cols w:space="708"/>
          <w:titlePg w:val="0"/>
        </w:sectPr>
      </w:pPr>
    </w:p>
    <w:p>
      <w:pPr>
        <w:pStyle w:val="BodyText"/>
        <w:spacing w:before="159" w:line="219" w:lineRule="auto"/>
        <w:ind w:left="5150"/>
        <w:rPr>
          <w:sz w:val="32"/>
          <w:szCs w:val="32"/>
        </w:rPr>
      </w:pPr>
      <w:r>
        <w:rPr>
          <w:spacing w:val="-12"/>
          <w:sz w:val="32"/>
          <w:szCs w:val="32"/>
        </w:rPr>
        <w:t>胡</w:t>
      </w:r>
      <w:r>
        <w:rPr>
          <w:spacing w:val="1"/>
          <w:sz w:val="32"/>
          <w:szCs w:val="32"/>
        </w:rPr>
        <w:t xml:space="preserve">  </w:t>
      </w:r>
      <w:r>
        <w:rPr>
          <w:spacing w:val="-12"/>
          <w:sz w:val="32"/>
          <w:szCs w:val="32"/>
        </w:rPr>
        <w:t>喆</w:t>
      </w:r>
    </w:p>
    <w:p>
      <w:pPr>
        <w:pStyle w:val="BodyText"/>
        <w:spacing w:before="226" w:line="370" w:lineRule="auto"/>
        <w:ind w:left="59" w:right="95" w:firstLine="770"/>
        <w:jc w:val="both"/>
        <w:rPr>
          <w:sz w:val="32"/>
          <w:szCs w:val="32"/>
        </w:rPr>
      </w:pPr>
      <w:r>
        <w:rPr>
          <w:spacing w:val="1"/>
          <w:sz w:val="32"/>
          <w:szCs w:val="32"/>
        </w:rPr>
        <w:t xml:space="preserve">①从无到有，他主持建立我国飞机设计体系，推动我国航空工业体系建设 </w:t>
      </w:r>
      <w:r>
        <w:rPr>
          <w:spacing w:val="5"/>
          <w:sz w:val="32"/>
          <w:szCs w:val="32"/>
        </w:rPr>
        <w:t>无私忘我，作为我国飞机空气动力设计奠基人，他始终</w:t>
      </w:r>
      <w:r>
        <w:rPr>
          <w:spacing w:val="4"/>
          <w:sz w:val="32"/>
          <w:szCs w:val="32"/>
        </w:rPr>
        <w:t>致力于推动中国航空科</w:t>
      </w:r>
    </w:p>
    <w:p>
      <w:pPr>
        <w:pStyle w:val="BodyText"/>
        <w:spacing w:before="1" w:line="218" w:lineRule="auto"/>
        <w:ind w:left="60"/>
        <w:rPr>
          <w:sz w:val="32"/>
          <w:szCs w:val="32"/>
        </w:rPr>
      </w:pPr>
      <w:r>
        <w:rPr>
          <w:spacing w:val="1"/>
          <w:sz w:val="32"/>
          <w:szCs w:val="32"/>
        </w:rPr>
        <w:t>技事业的发展；年逾九旬，他的心愿还是继续奔腾在科研一线……</w:t>
      </w:r>
    </w:p>
    <w:p>
      <w:pPr>
        <w:pStyle w:val="BodyText"/>
        <w:spacing w:before="248" w:line="642" w:lineRule="exact"/>
        <w:ind w:right="53"/>
        <w:jc w:val="right"/>
        <w:rPr>
          <w:sz w:val="32"/>
          <w:szCs w:val="32"/>
        </w:rPr>
      </w:pPr>
      <w:r>
        <w:rPr>
          <w:spacing w:val="6"/>
          <w:position w:val="24"/>
          <w:sz w:val="32"/>
          <w:szCs w:val="32"/>
        </w:rPr>
        <w:t>②2021年11月3日，两院院士，歼8、歼8Ⅱ飞机总设计师顾诵芬作为2020</w:t>
      </w:r>
    </w:p>
    <w:p>
      <w:pPr>
        <w:pStyle w:val="BodyText"/>
        <w:spacing w:before="1" w:line="218" w:lineRule="auto"/>
        <w:ind w:left="60"/>
        <w:rPr>
          <w:sz w:val="32"/>
          <w:szCs w:val="32"/>
        </w:rPr>
      </w:pPr>
      <w:r>
        <w:rPr>
          <w:sz w:val="32"/>
          <w:szCs w:val="32"/>
        </w:rPr>
        <w:t>年度国家最高科学技术奖获得者，在北京人民大会堂接过沉甸甸的奖</w:t>
      </w:r>
      <w:r>
        <w:rPr>
          <w:spacing w:val="-1"/>
          <w:sz w:val="32"/>
          <w:szCs w:val="32"/>
        </w:rPr>
        <w:t>章。</w:t>
      </w:r>
    </w:p>
    <w:p>
      <w:pPr>
        <w:tabs>
          <w:tab w:val="left" w:pos="1318"/>
        </w:tabs>
        <w:spacing w:before="285" w:line="189" w:lineRule="auto"/>
        <w:ind w:left="799"/>
        <w:rPr>
          <w:rFonts w:ascii="Times New Roman" w:eastAsia="Times New Roman" w:hAnsi="Times New Roman" w:cs="Times New Roman"/>
          <w:sz w:val="47"/>
          <w:szCs w:val="47"/>
        </w:rPr>
      </w:pPr>
      <w:r>
        <w:rPr>
          <w:rFonts w:ascii="Times New Roman" w:eastAsia="Times New Roman" w:hAnsi="Times New Roman" w:cs="Times New Roman"/>
          <w:sz w:val="47"/>
          <w:szCs w:val="47"/>
          <w:u w:val="single" w:color="auto"/>
        </w:rPr>
        <w:tab/>
      </w:r>
      <w:r>
        <w:rPr>
          <w:rFonts w:ascii="Times New Roman" w:eastAsia="Times New Roman" w:hAnsi="Times New Roman" w:cs="Times New Roman"/>
          <w:sz w:val="47"/>
          <w:szCs w:val="47"/>
          <w:u w:val="single" w:color="auto"/>
        </w:rPr>
        <w:t>A</w:t>
      </w:r>
    </w:p>
    <w:p>
      <w:pPr>
        <w:pStyle w:val="BodyText"/>
        <w:spacing w:before="175" w:line="355" w:lineRule="auto"/>
        <w:ind w:right="52"/>
        <w:jc w:val="right"/>
        <w:rPr>
          <w:sz w:val="32"/>
          <w:szCs w:val="32"/>
        </w:rPr>
      </w:pPr>
      <w:r>
        <w:rPr>
          <w:spacing w:val="-3"/>
          <w:sz w:val="32"/>
          <w:szCs w:val="32"/>
        </w:rPr>
        <w:t>③</w:t>
      </w:r>
      <w:r>
        <w:rPr>
          <w:spacing w:val="-3"/>
          <w:sz w:val="32"/>
          <w:szCs w:val="32"/>
          <w:u w:val="single" w:color="auto"/>
        </w:rPr>
        <w:t>“诵芬”,父亲为他选用这两个字为名，除按中国传统家族排辈“诵”字</w:t>
      </w:r>
    </w:p>
    <w:p>
      <w:pPr>
        <w:pStyle w:val="BodyText"/>
        <w:spacing w:before="1" w:line="219" w:lineRule="auto"/>
        <w:ind w:left="59"/>
        <w:rPr>
          <w:sz w:val="32"/>
          <w:szCs w:val="32"/>
        </w:rPr>
      </w:pPr>
      <w:r>
        <w:rPr>
          <w:spacing w:val="-8"/>
          <w:sz w:val="32"/>
          <w:szCs w:val="32"/>
          <w:u w:val="single" w:color="auto"/>
        </w:rPr>
        <w:t>外，还取“咏世德之骏烈，诵先人之清芬”之意。</w:t>
      </w:r>
      <w:r>
        <w:rPr>
          <w:spacing w:val="7"/>
          <w:sz w:val="32"/>
          <w:szCs w:val="32"/>
          <w:u w:val="single" w:color="auto"/>
        </w:rPr>
        <w:t xml:space="preserve">  </w:t>
      </w:r>
    </w:p>
    <w:p>
      <w:pPr>
        <w:pStyle w:val="BodyText"/>
        <w:spacing w:before="236" w:line="217" w:lineRule="auto"/>
        <w:ind w:left="830"/>
        <w:rPr>
          <w:sz w:val="32"/>
          <w:szCs w:val="32"/>
        </w:rPr>
      </w:pPr>
      <w:r>
        <w:rPr>
          <w:spacing w:val="-1"/>
          <w:sz w:val="32"/>
          <w:szCs w:val="32"/>
        </w:rPr>
        <w:t>④名如其人，先生之风，山高水长。</w:t>
      </w:r>
    </w:p>
    <w:p>
      <w:pPr>
        <w:pStyle w:val="BodyText"/>
        <w:spacing w:before="254" w:line="632" w:lineRule="exact"/>
        <w:ind w:left="830"/>
        <w:rPr>
          <w:sz w:val="32"/>
          <w:szCs w:val="32"/>
        </w:rPr>
      </w:pPr>
      <w:r>
        <w:rPr>
          <w:position w:val="23"/>
          <w:sz w:val="32"/>
          <w:szCs w:val="32"/>
        </w:rPr>
        <w:t>⑤熟悉顾诵芬的人都说，他心无旁骛，拥有的是从童年培养起来的专精、</w:t>
      </w:r>
    </w:p>
    <w:p>
      <w:pPr>
        <w:pStyle w:val="BodyText"/>
        <w:spacing w:before="1" w:line="218" w:lineRule="auto"/>
        <w:ind w:left="59"/>
        <w:rPr>
          <w:sz w:val="32"/>
          <w:szCs w:val="32"/>
        </w:rPr>
      </w:pPr>
      <w:r>
        <w:rPr>
          <w:spacing w:val="-1"/>
          <w:sz w:val="32"/>
          <w:szCs w:val="32"/>
        </w:rPr>
        <w:t>执着的爱好——对飞机设计制造发自内心的向往和着迷。</w:t>
      </w:r>
    </w:p>
    <w:p>
      <w:pPr>
        <w:pStyle w:val="BodyText"/>
        <w:spacing w:before="239" w:line="655" w:lineRule="exact"/>
        <w:ind w:right="48"/>
        <w:jc w:val="right"/>
        <w:rPr>
          <w:sz w:val="32"/>
          <w:szCs w:val="32"/>
        </w:rPr>
      </w:pPr>
      <w:r>
        <w:rPr>
          <w:spacing w:val="2"/>
          <w:position w:val="25"/>
          <w:sz w:val="32"/>
          <w:szCs w:val="32"/>
        </w:rPr>
        <w:t>⑥1937年，“七七事变”爆发，飞机的轰炸声成了顾诵芬儿时印象最深刻</w:t>
      </w:r>
    </w:p>
    <w:p>
      <w:pPr>
        <w:pStyle w:val="BodyText"/>
        <w:spacing w:line="220" w:lineRule="auto"/>
        <w:ind w:left="59"/>
        <w:rPr>
          <w:sz w:val="32"/>
          <w:szCs w:val="32"/>
        </w:rPr>
      </w:pPr>
      <w:r>
        <w:rPr>
          <w:spacing w:val="-10"/>
          <w:sz w:val="32"/>
          <w:szCs w:val="32"/>
        </w:rPr>
        <w:t>的声音。</w:t>
      </w:r>
    </w:p>
    <w:p>
      <w:pPr>
        <w:pStyle w:val="BodyText"/>
        <w:spacing w:before="235" w:line="361" w:lineRule="auto"/>
        <w:ind w:left="59" w:right="52" w:firstLine="770"/>
        <w:rPr>
          <w:sz w:val="32"/>
          <w:szCs w:val="32"/>
        </w:rPr>
      </w:pPr>
      <w:r>
        <w:rPr>
          <w:spacing w:val="2"/>
          <w:sz w:val="32"/>
          <w:szCs w:val="32"/>
        </w:rPr>
        <w:t>⑦1940年，在民族危亡、外敌侵略之际，10岁的顾诵芬收到叔叔一份“特</w:t>
      </w:r>
      <w:r>
        <w:rPr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殊的生日礼物”——一个航模，“这在当时是很难得的”,顾诵芬从此便一发不</w:t>
      </w:r>
    </w:p>
    <w:p>
      <w:pPr>
        <w:pStyle w:val="BodyText"/>
        <w:spacing w:before="1" w:line="218" w:lineRule="auto"/>
        <w:ind w:left="140"/>
        <w:rPr>
          <w:sz w:val="32"/>
          <w:szCs w:val="32"/>
        </w:rPr>
      </w:pPr>
      <w:r>
        <w:rPr>
          <w:spacing w:val="-8"/>
          <w:sz w:val="32"/>
          <w:szCs w:val="32"/>
        </w:rPr>
        <w:t>可收拾，沉浸在了飞机的世界中。</w:t>
      </w:r>
    </w:p>
    <w:p>
      <w:pPr>
        <w:pStyle w:val="BodyText"/>
        <w:spacing w:before="248" w:line="643" w:lineRule="exact"/>
        <w:ind w:left="830"/>
        <w:rPr>
          <w:sz w:val="32"/>
          <w:szCs w:val="32"/>
        </w:rPr>
      </w:pPr>
      <w:r>
        <w:rPr>
          <w:position w:val="24"/>
          <w:sz w:val="32"/>
          <w:szCs w:val="32"/>
        </w:rPr>
        <w:t>⑧在战争年代，空袭和轰炸，更让年幼的顾诵芬在心中埋下</w:t>
      </w:r>
      <w:r>
        <w:rPr>
          <w:spacing w:val="-1"/>
          <w:position w:val="24"/>
          <w:sz w:val="32"/>
          <w:szCs w:val="32"/>
        </w:rPr>
        <w:t>了一颗种子，</w:t>
      </w:r>
    </w:p>
    <w:p>
      <w:pPr>
        <w:pStyle w:val="BodyText"/>
        <w:spacing w:before="1" w:line="218" w:lineRule="auto"/>
        <w:ind w:left="59"/>
        <w:rPr>
          <w:sz w:val="32"/>
          <w:szCs w:val="32"/>
        </w:rPr>
      </w:pPr>
      <w:r>
        <w:rPr>
          <w:spacing w:val="6"/>
          <w:sz w:val="32"/>
          <w:szCs w:val="32"/>
        </w:rPr>
        <w:t>他曾暗暗发誓： “一定要搞出属于中国人自己的飞机!”</w:t>
      </w:r>
    </w:p>
    <w:p>
      <w:pPr>
        <w:pStyle w:val="BodyText"/>
        <w:spacing w:before="248" w:line="629" w:lineRule="exact"/>
        <w:ind w:right="53"/>
        <w:jc w:val="right"/>
        <w:rPr>
          <w:sz w:val="32"/>
          <w:szCs w:val="32"/>
        </w:rPr>
      </w:pPr>
      <w:r>
        <w:rPr>
          <w:spacing w:val="2"/>
          <w:position w:val="23"/>
          <w:sz w:val="32"/>
          <w:szCs w:val="32"/>
        </w:rPr>
        <w:t>⑨带着这颗种子，从青葱年少到意气风发，顾诵芬毅然前往冰雪飘飘的北</w:t>
      </w:r>
    </w:p>
    <w:p>
      <w:pPr>
        <w:pStyle w:val="BodyText"/>
        <w:spacing w:line="222" w:lineRule="auto"/>
        <w:ind w:left="60"/>
        <w:rPr>
          <w:sz w:val="32"/>
          <w:szCs w:val="32"/>
        </w:rPr>
      </w:pPr>
      <w:r>
        <w:rPr>
          <w:spacing w:val="-8"/>
          <w:sz w:val="32"/>
          <w:szCs w:val="32"/>
        </w:rPr>
        <w:t>国。</w:t>
      </w:r>
    </w:p>
    <w:p>
      <w:pPr>
        <w:pStyle w:val="BodyText"/>
        <w:spacing w:before="247" w:line="623" w:lineRule="exact"/>
        <w:ind w:right="10"/>
        <w:jc w:val="right"/>
        <w:rPr>
          <w:sz w:val="32"/>
          <w:szCs w:val="32"/>
        </w:rPr>
      </w:pPr>
      <w:r>
        <w:rPr>
          <w:spacing w:val="3"/>
          <w:position w:val="23"/>
          <w:sz w:val="32"/>
          <w:szCs w:val="32"/>
        </w:rPr>
        <w:t>⑩1951年，正值抗美援朝的困难时刻，我国航空工业艰难起步。这一年，</w:t>
      </w:r>
    </w:p>
    <w:p>
      <w:pPr>
        <w:pStyle w:val="BodyText"/>
        <w:spacing w:before="1" w:line="219" w:lineRule="auto"/>
        <w:ind w:left="59"/>
        <w:rPr>
          <w:sz w:val="32"/>
          <w:szCs w:val="32"/>
        </w:rPr>
      </w:pPr>
      <w:r>
        <w:rPr>
          <w:spacing w:val="4"/>
          <w:sz w:val="32"/>
          <w:szCs w:val="32"/>
        </w:rPr>
        <w:t>21岁的顾诵芬便将自己的一生与祖国的航空事业紧紧联系在了一起。</w:t>
      </w:r>
    </w:p>
    <w:p>
      <w:pPr>
        <w:pStyle w:val="BodyText"/>
        <w:spacing w:before="187" w:line="384" w:lineRule="auto"/>
        <w:ind w:left="59" w:right="48" w:firstLine="770"/>
        <w:rPr>
          <w:sz w:val="32"/>
          <w:szCs w:val="32"/>
        </w:rPr>
      </w:pPr>
      <w:r>
        <w:rPr>
          <w:rFonts w:ascii="Calibri" w:eastAsia="Calibri" w:hAnsi="Calibri" w:cs="Calibri"/>
          <w:spacing w:val="-1"/>
          <w:sz w:val="32"/>
          <w:szCs w:val="32"/>
        </w:rPr>
        <w:t>⑪</w:t>
      </w:r>
      <w:r>
        <w:rPr>
          <w:spacing w:val="-1"/>
          <w:sz w:val="32"/>
          <w:szCs w:val="32"/>
        </w:rPr>
        <w:t>1956年，我国第一个飞机设计机构——沈阳飞机设计室成立，顾诵芬作</w:t>
      </w:r>
      <w:r>
        <w:rPr>
          <w:spacing w:val="9"/>
          <w:sz w:val="32"/>
          <w:szCs w:val="32"/>
        </w:rPr>
        <w:t xml:space="preserve"> </w:t>
      </w:r>
      <w:r>
        <w:rPr>
          <w:spacing w:val="5"/>
          <w:sz w:val="32"/>
          <w:szCs w:val="32"/>
        </w:rPr>
        <w:t>为首批核心成员，担任气动组组长，在徐舜寿、黄志千、叶</w:t>
      </w:r>
      <w:r>
        <w:rPr>
          <w:spacing w:val="4"/>
          <w:sz w:val="32"/>
          <w:szCs w:val="32"/>
        </w:rPr>
        <w:t>正大等开拓者的领</w:t>
      </w:r>
    </w:p>
    <w:p>
      <w:pPr>
        <w:pStyle w:val="BodyText"/>
        <w:spacing w:before="1" w:line="218" w:lineRule="auto"/>
        <w:ind w:left="59"/>
        <w:rPr>
          <w:sz w:val="32"/>
          <w:szCs w:val="32"/>
        </w:rPr>
      </w:pPr>
      <w:r>
        <w:rPr>
          <w:spacing w:val="-4"/>
          <w:sz w:val="32"/>
          <w:szCs w:val="32"/>
        </w:rPr>
        <w:t>导下，开启了我国自行设计飞机的征程。</w:t>
      </w:r>
    </w:p>
    <w:p>
      <w:pPr>
        <w:spacing w:before="263" w:line="162" w:lineRule="auto"/>
        <w:ind w:left="790"/>
        <w:rPr>
          <w:rFonts w:ascii="Times New Roman" w:eastAsia="Times New Roman" w:hAnsi="Times New Roman" w:cs="Times New Roman"/>
          <w:sz w:val="47"/>
          <w:szCs w:val="47"/>
        </w:rPr>
        <w:sectPr>
          <w:footerReference w:type="default" r:id="rId20"/>
          <w:pgSz w:w="16000" w:h="22640"/>
          <w:pgMar w:top="1924" w:right="2400" w:bottom="2128" w:left="2400" w:header="0" w:footer="1931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spacing w:val="-9"/>
          <w:sz w:val="47"/>
          <w:szCs w:val="47"/>
          <w:u w:val="single" w:color="auto"/>
        </w:rPr>
        <w:t>B</w:t>
      </w:r>
      <w:r>
        <w:rPr>
          <w:rFonts w:ascii="Times New Roman" w:eastAsia="Times New Roman" w:hAnsi="Times New Roman" w:cs="Times New Roman"/>
          <w:sz w:val="47"/>
          <w:szCs w:val="47"/>
          <w:u w:val="single" w:color="auto"/>
        </w:rPr>
        <w:t xml:space="preserve">     </w:t>
      </w:r>
    </w:p>
    <w:p>
      <w:pPr>
        <w:pStyle w:val="BodyText"/>
        <w:spacing w:before="101" w:line="773" w:lineRule="exact"/>
        <w:ind w:right="40"/>
        <w:jc w:val="right"/>
        <w:rPr>
          <w:sz w:val="32"/>
          <w:szCs w:val="32"/>
        </w:rPr>
      </w:pPr>
      <w:r>
        <w:rPr>
          <w:rFonts w:ascii="Calibri" w:eastAsia="Calibri" w:hAnsi="Calibri" w:cs="Calibri"/>
          <w:spacing w:val="-10"/>
          <w:position w:val="29"/>
          <w:sz w:val="32"/>
          <w:szCs w:val="32"/>
        </w:rPr>
        <w:t>⑫</w:t>
      </w:r>
      <w:r>
        <w:rPr>
          <w:spacing w:val="-10"/>
          <w:position w:val="29"/>
          <w:sz w:val="32"/>
          <w:szCs w:val="32"/>
        </w:rPr>
        <w:t>像静水深流，顾诵芬儒雅而沉静。同事和朋友们说他博闻</w:t>
      </w:r>
      <w:r>
        <w:rPr>
          <w:spacing w:val="-11"/>
          <w:position w:val="29"/>
          <w:sz w:val="32"/>
          <w:szCs w:val="32"/>
        </w:rPr>
        <w:t>强记，像个“书</w:t>
      </w:r>
    </w:p>
    <w:p>
      <w:pPr>
        <w:pStyle w:val="BodyText"/>
        <w:spacing w:before="1" w:line="218" w:lineRule="auto"/>
        <w:ind w:left="59"/>
        <w:rPr>
          <w:sz w:val="32"/>
          <w:szCs w:val="32"/>
        </w:rPr>
      </w:pPr>
      <w:r>
        <w:rPr>
          <w:spacing w:val="-11"/>
          <w:sz w:val="32"/>
          <w:szCs w:val="32"/>
        </w:rPr>
        <w:t>痴”。年逾九旬，他依然坚持学习，总给大家说</w:t>
      </w:r>
      <w:r>
        <w:rPr>
          <w:spacing w:val="-12"/>
          <w:sz w:val="32"/>
          <w:szCs w:val="32"/>
        </w:rPr>
        <w:t>：  “我现在能做的也就是看一点</w:t>
      </w:r>
    </w:p>
    <w:p>
      <w:pPr>
        <w:spacing w:line="218" w:lineRule="auto"/>
        <w:rPr>
          <w:sz w:val="32"/>
          <w:szCs w:val="32"/>
        </w:rPr>
      </w:pPr>
      <w:r>
        <w:rPr>
          <w:sz w:val="32"/>
          <w:szCs w:val="32"/>
        </w:rPr>
        <w:br/>
      </w:r>
      <w:r>
        <w:rPr>
          <w:sz w:val="32"/>
          <w:szCs w:val="3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https://d.book118.com/198123101017006030</w:t>
        </w:r>
      </w:hyperlink>
    </w:p>
    <w:p>
      <w:pPr>
        <w:spacing w:line="218" w:lineRule="auto"/>
        <w:rPr>
          <w:sz w:val="32"/>
          <w:szCs w:val="32"/>
        </w:rPr>
      </w:pPr>
    </w:p>
    <w:sectPr>
      <w:footerReference w:type="default" r:id="rId22"/>
      <w:type w:val="nextPage"/>
      <w:pgSz w:w="16000" w:h="22640"/>
      <w:pgMar w:top="1924" w:right="2400" w:bottom="2128" w:left="2400" w:header="0" w:footer="1931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5539"/>
      <w:rPr>
        <w:sz w:val="20"/>
        <w:szCs w:val="20"/>
      </w:rPr>
    </w:pPr>
    <w:r>
      <w:rPr>
        <w:sz w:val="20"/>
        <w:szCs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5539"/>
      <w:rPr>
        <w:sz w:val="20"/>
        <w:szCs w:val="20"/>
      </w:rPr>
    </w:pPr>
    <w:r>
      <w:rPr>
        <w:sz w:val="20"/>
        <w:szCs w:val="20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5550"/>
    </w:pPr>
    <w: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5550"/>
    </w:pPr>
    <w: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5550"/>
    </w:pPr>
    <w: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5550"/>
    </w:pPr>
    <w: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5540"/>
      <w:rPr>
        <w:sz w:val="20"/>
        <w:szCs w:val="20"/>
      </w:rPr>
    </w:pPr>
    <w:r>
      <w:rPr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5540"/>
      <w:rPr>
        <w:sz w:val="20"/>
        <w:szCs w:val="20"/>
      </w:rPr>
    </w:pPr>
    <w:r>
      <w:rPr>
        <w:sz w:val="20"/>
        <w:szCs w:val="20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5530"/>
      <w:rPr>
        <w:sz w:val="20"/>
        <w:szCs w:val="20"/>
      </w:rPr>
    </w:pPr>
    <w:r>
      <w:rPr>
        <w:sz w:val="20"/>
        <w:szCs w:val="20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5530"/>
      <w:rPr>
        <w:sz w:val="20"/>
        <w:szCs w:val="20"/>
      </w:rPr>
    </w:pPr>
    <w:r>
      <w:rPr>
        <w:sz w:val="20"/>
        <w:szCs w:val="20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5539"/>
    </w:pPr>
    <w: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5539"/>
    </w:pPr>
    <w: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5550"/>
      <w:rPr>
        <w:sz w:val="20"/>
        <w:szCs w:val="20"/>
      </w:rPr>
    </w:pPr>
    <w:r>
      <w:rPr>
        <w:sz w:val="20"/>
        <w:szCs w:val="20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5550"/>
      <w:rPr>
        <w:sz w:val="20"/>
        <w:szCs w:val="20"/>
      </w:rPr>
    </w:pPr>
    <w:r>
      <w:rPr>
        <w:sz w:val="20"/>
        <w:szCs w:val="20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image" Target="media/image2.png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image" Target="media/image3.jpeg" /><Relationship Id="rId17" Type="http://schemas.openxmlformats.org/officeDocument/2006/relationships/image" Target="media/image4.jpeg" /><Relationship Id="rId18" Type="http://schemas.openxmlformats.org/officeDocument/2006/relationships/footer" Target="footer11.xm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hyperlink" Target="https://d.book118.com/198123101017006030" TargetMode="External" /><Relationship Id="rId22" Type="http://schemas.openxmlformats.org/officeDocument/2006/relationships/footer" Target="footer14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2024-01-21T21:12:49Z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2024-01-21T21:12:51Z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65ad184dde98f5001f9b61e5wl</vt:lpwstr>
  </property>
</Properties>
</file>