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2024年电影工业行业分析报告及未来五到十年行业发展趋势报告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27176" w:history="1">
        <w:r>
          <w:rPr>
            <w:rFonts w:eastAsia="微软雅黑" w:hint="eastAsia"/>
            <w:snapToGrid/>
            <w:lang w:val="en-US" w:eastAsia="en-US"/>
          </w:rPr>
          <w:t>一、</w:t>
        </w:r>
        <w:r>
          <w:rPr>
            <w:rFonts w:eastAsia="微软雅黑" w:hint="eastAsia"/>
            <w:snapToGrid/>
            <w:lang w:val="en-US" w:eastAsia="en-US"/>
          </w:rPr>
          <w:t>电影工业</w:t>
        </w:r>
        <w:r>
          <w:rPr>
            <w:rFonts w:eastAsia="微软雅黑" w:hint="eastAsia"/>
            <w:snapToGrid/>
            <w:lang w:val="en-US" w:eastAsia="en-US"/>
          </w:rPr>
          <w:t>行业政策环境</w:t>
        </w:r>
        <w:r>
          <w:tab/>
        </w:r>
        <w:r>
          <w:fldChar w:fldCharType="begin"/>
        </w:r>
        <w:r>
          <w:instrText xml:space="preserve"> PAGEREF _Toc27176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24020" w:history="1">
        <w:r>
          <w:rPr>
            <w:rFonts w:eastAsia="微软雅黑" w:hint="eastAsia"/>
            <w:snapToGrid/>
            <w:lang w:val="en-US" w:eastAsia="en-US"/>
          </w:rPr>
          <w:t>(一)、政策持续利好</w:t>
        </w:r>
        <w:r>
          <w:rPr>
            <w:rFonts w:eastAsia="微软雅黑" w:hint="eastAsia"/>
            <w:snapToGrid/>
            <w:lang w:val="en-US" w:eastAsia="en-US"/>
          </w:rPr>
          <w:t>电影工业</w:t>
        </w:r>
        <w:r>
          <w:rPr>
            <w:rFonts w:eastAsia="微软雅黑" w:hint="eastAsia"/>
            <w:snapToGrid/>
            <w:lang w:val="en-US" w:eastAsia="en-US"/>
          </w:rPr>
          <w:t>行业发展</w:t>
        </w:r>
        <w:r>
          <w:tab/>
        </w:r>
        <w:r>
          <w:fldChar w:fldCharType="begin"/>
        </w:r>
        <w:r>
          <w:instrText xml:space="preserve"> PAGEREF _Toc24020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602" w:history="1">
        <w:r>
          <w:rPr>
            <w:rFonts w:eastAsia="微软雅黑" w:hint="eastAsia"/>
            <w:snapToGrid/>
            <w:lang w:val="en-US" w:eastAsia="zh-CN"/>
          </w:rPr>
          <w:t>(二)、行业政策体系日趋完善</w:t>
        </w:r>
        <w:r>
          <w:tab/>
        </w:r>
        <w:r>
          <w:fldChar w:fldCharType="begin"/>
        </w:r>
        <w:r>
          <w:instrText xml:space="preserve"> PAGEREF _Toc12602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436" w:history="1">
        <w:r>
          <w:rPr>
            <w:rFonts w:eastAsia="微软雅黑" w:hint="eastAsia"/>
            <w:snapToGrid/>
            <w:lang w:val="en-US" w:eastAsia="zh-CN"/>
          </w:rPr>
          <w:t>(三)、一级市场火热,国内专利不断攀升</w:t>
        </w:r>
        <w:r>
          <w:tab/>
        </w:r>
        <w:r>
          <w:fldChar w:fldCharType="begin"/>
        </w:r>
        <w:r>
          <w:instrText xml:space="preserve"> PAGEREF _Toc21436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137" w:history="1">
        <w:r>
          <w:rPr>
            <w:rFonts w:eastAsia="微软雅黑" w:hint="eastAsia"/>
            <w:snapToGrid/>
            <w:lang w:val="en-US" w:eastAsia="zh-CN"/>
          </w:rPr>
          <w:t>(四)、宏观环境下</w:t>
        </w:r>
        <w:r>
          <w:rPr>
            <w:rFonts w:eastAsia="微软雅黑" w:hint="eastAsia"/>
            <w:snapToGrid/>
            <w:lang w:val="en-US" w:eastAsia="zh-CN"/>
          </w:rPr>
          <w:t>电影工业</w:t>
        </w:r>
        <w:r>
          <w:rPr>
            <w:rFonts w:eastAsia="微软雅黑" w:hint="eastAsia"/>
            <w:snapToGrid/>
            <w:lang w:val="en-US" w:eastAsia="zh-CN"/>
          </w:rPr>
          <w:t>行业定位</w:t>
        </w:r>
        <w:r>
          <w:tab/>
        </w:r>
        <w:r>
          <w:fldChar w:fldCharType="begin"/>
        </w:r>
        <w:r>
          <w:instrText xml:space="preserve"> PAGEREF _Toc24137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439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电影工业</w:t>
        </w:r>
        <w:r>
          <w:rPr>
            <w:rFonts w:eastAsia="微软雅黑" w:hint="eastAsia"/>
            <w:snapToGrid/>
            <w:lang w:val="en-US" w:eastAsia="zh-CN"/>
          </w:rPr>
          <w:t>行业绩显著</w:t>
        </w:r>
        <w:r>
          <w:tab/>
        </w:r>
        <w:r>
          <w:fldChar w:fldCharType="begin"/>
        </w:r>
        <w:r>
          <w:instrText xml:space="preserve"> PAGEREF _Toc20439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0794" w:history="1">
        <w:r>
          <w:rPr>
            <w:rFonts w:eastAsia="微软雅黑" w:hint="eastAsia"/>
            <w:snapToGrid/>
            <w:lang w:val="en-US" w:eastAsia="en-US"/>
          </w:rPr>
          <w:t>二、</w:t>
        </w:r>
        <w:r>
          <w:rPr>
            <w:rFonts w:eastAsia="微软雅黑" w:hint="eastAsia"/>
            <w:snapToGrid/>
            <w:lang w:val="en-US" w:eastAsia="en-US"/>
          </w:rPr>
          <w:t>电影工业</w:t>
        </w:r>
        <w:r>
          <w:rPr>
            <w:rFonts w:eastAsia="微软雅黑" w:hint="eastAsia"/>
            <w:snapToGrid/>
            <w:lang w:val="en-US" w:eastAsia="en-US"/>
          </w:rPr>
          <w:t>行业(2024-2029)发展趋势预测</w:t>
        </w:r>
        <w:r>
          <w:tab/>
        </w:r>
        <w:r>
          <w:fldChar w:fldCharType="begin"/>
        </w:r>
        <w:r>
          <w:instrText xml:space="preserve"> PAGEREF _Toc20794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125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电影工业</w:t>
        </w:r>
        <w:r>
          <w:rPr>
            <w:rFonts w:eastAsia="微软雅黑" w:hint="eastAsia"/>
            <w:snapToGrid/>
            <w:lang w:val="en-US" w:eastAsia="en-US"/>
          </w:rPr>
          <w:t>行业当下面临的机会和挑战</w:t>
        </w:r>
        <w:r>
          <w:tab/>
        </w:r>
        <w:r>
          <w:fldChar w:fldCharType="begin"/>
        </w:r>
        <w:r>
          <w:instrText xml:space="preserve"> PAGEREF _Toc28125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62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电影工业</w:t>
        </w:r>
        <w:r>
          <w:rPr>
            <w:rFonts w:eastAsia="微软雅黑" w:hint="eastAsia"/>
            <w:snapToGrid/>
            <w:lang w:val="en-US" w:eastAsia="zh-CN"/>
          </w:rPr>
          <w:t>行业经营理念快速转变的意义</w:t>
        </w:r>
        <w:r>
          <w:tab/>
        </w:r>
        <w:r>
          <w:fldChar w:fldCharType="begin"/>
        </w:r>
        <w:r>
          <w:instrText xml:space="preserve"> PAGEREF _Toc3262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12" w:history="1">
        <w:r>
          <w:rPr>
            <w:rFonts w:eastAsia="微软雅黑" w:hint="eastAsia"/>
            <w:snapToGrid/>
            <w:lang w:val="en-US" w:eastAsia="zh-CN"/>
          </w:rPr>
          <w:t>(三)、整合</w:t>
        </w:r>
        <w:r>
          <w:rPr>
            <w:rFonts w:eastAsia="微软雅黑" w:hint="eastAsia"/>
            <w:snapToGrid/>
            <w:lang w:val="en-US" w:eastAsia="zh-CN"/>
          </w:rPr>
          <w:t>电影工业</w:t>
        </w:r>
        <w:r>
          <w:rPr>
            <w:rFonts w:eastAsia="微软雅黑" w:hint="eastAsia"/>
            <w:snapToGrid/>
            <w:lang w:val="en-US" w:eastAsia="zh-CN"/>
          </w:rPr>
          <w:t>行业的技术服务</w:t>
        </w:r>
        <w:r>
          <w:tab/>
        </w:r>
        <w:r>
          <w:fldChar w:fldCharType="begin"/>
        </w:r>
        <w:r>
          <w:instrText xml:space="preserve"> PAGEREF _Toc3112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77" w:history="1">
        <w:r>
          <w:rPr>
            <w:rFonts w:eastAsia="微软雅黑" w:hint="eastAsia"/>
            <w:snapToGrid/>
            <w:lang w:val="en-US" w:eastAsia="zh-CN"/>
          </w:rPr>
          <w:t>(四)、迅速转变</w:t>
        </w:r>
        <w:r>
          <w:rPr>
            <w:rFonts w:eastAsia="微软雅黑" w:hint="eastAsia"/>
            <w:snapToGrid/>
            <w:lang w:val="en-US" w:eastAsia="zh-CN"/>
          </w:rPr>
          <w:t>电影工业</w:t>
        </w:r>
        <w:r>
          <w:rPr>
            <w:rFonts w:eastAsia="微软雅黑" w:hint="eastAsia"/>
            <w:snapToGrid/>
            <w:lang w:val="en-US" w:eastAsia="zh-CN"/>
          </w:rPr>
          <w:t>行业企业的增长动力</w:t>
        </w:r>
        <w:r>
          <w:tab/>
        </w:r>
        <w:r>
          <w:fldChar w:fldCharType="begin"/>
        </w:r>
        <w:r>
          <w:instrText xml:space="preserve"> PAGEREF _Toc2677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0205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电影工业</w:t>
        </w:r>
        <w:r>
          <w:rPr>
            <w:rFonts w:eastAsia="微软雅黑" w:hint="eastAsia"/>
            <w:snapToGrid/>
            <w:lang w:val="en-US" w:eastAsia="en-US"/>
          </w:rPr>
          <w:t>行业企业差异化突破战略</w:t>
        </w:r>
        <w:r>
          <w:tab/>
        </w:r>
        <w:r>
          <w:fldChar w:fldCharType="begin"/>
        </w:r>
        <w:r>
          <w:instrText xml:space="preserve"> PAGEREF _Toc10205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399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电影工业</w:t>
        </w:r>
        <w:r>
          <w:rPr>
            <w:rFonts w:eastAsia="微软雅黑" w:hint="eastAsia"/>
            <w:snapToGrid/>
            <w:lang w:val="en-US" w:eastAsia="en-US"/>
          </w:rPr>
          <w:t>行业产品差异化获取“商机”</w:t>
        </w:r>
        <w:r>
          <w:tab/>
        </w:r>
        <w:r>
          <w:fldChar w:fldCharType="begin"/>
        </w:r>
        <w:r>
          <w:instrText xml:space="preserve"> PAGEREF _Toc7399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369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电影工业</w:t>
        </w:r>
        <w:r>
          <w:rPr>
            <w:rFonts w:eastAsia="微软雅黑" w:hint="eastAsia"/>
            <w:snapToGrid/>
            <w:lang w:val="en-US" w:eastAsia="zh-CN"/>
          </w:rPr>
          <w:t>行业市场分化赢得“商机”</w:t>
        </w:r>
        <w:r>
          <w:tab/>
        </w:r>
        <w:r>
          <w:fldChar w:fldCharType="begin"/>
        </w:r>
        <w:r>
          <w:instrText xml:space="preserve"> PAGEREF _Toc21369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928" w:history="1">
        <w:r>
          <w:rPr>
            <w:rFonts w:eastAsia="微软雅黑" w:hint="eastAsia"/>
            <w:snapToGrid/>
            <w:lang w:val="en-US" w:eastAsia="zh-CN"/>
          </w:rPr>
          <w:t>(三)、以</w:t>
        </w:r>
        <w:r>
          <w:rPr>
            <w:rFonts w:eastAsia="微软雅黑" w:hint="eastAsia"/>
            <w:snapToGrid/>
            <w:lang w:val="en-US" w:eastAsia="zh-CN"/>
          </w:rPr>
          <w:t>电影工业</w:t>
        </w:r>
        <w:r>
          <w:rPr>
            <w:rFonts w:eastAsia="微软雅黑" w:hint="eastAsia"/>
            <w:snapToGrid/>
            <w:lang w:val="en-US" w:eastAsia="zh-CN"/>
          </w:rPr>
          <w:t>行业服务差异化“抓住”商机</w:t>
        </w:r>
        <w:r>
          <w:tab/>
        </w:r>
        <w:r>
          <w:fldChar w:fldCharType="begin"/>
        </w:r>
        <w:r>
          <w:instrText xml:space="preserve"> PAGEREF _Toc13928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242" w:history="1">
        <w:r>
          <w:rPr>
            <w:rFonts w:eastAsia="微软雅黑" w:hint="eastAsia"/>
            <w:snapToGrid/>
            <w:lang w:val="en-US" w:eastAsia="zh-CN"/>
          </w:rPr>
          <w:t>(四)、用</w:t>
        </w:r>
        <w:r>
          <w:rPr>
            <w:rFonts w:eastAsia="微软雅黑" w:hint="eastAsia"/>
            <w:snapToGrid/>
            <w:lang w:val="en-US" w:eastAsia="zh-CN"/>
          </w:rPr>
          <w:t>电影工业</w:t>
        </w:r>
        <w:r>
          <w:rPr>
            <w:rFonts w:eastAsia="微软雅黑" w:hint="eastAsia"/>
            <w:snapToGrid/>
            <w:lang w:val="en-US" w:eastAsia="zh-CN"/>
          </w:rPr>
          <w:t>行业客户差异化“抓住”商机</w:t>
        </w:r>
        <w:r>
          <w:tab/>
        </w:r>
        <w:r>
          <w:fldChar w:fldCharType="begin"/>
        </w:r>
        <w:r>
          <w:instrText xml:space="preserve"> PAGEREF _Toc25242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654" w:history="1">
        <w:r>
          <w:rPr>
            <w:rFonts w:eastAsia="微软雅黑" w:hint="eastAsia"/>
            <w:snapToGrid/>
            <w:lang w:val="en-US" w:eastAsia="zh-CN"/>
          </w:rPr>
          <w:t>(五)、以</w:t>
        </w:r>
        <w:r>
          <w:rPr>
            <w:rFonts w:eastAsia="微软雅黑" w:hint="eastAsia"/>
            <w:snapToGrid/>
            <w:lang w:val="en-US" w:eastAsia="zh-CN"/>
          </w:rPr>
          <w:t>电影工业</w:t>
        </w:r>
        <w:r>
          <w:rPr>
            <w:rFonts w:eastAsia="微软雅黑" w:hint="eastAsia"/>
            <w:snapToGrid/>
            <w:lang w:val="en-US" w:eastAsia="zh-CN"/>
          </w:rPr>
          <w:t>行业渠道差异化“争取”商机</w:t>
        </w:r>
        <w:r>
          <w:tab/>
        </w:r>
        <w:r>
          <w:fldChar w:fldCharType="begin"/>
        </w:r>
        <w:r>
          <w:instrText xml:space="preserve"> PAGEREF _Toc25654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2062" w:history="1">
        <w:r>
          <w:rPr>
            <w:rFonts w:eastAsia="微软雅黑" w:hint="eastAsia"/>
            <w:snapToGrid/>
            <w:lang w:val="en-US" w:eastAsia="en-US"/>
          </w:rPr>
          <w:t>四、2024-2029年</w:t>
        </w:r>
        <w:r>
          <w:rPr>
            <w:rFonts w:eastAsia="微软雅黑" w:hint="eastAsia"/>
            <w:snapToGrid/>
            <w:lang w:val="en-US" w:eastAsia="en-US"/>
          </w:rPr>
          <w:t>电影工业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_Toc32062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58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电影工业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_Toc1858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631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电影工业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_Toc7631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712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电影工业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_Toc24712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707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_Toc22707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921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电影工业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_Toc29921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4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_Toc314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1445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电影工业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_Toc11445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968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电影工业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_Toc7968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204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电影工业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_Toc30204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54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电影工业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_Toc254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061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电影工业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_Toc9061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387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电影工业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_Toc23387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2946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电影工业</w:t>
        </w:r>
        <w:r>
          <w:rPr>
            <w:rFonts w:eastAsia="微软雅黑" w:hint="eastAsia"/>
            <w:snapToGrid/>
            <w:lang w:val="en-US" w:eastAsia="en-US"/>
          </w:rPr>
          <w:t>行业发展状况及市场分析</w:t>
        </w:r>
        <w:r>
          <w:tab/>
        </w:r>
        <w:r>
          <w:fldChar w:fldCharType="begin"/>
        </w:r>
        <w:r>
          <w:instrText xml:space="preserve"> PAGEREF _Toc22946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518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电影工业</w:t>
        </w:r>
        <w:r>
          <w:rPr>
            <w:rFonts w:eastAsia="微软雅黑" w:hint="eastAsia"/>
            <w:snapToGrid/>
            <w:lang w:val="en-US" w:eastAsia="en-US"/>
          </w:rPr>
          <w:t>行业市场行业驱动因素分析</w:t>
        </w:r>
        <w:r>
          <w:tab/>
        </w:r>
        <w:r>
          <w:fldChar w:fldCharType="begin"/>
        </w:r>
        <w:r>
          <w:instrText xml:space="preserve"> PAGEREF _Toc8518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254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电影工业</w:t>
        </w:r>
        <w:r>
          <w:rPr>
            <w:rFonts w:eastAsia="微软雅黑" w:hint="eastAsia"/>
            <w:snapToGrid/>
            <w:lang w:val="en-US" w:eastAsia="zh-CN"/>
          </w:rPr>
          <w:t>行业结构分析</w:t>
        </w:r>
        <w:r>
          <w:tab/>
        </w:r>
        <w:r>
          <w:fldChar w:fldCharType="begin"/>
        </w:r>
        <w:r>
          <w:instrText xml:space="preserve"> PAGEREF _Toc9254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279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电影工业</w:t>
        </w:r>
        <w:r>
          <w:rPr>
            <w:rFonts w:eastAsia="微软雅黑" w:hint="eastAsia"/>
            <w:snapToGrid/>
            <w:lang w:val="en-US" w:eastAsia="zh-CN"/>
          </w:rPr>
          <w:t>行业各因素(PEST)分析</w:t>
        </w:r>
        <w:r>
          <w:tab/>
        </w:r>
        <w:r>
          <w:fldChar w:fldCharType="begin"/>
        </w:r>
        <w:r>
          <w:instrText xml:space="preserve"> PAGEREF _Toc27279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21731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_Toc21731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7467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_Toc7467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1964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_Toc11964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1293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_Toc31293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349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电影工业</w:t>
        </w:r>
        <w:r>
          <w:rPr>
            <w:rFonts w:eastAsia="微软雅黑" w:hint="eastAsia"/>
            <w:snapToGrid/>
            <w:lang w:val="en-US" w:eastAsia="zh-CN"/>
          </w:rPr>
          <w:t>行业市场规模分析</w:t>
        </w:r>
        <w:r>
          <w:tab/>
        </w:r>
        <w:r>
          <w:fldChar w:fldCharType="begin"/>
        </w:r>
        <w:r>
          <w:instrText xml:space="preserve"> PAGEREF _Toc6349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912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电影工业</w:t>
        </w:r>
        <w:r>
          <w:rPr>
            <w:rFonts w:eastAsia="微软雅黑" w:hint="eastAsia"/>
            <w:snapToGrid/>
            <w:lang w:val="en-US" w:eastAsia="zh-CN"/>
          </w:rPr>
          <w:t>行业特征分析</w:t>
        </w:r>
        <w:r>
          <w:tab/>
        </w:r>
        <w:r>
          <w:fldChar w:fldCharType="begin"/>
        </w:r>
        <w:r>
          <w:instrText xml:space="preserve"> PAGEREF _Toc29912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616" w:history="1">
        <w:r>
          <w:rPr>
            <w:rFonts w:eastAsia="微软雅黑" w:hint="eastAsia"/>
            <w:snapToGrid/>
            <w:lang w:val="en-US" w:eastAsia="zh-CN"/>
          </w:rPr>
          <w:t>(六)、</w:t>
        </w:r>
        <w:r>
          <w:rPr>
            <w:rFonts w:eastAsia="微软雅黑" w:hint="eastAsia"/>
            <w:snapToGrid/>
            <w:lang w:val="en-US" w:eastAsia="zh-CN"/>
          </w:rPr>
          <w:t>电影工业</w:t>
        </w:r>
        <w:r>
          <w:rPr>
            <w:rFonts w:eastAsia="微软雅黑" w:hint="eastAsia"/>
            <w:snapToGrid/>
            <w:lang w:val="en-US" w:eastAsia="zh-CN"/>
          </w:rPr>
          <w:t>行业相关政策体系不健全</w:t>
        </w:r>
        <w:r>
          <w:tab/>
        </w:r>
        <w:r>
          <w:fldChar w:fldCharType="begin"/>
        </w:r>
        <w:r>
          <w:instrText xml:space="preserve"> PAGEREF _Toc18616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0112" w:history="1">
        <w:r>
          <w:rPr>
            <w:rFonts w:eastAsia="微软雅黑" w:hint="eastAsia"/>
            <w:snapToGrid/>
            <w:lang w:val="en-US" w:eastAsia="en-US"/>
          </w:rPr>
          <w:t>八、2024-2029年</w:t>
        </w:r>
        <w:r>
          <w:rPr>
            <w:rFonts w:eastAsia="微软雅黑" w:hint="eastAsia"/>
            <w:snapToGrid/>
            <w:lang w:val="en-US" w:eastAsia="en-US"/>
          </w:rPr>
          <w:t>电影工业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_Toc10112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78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电影工业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_Toc1178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963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电影工业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_Toc9963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909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电影工业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_Toc24909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109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电影工业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_Toc9109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8471" w:history="1">
        <w:r>
          <w:rPr>
            <w:rFonts w:eastAsia="微软雅黑" w:hint="eastAsia"/>
            <w:snapToGrid/>
            <w:lang w:val="en-US" w:eastAsia="en-US"/>
          </w:rPr>
          <w:t>九、</w:t>
        </w:r>
        <w:r>
          <w:rPr>
            <w:rFonts w:eastAsia="微软雅黑" w:hint="eastAsia"/>
            <w:snapToGrid/>
            <w:lang w:val="en-US" w:eastAsia="en-US"/>
          </w:rPr>
          <w:t>电影工业</w:t>
        </w:r>
        <w:r>
          <w:rPr>
            <w:rFonts w:eastAsia="微软雅黑" w:hint="eastAsia"/>
            <w:snapToGrid/>
            <w:lang w:val="en-US" w:eastAsia="en-US"/>
          </w:rPr>
          <w:t>行业存在的问题分析</w:t>
        </w:r>
        <w:r>
          <w:tab/>
        </w:r>
        <w:r>
          <w:fldChar w:fldCharType="begin"/>
        </w:r>
        <w:r>
          <w:instrText xml:space="preserve"> PAGEREF _Toc18471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431" w:history="1">
        <w:r>
          <w:rPr>
            <w:rFonts w:eastAsia="微软雅黑" w:hint="eastAsia"/>
            <w:snapToGrid/>
            <w:lang w:val="en-US" w:eastAsia="en-US"/>
          </w:rPr>
          <w:t>(一)、基础工作薄弱</w:t>
        </w:r>
        <w:r>
          <w:tab/>
        </w:r>
        <w:r>
          <w:fldChar w:fldCharType="begin"/>
        </w:r>
        <w:r>
          <w:instrText xml:space="preserve"> PAGEREF _Toc6431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078" w:history="1">
        <w:r>
          <w:rPr>
            <w:rFonts w:eastAsia="微软雅黑" w:hint="eastAsia"/>
            <w:snapToGrid/>
            <w:lang w:val="en-US" w:eastAsia="zh-CN"/>
          </w:rPr>
          <w:t>(二)、地方认识不足,激励作用有限</w:t>
        </w:r>
        <w:r>
          <w:tab/>
        </w:r>
        <w:r>
          <w:fldChar w:fldCharType="begin"/>
        </w:r>
        <w:r>
          <w:instrText xml:space="preserve"> PAGEREF _Toc10078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10" w:history="1">
        <w:r>
          <w:rPr>
            <w:rFonts w:eastAsia="微软雅黑" w:hint="eastAsia"/>
            <w:snapToGrid/>
            <w:lang w:val="en-US" w:eastAsia="zh-CN"/>
          </w:rPr>
          <w:t>(三)、产业结构调整进展缓慢</w:t>
        </w:r>
        <w:r>
          <w:tab/>
        </w:r>
        <w:r>
          <w:fldChar w:fldCharType="begin"/>
        </w:r>
        <w:r>
          <w:instrText xml:space="preserve"> PAGEREF _Toc410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28" w:history="1">
        <w:r>
          <w:rPr>
            <w:rFonts w:eastAsia="微软雅黑" w:hint="eastAsia"/>
            <w:snapToGrid/>
            <w:lang w:val="en-US" w:eastAsia="zh-CN"/>
          </w:rPr>
          <w:t>(四)、技术相对落后</w:t>
        </w:r>
        <w:r>
          <w:tab/>
        </w:r>
        <w:r>
          <w:fldChar w:fldCharType="begin"/>
        </w:r>
        <w:r>
          <w:instrText xml:space="preserve"> PAGEREF _Toc2728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736" w:history="1">
        <w:r>
          <w:rPr>
            <w:rFonts w:eastAsia="微软雅黑" w:hint="eastAsia"/>
            <w:snapToGrid/>
            <w:lang w:val="en-US" w:eastAsia="zh-CN"/>
          </w:rPr>
          <w:t>(五)、隐私安全问题</w:t>
        </w:r>
        <w:r>
          <w:tab/>
        </w:r>
        <w:r>
          <w:fldChar w:fldCharType="begin"/>
        </w:r>
        <w:r>
          <w:instrText xml:space="preserve"> PAGEREF _Toc29736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99" w:history="1">
        <w:r>
          <w:rPr>
            <w:rFonts w:eastAsia="微软雅黑" w:hint="eastAsia"/>
            <w:snapToGrid/>
            <w:lang w:val="en-US" w:eastAsia="zh-CN"/>
          </w:rPr>
          <w:t>(六)、与用户的互动需不断增强</w:t>
        </w:r>
        <w:r>
          <w:tab/>
        </w:r>
        <w:r>
          <w:fldChar w:fldCharType="begin"/>
        </w:r>
        <w:r>
          <w:instrText xml:space="preserve"> PAGEREF _Toc1499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502" w:history="1">
        <w:r>
          <w:rPr>
            <w:rFonts w:eastAsia="微软雅黑" w:hint="eastAsia"/>
            <w:snapToGrid/>
            <w:lang w:val="en-US" w:eastAsia="zh-CN"/>
          </w:rPr>
          <w:t>(七)、管理效率低</w:t>
        </w:r>
        <w:r>
          <w:tab/>
        </w:r>
        <w:r>
          <w:fldChar w:fldCharType="begin"/>
        </w:r>
        <w:r>
          <w:instrText xml:space="preserve"> PAGEREF _Toc4502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035" w:history="1">
        <w:r>
          <w:rPr>
            <w:rFonts w:eastAsia="微软雅黑" w:hint="eastAsia"/>
            <w:snapToGrid/>
            <w:lang w:val="en-US" w:eastAsia="zh-CN"/>
          </w:rPr>
          <w:t>(八)、盈利点单一</w:t>
        </w:r>
        <w:r>
          <w:tab/>
        </w:r>
        <w:r>
          <w:fldChar w:fldCharType="begin"/>
        </w:r>
        <w:r>
          <w:instrText xml:space="preserve"> PAGEREF _Toc27035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431" w:history="1">
        <w:r>
          <w:rPr>
            <w:rFonts w:eastAsia="微软雅黑" w:hint="eastAsia"/>
            <w:snapToGrid/>
            <w:lang w:val="en-US" w:eastAsia="zh-CN"/>
          </w:rPr>
          <w:t>(九)、过于依赖政府,缺乏主观能动性</w:t>
        </w:r>
        <w:r>
          <w:tab/>
        </w:r>
        <w:r>
          <w:fldChar w:fldCharType="begin"/>
        </w:r>
        <w:r>
          <w:instrText xml:space="preserve"> PAGEREF _Toc30431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926" w:history="1">
        <w:r>
          <w:rPr>
            <w:rFonts w:eastAsia="微软雅黑" w:hint="eastAsia"/>
            <w:snapToGrid/>
            <w:lang w:val="en-US" w:eastAsia="zh-CN"/>
          </w:rPr>
          <w:t>(十)、法律风险</w:t>
        </w:r>
        <w:r>
          <w:tab/>
        </w:r>
        <w:r>
          <w:fldChar w:fldCharType="begin"/>
        </w:r>
        <w:r>
          <w:instrText xml:space="preserve"> PAGEREF _Toc14926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834" w:history="1">
        <w:r>
          <w:rPr>
            <w:rFonts w:eastAsia="微软雅黑" w:hint="eastAsia"/>
            <w:snapToGrid/>
            <w:lang w:val="en-US" w:eastAsia="zh-CN"/>
          </w:rPr>
          <w:t>(十一)、供给不足,产业化程度较低</w:t>
        </w:r>
        <w:r>
          <w:tab/>
        </w:r>
        <w:r>
          <w:fldChar w:fldCharType="begin"/>
        </w:r>
        <w:r>
          <w:instrText xml:space="preserve"> PAGEREF _Toc27834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594" w:history="1">
        <w:r>
          <w:rPr>
            <w:rFonts w:eastAsia="微软雅黑" w:hint="eastAsia"/>
            <w:snapToGrid/>
            <w:lang w:val="en-US" w:eastAsia="zh-CN"/>
          </w:rPr>
          <w:t>(十二)、人才问题</w:t>
        </w:r>
        <w:r>
          <w:tab/>
        </w:r>
        <w:r>
          <w:fldChar w:fldCharType="begin"/>
        </w:r>
        <w:r>
          <w:instrText xml:space="preserve"> PAGEREF _Toc25594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83" w:history="1">
        <w:r>
          <w:rPr>
            <w:rFonts w:eastAsia="微软雅黑" w:hint="eastAsia"/>
            <w:snapToGrid/>
            <w:lang w:val="en-US" w:eastAsia="zh-CN"/>
          </w:rPr>
          <w:t>(十三)、产品质量问题</w:t>
        </w:r>
        <w:r>
          <w:tab/>
        </w:r>
        <w:r>
          <w:fldChar w:fldCharType="begin"/>
        </w:r>
        <w:r>
          <w:instrText xml:space="preserve"> PAGEREF _Toc1183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4769" w:history="1">
        <w:r>
          <w:rPr>
            <w:rFonts w:eastAsia="微软雅黑" w:hint="eastAsia"/>
            <w:snapToGrid/>
            <w:lang w:val="en-US" w:eastAsia="en-US"/>
          </w:rPr>
          <w:t>十、</w:t>
        </w:r>
        <w:r>
          <w:rPr>
            <w:rFonts w:eastAsia="微软雅黑" w:hint="eastAsia"/>
            <w:snapToGrid/>
            <w:lang w:val="en-US" w:eastAsia="en-US"/>
          </w:rPr>
          <w:t>电影工业</w:t>
        </w:r>
        <w:r>
          <w:rPr>
            <w:rFonts w:eastAsia="微软雅黑" w:hint="eastAsia"/>
            <w:snapToGrid/>
            <w:lang w:val="en-US" w:eastAsia="en-US"/>
          </w:rPr>
          <w:t>产业投资分析</w:t>
        </w:r>
        <w:r>
          <w:tab/>
        </w:r>
        <w:r>
          <w:fldChar w:fldCharType="begin"/>
        </w:r>
        <w:r>
          <w:instrText xml:space="preserve"> PAGEREF _Toc14769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863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电影工业</w:t>
        </w:r>
        <w:r>
          <w:rPr>
            <w:rFonts w:eastAsia="微软雅黑" w:hint="eastAsia"/>
            <w:snapToGrid/>
            <w:lang w:val="en-US" w:eastAsia="en-US"/>
          </w:rPr>
          <w:t>行业技术投资趋势分析</w:t>
        </w:r>
        <w:r>
          <w:tab/>
        </w:r>
        <w:r>
          <w:fldChar w:fldCharType="begin"/>
        </w:r>
        <w:r>
          <w:instrText xml:space="preserve"> PAGEREF _Toc5863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61" w:history="1">
        <w:r>
          <w:rPr>
            <w:rFonts w:eastAsia="微软雅黑" w:hint="eastAsia"/>
            <w:snapToGrid/>
            <w:lang w:val="en-US" w:eastAsia="zh-CN"/>
          </w:rPr>
          <w:t>(二)、大项目招商时代已过,精准招商愈发时兴</w:t>
        </w:r>
        <w:r>
          <w:tab/>
        </w:r>
        <w:r>
          <w:fldChar w:fldCharType="begin"/>
        </w:r>
        <w:r>
          <w:instrText xml:space="preserve"> PAGEREF _Toc1461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423" w:history="1">
        <w:r>
          <w:rPr>
            <w:rFonts w:eastAsia="微软雅黑" w:hint="eastAsia"/>
            <w:snapToGrid/>
            <w:lang w:val="en-US" w:eastAsia="zh-CN"/>
          </w:rPr>
          <w:t>(三)、中国</w:t>
        </w:r>
        <w:r>
          <w:rPr>
            <w:rFonts w:eastAsia="微软雅黑" w:hint="eastAsia"/>
            <w:snapToGrid/>
            <w:lang w:val="en-US" w:eastAsia="zh-CN"/>
          </w:rPr>
          <w:t>电影工业</w:t>
        </w:r>
        <w:r>
          <w:rPr>
            <w:rFonts w:eastAsia="微软雅黑" w:hint="eastAsia"/>
            <w:snapToGrid/>
            <w:lang w:val="en-US" w:eastAsia="zh-CN"/>
          </w:rPr>
          <w:t>行业投资风险</w:t>
        </w:r>
        <w:r>
          <w:tab/>
        </w:r>
        <w:r>
          <w:fldChar w:fldCharType="begin"/>
        </w:r>
        <w:r>
          <w:instrText xml:space="preserve"> PAGEREF _Toc29423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403" w:history="1">
        <w:r>
          <w:rPr>
            <w:rFonts w:eastAsia="微软雅黑" w:hint="eastAsia"/>
            <w:snapToGrid/>
            <w:lang w:val="en-US" w:eastAsia="zh-CN"/>
          </w:rPr>
          <w:t>(四)、中国</w:t>
        </w:r>
        <w:r>
          <w:rPr>
            <w:rFonts w:eastAsia="微软雅黑" w:hint="eastAsia"/>
            <w:snapToGrid/>
            <w:lang w:val="en-US" w:eastAsia="zh-CN"/>
          </w:rPr>
          <w:t>电影工业</w:t>
        </w:r>
        <w:r>
          <w:rPr>
            <w:rFonts w:eastAsia="微软雅黑" w:hint="eastAsia"/>
            <w:snapToGrid/>
            <w:lang w:val="en-US" w:eastAsia="zh-CN"/>
          </w:rPr>
          <w:t>行业投资收益</w:t>
        </w:r>
        <w:r>
          <w:tab/>
        </w:r>
        <w:r>
          <w:fldChar w:fldCharType="begin"/>
        </w:r>
        <w:r>
          <w:instrText xml:space="preserve"> PAGEREF _Toc22403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2896" w:history="1">
        <w:r>
          <w:rPr>
            <w:rFonts w:eastAsia="微软雅黑" w:hint="eastAsia"/>
            <w:snapToGrid/>
            <w:lang w:val="en-US" w:eastAsia="en-US"/>
          </w:rPr>
          <w:t>十一、“疫情”对</w:t>
        </w:r>
        <w:r>
          <w:rPr>
            <w:rFonts w:eastAsia="微软雅黑" w:hint="eastAsia"/>
            <w:snapToGrid/>
            <w:lang w:val="en-US" w:eastAsia="en-US"/>
          </w:rPr>
          <w:t>电影工业</w:t>
        </w:r>
        <w:r>
          <w:rPr>
            <w:rFonts w:eastAsia="微软雅黑" w:hint="eastAsia"/>
            <w:snapToGrid/>
            <w:lang w:val="en-US" w:eastAsia="en-US"/>
          </w:rPr>
          <w:t>行业可持续发展目标的影响及对策</w:t>
        </w:r>
        <w:r>
          <w:tab/>
        </w:r>
        <w:r>
          <w:fldChar w:fldCharType="begin"/>
        </w:r>
        <w:r>
          <w:instrText xml:space="preserve"> PAGEREF _Toc22896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463" w:history="1">
        <w:r>
          <w:rPr>
            <w:rFonts w:eastAsia="微软雅黑" w:hint="eastAsia"/>
            <w:snapToGrid/>
            <w:lang w:val="en-US" w:eastAsia="zh-CN"/>
          </w:rPr>
          <w:t>(一)、国内有关政府机构对</w:t>
        </w:r>
        <w:r>
          <w:rPr>
            <w:rFonts w:eastAsia="微软雅黑" w:hint="eastAsia"/>
            <w:snapToGrid/>
            <w:lang w:val="en-US" w:eastAsia="zh-CN"/>
          </w:rPr>
          <w:t>电影工业</w:t>
        </w:r>
        <w:r>
          <w:rPr>
            <w:rFonts w:eastAsia="微软雅黑" w:hint="eastAsia"/>
            <w:snapToGrid/>
            <w:lang w:val="en-US" w:eastAsia="zh-CN"/>
          </w:rPr>
          <w:t>行业的建议</w:t>
        </w:r>
        <w:r>
          <w:tab/>
        </w:r>
        <w:r>
          <w:fldChar w:fldCharType="begin"/>
        </w:r>
        <w:r>
          <w:instrText xml:space="preserve"> PAGEREF _Toc26463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137" w:history="1">
        <w:r>
          <w:rPr>
            <w:rFonts w:eastAsia="微软雅黑" w:hint="eastAsia"/>
            <w:snapToGrid/>
            <w:lang w:val="en-US" w:eastAsia="zh-CN"/>
          </w:rPr>
          <w:t>(二)、关于</w:t>
        </w:r>
        <w:r>
          <w:rPr>
            <w:rFonts w:eastAsia="微软雅黑" w:hint="eastAsia"/>
            <w:snapToGrid/>
            <w:lang w:val="en-US" w:eastAsia="zh-CN"/>
          </w:rPr>
          <w:t>电影工业</w:t>
        </w:r>
        <w:r>
          <w:rPr>
            <w:rFonts w:eastAsia="微软雅黑" w:hint="eastAsia"/>
            <w:snapToGrid/>
            <w:lang w:val="en-US" w:eastAsia="zh-CN"/>
          </w:rPr>
          <w:t>产业上下游产业合作的建议</w:t>
        </w:r>
        <w:r>
          <w:tab/>
        </w:r>
        <w:r>
          <w:fldChar w:fldCharType="begin"/>
        </w:r>
        <w:r>
          <w:instrText xml:space="preserve"> PAGEREF _Toc23137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371" w:history="1">
        <w:r>
          <w:rPr>
            <w:rFonts w:eastAsia="微软雅黑" w:hint="eastAsia"/>
            <w:snapToGrid/>
            <w:lang w:val="en-US" w:eastAsia="zh-CN"/>
          </w:rPr>
          <w:t>(三)、突破</w:t>
        </w:r>
        <w:r>
          <w:rPr>
            <w:rFonts w:eastAsia="微软雅黑" w:hint="eastAsia"/>
            <w:snapToGrid/>
            <w:lang w:val="en-US" w:eastAsia="zh-CN"/>
          </w:rPr>
          <w:t>电影工业</w:t>
        </w:r>
        <w:r>
          <w:rPr>
            <w:rFonts w:eastAsia="微软雅黑" w:hint="eastAsia"/>
            <w:snapToGrid/>
            <w:lang w:val="en-US" w:eastAsia="zh-CN"/>
          </w:rPr>
          <w:t>行业企业疫情的策略</w:t>
        </w:r>
        <w:r>
          <w:tab/>
        </w:r>
        <w:r>
          <w:fldChar w:fldCharType="begin"/>
        </w:r>
        <w:r>
          <w:instrText xml:space="preserve"> PAGEREF _Toc25371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5136" w:history="1">
        <w:r>
          <w:rPr>
            <w:rFonts w:eastAsia="微软雅黑" w:hint="eastAsia"/>
            <w:snapToGrid/>
            <w:lang w:val="en-US" w:eastAsia="en-US"/>
          </w:rPr>
          <w:t>十二、</w:t>
        </w:r>
        <w:r>
          <w:rPr>
            <w:rFonts w:eastAsia="微软雅黑" w:hint="eastAsia"/>
            <w:snapToGrid/>
            <w:lang w:val="en-US" w:eastAsia="en-US"/>
          </w:rPr>
          <w:t>电影工业</w:t>
        </w:r>
        <w:r>
          <w:rPr>
            <w:rFonts w:eastAsia="微软雅黑" w:hint="eastAsia"/>
            <w:snapToGrid/>
            <w:lang w:val="en-US" w:eastAsia="en-US"/>
          </w:rPr>
          <w:t>行业多元化趋势</w:t>
        </w:r>
        <w:r>
          <w:tab/>
        </w:r>
        <w:r>
          <w:fldChar w:fldCharType="begin"/>
        </w:r>
        <w:r>
          <w:instrText xml:space="preserve"> PAGEREF _Toc15136 \h </w:instrText>
        </w:r>
        <w:r>
          <w:fldChar w:fldCharType="separate"/>
        </w:r>
        <w:r>
          <w:t>34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https://d.book118.com/198124122137006022</w:t>
        </w:r>
      </w:hyperlink>
    </w:p>
    <w:p>
      <w:pPr>
        <w:pStyle w:val="TOC1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autoRedefine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198124122137006022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