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高可靠性感应式电度表项目规划设计方案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86" w:history="1">
        <w:r>
          <w:rPr>
            <w:rFonts w:ascii="仿宋" w:eastAsia="仿宋" w:hAnsi="仿宋" w:cs="仿宋" w:hint="eastAsia"/>
            <w:lang w:eastAsia="zh-CN"/>
          </w:rPr>
          <w:t>前言</w:t>
        </w:r>
        <w:r>
          <w:tab/>
        </w:r>
        <w:r>
          <w:fldChar w:fldCharType="begin"/>
        </w:r>
        <w:r>
          <w:instrText xml:space="preserve"> PAGEREF _Toc20886 \h </w:instrText>
        </w:r>
        <w:r>
          <w:fldChar w:fldCharType="separate"/>
        </w:r>
        <w:r>
          <w:t>3</w:t>
        </w:r>
        <w:r>
          <w:fldChar w:fldCharType="end"/>
        </w:r>
      </w:hyperlink>
    </w:p>
    <w:p>
      <w:pPr>
        <w:pStyle w:val="TOC1"/>
        <w:tabs>
          <w:tab w:val="right" w:leader="dot" w:pos="8306"/>
        </w:tabs>
      </w:pPr>
      <w:hyperlink w:anchor="_Toc29761" w:history="1">
        <w:r>
          <w:rPr>
            <w:rFonts w:ascii="仿宋" w:eastAsia="仿宋" w:hAnsi="仿宋" w:cs="仿宋" w:hint="eastAsia"/>
            <w:lang w:eastAsia="zh-CN"/>
          </w:rPr>
          <w:t>一、高可靠性感应式电度表项目建设背景及必要性分析</w:t>
        </w:r>
        <w:r>
          <w:tab/>
        </w:r>
        <w:r>
          <w:fldChar w:fldCharType="begin"/>
        </w:r>
        <w:r>
          <w:instrText xml:space="preserve"> PAGEREF _Toc29761 \h </w:instrText>
        </w:r>
        <w:r>
          <w:fldChar w:fldCharType="separate"/>
        </w:r>
        <w:r>
          <w:t>3</w:t>
        </w:r>
        <w:r>
          <w:fldChar w:fldCharType="end"/>
        </w:r>
      </w:hyperlink>
    </w:p>
    <w:p>
      <w:pPr>
        <w:pStyle w:val="TOC2"/>
        <w:tabs>
          <w:tab w:val="right" w:leader="dot" w:pos="8306"/>
        </w:tabs>
      </w:pPr>
      <w:hyperlink w:anchor="_Toc15838" w:history="1">
        <w:r>
          <w:rPr>
            <w:rFonts w:ascii="仿宋" w:eastAsia="仿宋" w:hAnsi="仿宋" w:cs="仿宋" w:hint="eastAsia"/>
            <w:lang w:eastAsia="zh-CN"/>
          </w:rPr>
          <w:t>(一)、高可靠性感应式电度表项目背景分析</w:t>
        </w:r>
        <w:r>
          <w:tab/>
        </w:r>
        <w:r>
          <w:fldChar w:fldCharType="begin"/>
        </w:r>
        <w:r>
          <w:instrText xml:space="preserve"> PAGEREF _Toc15838 \h </w:instrText>
        </w:r>
        <w:r>
          <w:fldChar w:fldCharType="separate"/>
        </w:r>
        <w:r>
          <w:t>3</w:t>
        </w:r>
        <w:r>
          <w:fldChar w:fldCharType="end"/>
        </w:r>
      </w:hyperlink>
    </w:p>
    <w:p>
      <w:pPr>
        <w:pStyle w:val="TOC2"/>
        <w:tabs>
          <w:tab w:val="right" w:leader="dot" w:pos="8306"/>
        </w:tabs>
      </w:pPr>
      <w:hyperlink w:anchor="_Toc23511" w:history="1">
        <w:r>
          <w:rPr>
            <w:rFonts w:ascii="仿宋" w:eastAsia="仿宋" w:hAnsi="仿宋" w:cs="仿宋" w:hint="eastAsia"/>
            <w:lang w:eastAsia="zh-CN"/>
          </w:rPr>
          <w:t>(二)、高可靠性感应式电度表项目建设必要性分析</w:t>
        </w:r>
        <w:r>
          <w:tab/>
        </w:r>
        <w:r>
          <w:fldChar w:fldCharType="begin"/>
        </w:r>
        <w:r>
          <w:instrText xml:space="preserve"> PAGEREF _Toc23511 \h </w:instrText>
        </w:r>
        <w:r>
          <w:fldChar w:fldCharType="separate"/>
        </w:r>
        <w:r>
          <w:t>5</w:t>
        </w:r>
        <w:r>
          <w:fldChar w:fldCharType="end"/>
        </w:r>
      </w:hyperlink>
    </w:p>
    <w:p>
      <w:pPr>
        <w:pStyle w:val="TOC1"/>
        <w:tabs>
          <w:tab w:val="right" w:leader="dot" w:pos="8306"/>
        </w:tabs>
      </w:pPr>
      <w:hyperlink w:anchor="_Toc8815" w:history="1">
        <w:r>
          <w:rPr>
            <w:rFonts w:ascii="仿宋" w:eastAsia="仿宋" w:hAnsi="仿宋" w:cs="仿宋" w:hint="eastAsia"/>
            <w:lang w:eastAsia="zh-CN"/>
          </w:rPr>
          <w:t>二、高可靠性感应式电度表项目土建工程</w:t>
        </w:r>
        <w:r>
          <w:tab/>
        </w:r>
        <w:r>
          <w:fldChar w:fldCharType="begin"/>
        </w:r>
        <w:r>
          <w:instrText xml:space="preserve"> PAGEREF _Toc8815 \h </w:instrText>
        </w:r>
        <w:r>
          <w:fldChar w:fldCharType="separate"/>
        </w:r>
        <w:r>
          <w:t>6</w:t>
        </w:r>
        <w:r>
          <w:fldChar w:fldCharType="end"/>
        </w:r>
      </w:hyperlink>
    </w:p>
    <w:p>
      <w:pPr>
        <w:pStyle w:val="TOC2"/>
        <w:tabs>
          <w:tab w:val="right" w:leader="dot" w:pos="8306"/>
        </w:tabs>
      </w:pPr>
      <w:hyperlink w:anchor="_Toc31312" w:history="1">
        <w:r>
          <w:rPr>
            <w:rFonts w:ascii="仿宋" w:eastAsia="仿宋" w:hAnsi="仿宋" w:cs="仿宋" w:hint="eastAsia"/>
            <w:lang w:eastAsia="zh-CN"/>
          </w:rPr>
          <w:t>(一)、建筑工程设计原则</w:t>
        </w:r>
        <w:r>
          <w:tab/>
        </w:r>
        <w:r>
          <w:fldChar w:fldCharType="begin"/>
        </w:r>
        <w:r>
          <w:instrText xml:space="preserve"> PAGEREF _Toc31312 \h </w:instrText>
        </w:r>
        <w:r>
          <w:fldChar w:fldCharType="separate"/>
        </w:r>
        <w:r>
          <w:t>6</w:t>
        </w:r>
        <w:r>
          <w:fldChar w:fldCharType="end"/>
        </w:r>
      </w:hyperlink>
    </w:p>
    <w:p>
      <w:pPr>
        <w:pStyle w:val="TOC2"/>
        <w:tabs>
          <w:tab w:val="right" w:leader="dot" w:pos="8306"/>
        </w:tabs>
      </w:pPr>
      <w:hyperlink w:anchor="_Toc2076" w:history="1">
        <w:r>
          <w:rPr>
            <w:rFonts w:ascii="仿宋" w:eastAsia="仿宋" w:hAnsi="仿宋" w:cs="仿宋" w:hint="eastAsia"/>
            <w:lang w:eastAsia="zh-CN"/>
          </w:rPr>
          <w:t>(二)、土建工程设计年限及安全等级</w:t>
        </w:r>
        <w:r>
          <w:tab/>
        </w:r>
        <w:r>
          <w:fldChar w:fldCharType="begin"/>
        </w:r>
        <w:r>
          <w:instrText xml:space="preserve"> PAGEREF _Toc2076 \h </w:instrText>
        </w:r>
        <w:r>
          <w:fldChar w:fldCharType="separate"/>
        </w:r>
        <w:r>
          <w:t>7</w:t>
        </w:r>
        <w:r>
          <w:fldChar w:fldCharType="end"/>
        </w:r>
      </w:hyperlink>
    </w:p>
    <w:p>
      <w:pPr>
        <w:pStyle w:val="TOC2"/>
        <w:tabs>
          <w:tab w:val="right" w:leader="dot" w:pos="8306"/>
        </w:tabs>
      </w:pPr>
      <w:hyperlink w:anchor="_Toc5407" w:history="1">
        <w:r>
          <w:rPr>
            <w:rFonts w:ascii="仿宋" w:eastAsia="仿宋" w:hAnsi="仿宋" w:cs="仿宋" w:hint="eastAsia"/>
            <w:lang w:eastAsia="zh-CN"/>
          </w:rPr>
          <w:t>(三)、建筑工程设计总体要求</w:t>
        </w:r>
        <w:r>
          <w:tab/>
        </w:r>
        <w:r>
          <w:fldChar w:fldCharType="begin"/>
        </w:r>
        <w:r>
          <w:instrText xml:space="preserve"> PAGEREF _Toc5407 \h </w:instrText>
        </w:r>
        <w:r>
          <w:fldChar w:fldCharType="separate"/>
        </w:r>
        <w:r>
          <w:t>9</w:t>
        </w:r>
        <w:r>
          <w:fldChar w:fldCharType="end"/>
        </w:r>
      </w:hyperlink>
    </w:p>
    <w:p>
      <w:pPr>
        <w:pStyle w:val="TOC2"/>
        <w:tabs>
          <w:tab w:val="right" w:leader="dot" w:pos="8306"/>
        </w:tabs>
      </w:pPr>
      <w:hyperlink w:anchor="_Toc9938" w:history="1">
        <w:r>
          <w:rPr>
            <w:rFonts w:ascii="仿宋" w:eastAsia="仿宋" w:hAnsi="仿宋" w:cs="仿宋" w:hint="eastAsia"/>
            <w:lang w:eastAsia="zh-CN"/>
          </w:rPr>
          <w:t>(四)、土建工程建设指标</w:t>
        </w:r>
        <w:r>
          <w:tab/>
        </w:r>
        <w:r>
          <w:fldChar w:fldCharType="begin"/>
        </w:r>
        <w:r>
          <w:instrText xml:space="preserve"> PAGEREF _Toc9938 \h </w:instrText>
        </w:r>
        <w:r>
          <w:fldChar w:fldCharType="separate"/>
        </w:r>
        <w:r>
          <w:t>9</w:t>
        </w:r>
        <w:r>
          <w:fldChar w:fldCharType="end"/>
        </w:r>
      </w:hyperlink>
    </w:p>
    <w:p>
      <w:pPr>
        <w:pStyle w:val="TOC1"/>
        <w:tabs>
          <w:tab w:val="right" w:leader="dot" w:pos="8306"/>
        </w:tabs>
      </w:pPr>
      <w:hyperlink w:anchor="_Toc29618" w:history="1">
        <w:r>
          <w:rPr>
            <w:rFonts w:ascii="仿宋" w:eastAsia="仿宋" w:hAnsi="仿宋" w:cs="仿宋" w:hint="eastAsia"/>
            <w:lang w:eastAsia="zh-CN"/>
          </w:rPr>
          <w:t>三、高可靠性感应式电度表项目选址可行性分析</w:t>
        </w:r>
        <w:r>
          <w:tab/>
        </w:r>
        <w:r>
          <w:fldChar w:fldCharType="begin"/>
        </w:r>
        <w:r>
          <w:instrText xml:space="preserve"> PAGEREF _Toc29618 \h </w:instrText>
        </w:r>
        <w:r>
          <w:fldChar w:fldCharType="separate"/>
        </w:r>
        <w:r>
          <w:t>10</w:t>
        </w:r>
        <w:r>
          <w:fldChar w:fldCharType="end"/>
        </w:r>
      </w:hyperlink>
    </w:p>
    <w:p>
      <w:pPr>
        <w:pStyle w:val="TOC2"/>
        <w:tabs>
          <w:tab w:val="right" w:leader="dot" w:pos="8306"/>
        </w:tabs>
      </w:pPr>
      <w:hyperlink w:anchor="_Toc17048" w:history="1">
        <w:r>
          <w:rPr>
            <w:rFonts w:ascii="仿宋" w:eastAsia="仿宋" w:hAnsi="仿宋" w:cs="仿宋" w:hint="eastAsia"/>
            <w:lang w:eastAsia="zh-CN"/>
          </w:rPr>
          <w:t>(一)、高可靠性感应式电度表项目选址</w:t>
        </w:r>
        <w:r>
          <w:tab/>
        </w:r>
        <w:r>
          <w:fldChar w:fldCharType="begin"/>
        </w:r>
        <w:r>
          <w:instrText xml:space="preserve"> PAGEREF _Toc17048 \h </w:instrText>
        </w:r>
        <w:r>
          <w:fldChar w:fldCharType="separate"/>
        </w:r>
        <w:r>
          <w:t>10</w:t>
        </w:r>
        <w:r>
          <w:fldChar w:fldCharType="end"/>
        </w:r>
      </w:hyperlink>
    </w:p>
    <w:p>
      <w:pPr>
        <w:pStyle w:val="TOC2"/>
        <w:tabs>
          <w:tab w:val="right" w:leader="dot" w:pos="8306"/>
        </w:tabs>
      </w:pPr>
      <w:hyperlink w:anchor="_Toc17151" w:history="1">
        <w:r>
          <w:rPr>
            <w:rFonts w:ascii="仿宋" w:eastAsia="仿宋" w:hAnsi="仿宋" w:cs="仿宋" w:hint="eastAsia"/>
            <w:lang w:eastAsia="zh-CN"/>
          </w:rPr>
          <w:t>(二)、用地控制指标</w:t>
        </w:r>
        <w:r>
          <w:tab/>
        </w:r>
        <w:r>
          <w:fldChar w:fldCharType="begin"/>
        </w:r>
        <w:r>
          <w:instrText xml:space="preserve"> PAGEREF _Toc17151 \h </w:instrText>
        </w:r>
        <w:r>
          <w:fldChar w:fldCharType="separate"/>
        </w:r>
        <w:r>
          <w:t>10</w:t>
        </w:r>
        <w:r>
          <w:fldChar w:fldCharType="end"/>
        </w:r>
      </w:hyperlink>
    </w:p>
    <w:p>
      <w:pPr>
        <w:pStyle w:val="TOC2"/>
        <w:tabs>
          <w:tab w:val="right" w:leader="dot" w:pos="8306"/>
        </w:tabs>
      </w:pPr>
      <w:hyperlink w:anchor="_Toc4464" w:history="1">
        <w:r>
          <w:rPr>
            <w:rFonts w:ascii="仿宋" w:eastAsia="仿宋" w:hAnsi="仿宋" w:cs="仿宋" w:hint="eastAsia"/>
            <w:lang w:eastAsia="zh-CN"/>
          </w:rPr>
          <w:t>(三)、节约用地措施</w:t>
        </w:r>
        <w:r>
          <w:tab/>
        </w:r>
        <w:r>
          <w:fldChar w:fldCharType="begin"/>
        </w:r>
        <w:r>
          <w:instrText xml:space="preserve"> PAGEREF _Toc4464 \h </w:instrText>
        </w:r>
        <w:r>
          <w:fldChar w:fldCharType="separate"/>
        </w:r>
        <w:r>
          <w:t>12</w:t>
        </w:r>
        <w:r>
          <w:fldChar w:fldCharType="end"/>
        </w:r>
      </w:hyperlink>
    </w:p>
    <w:p>
      <w:pPr>
        <w:pStyle w:val="TOC2"/>
        <w:tabs>
          <w:tab w:val="right" w:leader="dot" w:pos="8306"/>
        </w:tabs>
      </w:pPr>
      <w:hyperlink w:anchor="_Toc12894" w:history="1">
        <w:r>
          <w:rPr>
            <w:rFonts w:ascii="仿宋" w:eastAsia="仿宋" w:hAnsi="仿宋" w:cs="仿宋" w:hint="eastAsia"/>
            <w:lang w:eastAsia="zh-CN"/>
          </w:rPr>
          <w:t>(四)、总图布置方案</w:t>
        </w:r>
        <w:r>
          <w:tab/>
        </w:r>
        <w:r>
          <w:fldChar w:fldCharType="begin"/>
        </w:r>
        <w:r>
          <w:instrText xml:space="preserve"> PAGEREF _Toc12894 \h </w:instrText>
        </w:r>
        <w:r>
          <w:fldChar w:fldCharType="separate"/>
        </w:r>
        <w:r>
          <w:t>13</w:t>
        </w:r>
        <w:r>
          <w:fldChar w:fldCharType="end"/>
        </w:r>
      </w:hyperlink>
    </w:p>
    <w:p>
      <w:pPr>
        <w:pStyle w:val="TOC2"/>
        <w:tabs>
          <w:tab w:val="right" w:leader="dot" w:pos="8306"/>
        </w:tabs>
      </w:pPr>
      <w:hyperlink w:anchor="_Toc31042" w:history="1">
        <w:r>
          <w:rPr>
            <w:rFonts w:ascii="仿宋" w:eastAsia="仿宋" w:hAnsi="仿宋" w:cs="仿宋" w:hint="eastAsia"/>
            <w:lang w:eastAsia="zh-CN"/>
          </w:rPr>
          <w:t>(五)、选址综合评价</w:t>
        </w:r>
        <w:r>
          <w:tab/>
        </w:r>
        <w:r>
          <w:fldChar w:fldCharType="begin"/>
        </w:r>
        <w:r>
          <w:instrText xml:space="preserve"> PAGEREF _Toc31042 \h </w:instrText>
        </w:r>
        <w:r>
          <w:fldChar w:fldCharType="separate"/>
        </w:r>
        <w:r>
          <w:t>14</w:t>
        </w:r>
        <w:r>
          <w:fldChar w:fldCharType="end"/>
        </w:r>
      </w:hyperlink>
    </w:p>
    <w:p>
      <w:pPr>
        <w:pStyle w:val="TOC1"/>
        <w:tabs>
          <w:tab w:val="right" w:leader="dot" w:pos="8306"/>
        </w:tabs>
      </w:pPr>
      <w:hyperlink w:anchor="_Toc31806" w:history="1">
        <w:r>
          <w:rPr>
            <w:rFonts w:ascii="仿宋" w:eastAsia="仿宋" w:hAnsi="仿宋" w:cs="仿宋" w:hint="eastAsia"/>
            <w:lang w:eastAsia="zh-CN"/>
          </w:rPr>
          <w:t>四、产品规划分析</w:t>
        </w:r>
        <w:r>
          <w:tab/>
        </w:r>
        <w:r>
          <w:fldChar w:fldCharType="begin"/>
        </w:r>
        <w:r>
          <w:instrText xml:space="preserve"> PAGEREF _Toc31806 \h </w:instrText>
        </w:r>
        <w:r>
          <w:fldChar w:fldCharType="separate"/>
        </w:r>
        <w:r>
          <w:t>15</w:t>
        </w:r>
        <w:r>
          <w:fldChar w:fldCharType="end"/>
        </w:r>
      </w:hyperlink>
    </w:p>
    <w:p>
      <w:pPr>
        <w:pStyle w:val="TOC2"/>
        <w:tabs>
          <w:tab w:val="right" w:leader="dot" w:pos="8306"/>
        </w:tabs>
      </w:pPr>
      <w:hyperlink w:anchor="_Toc11843" w:history="1">
        <w:r>
          <w:rPr>
            <w:rFonts w:ascii="仿宋" w:eastAsia="仿宋" w:hAnsi="仿宋" w:cs="仿宋" w:hint="eastAsia"/>
            <w:lang w:eastAsia="zh-CN"/>
          </w:rPr>
          <w:t>(一)、产品规划</w:t>
        </w:r>
        <w:r>
          <w:tab/>
        </w:r>
        <w:r>
          <w:fldChar w:fldCharType="begin"/>
        </w:r>
        <w:r>
          <w:instrText xml:space="preserve"> PAGEREF _Toc11843 \h </w:instrText>
        </w:r>
        <w:r>
          <w:fldChar w:fldCharType="separate"/>
        </w:r>
        <w:r>
          <w:t>15</w:t>
        </w:r>
        <w:r>
          <w:fldChar w:fldCharType="end"/>
        </w:r>
      </w:hyperlink>
    </w:p>
    <w:p>
      <w:pPr>
        <w:pStyle w:val="TOC2"/>
        <w:tabs>
          <w:tab w:val="right" w:leader="dot" w:pos="8306"/>
        </w:tabs>
      </w:pPr>
      <w:hyperlink w:anchor="_Toc24953" w:history="1">
        <w:r>
          <w:rPr>
            <w:rFonts w:ascii="仿宋" w:eastAsia="仿宋" w:hAnsi="仿宋" w:cs="仿宋" w:hint="eastAsia"/>
            <w:lang w:eastAsia="zh-CN"/>
          </w:rPr>
          <w:t>(二)、建设规模</w:t>
        </w:r>
        <w:r>
          <w:tab/>
        </w:r>
        <w:r>
          <w:fldChar w:fldCharType="begin"/>
        </w:r>
        <w:r>
          <w:instrText xml:space="preserve"> PAGEREF _Toc24953 \h </w:instrText>
        </w:r>
        <w:r>
          <w:fldChar w:fldCharType="separate"/>
        </w:r>
        <w:r>
          <w:t>16</w:t>
        </w:r>
        <w:r>
          <w:fldChar w:fldCharType="end"/>
        </w:r>
      </w:hyperlink>
    </w:p>
    <w:p>
      <w:pPr>
        <w:pStyle w:val="TOC1"/>
        <w:tabs>
          <w:tab w:val="right" w:leader="dot" w:pos="8306"/>
        </w:tabs>
      </w:pPr>
      <w:hyperlink w:anchor="_Toc15733" w:history="1">
        <w:r>
          <w:rPr>
            <w:rFonts w:ascii="仿宋" w:eastAsia="仿宋" w:hAnsi="仿宋" w:cs="仿宋" w:hint="eastAsia"/>
            <w:lang w:eastAsia="zh-CN"/>
          </w:rPr>
          <w:t>五、高可靠性感应式电度表项目绩效评估</w:t>
        </w:r>
        <w:r>
          <w:tab/>
        </w:r>
        <w:r>
          <w:fldChar w:fldCharType="begin"/>
        </w:r>
        <w:r>
          <w:instrText xml:space="preserve"> PAGEREF _Toc15733 \h </w:instrText>
        </w:r>
        <w:r>
          <w:fldChar w:fldCharType="separate"/>
        </w:r>
        <w:r>
          <w:t>17</w:t>
        </w:r>
        <w:r>
          <w:fldChar w:fldCharType="end"/>
        </w:r>
      </w:hyperlink>
    </w:p>
    <w:p>
      <w:pPr>
        <w:pStyle w:val="TOC2"/>
        <w:tabs>
          <w:tab w:val="right" w:leader="dot" w:pos="8306"/>
        </w:tabs>
      </w:pPr>
      <w:hyperlink w:anchor="_Toc5206" w:history="1">
        <w:r>
          <w:rPr>
            <w:rFonts w:ascii="仿宋" w:eastAsia="仿宋" w:hAnsi="仿宋" w:cs="仿宋" w:hint="eastAsia"/>
            <w:lang w:eastAsia="zh-CN"/>
          </w:rPr>
          <w:t>(一)、绩效评估指标</w:t>
        </w:r>
        <w:r>
          <w:tab/>
        </w:r>
        <w:r>
          <w:fldChar w:fldCharType="begin"/>
        </w:r>
        <w:r>
          <w:instrText xml:space="preserve"> PAGEREF _Toc5206 \h </w:instrText>
        </w:r>
        <w:r>
          <w:fldChar w:fldCharType="separate"/>
        </w:r>
        <w:r>
          <w:t>17</w:t>
        </w:r>
        <w:r>
          <w:fldChar w:fldCharType="end"/>
        </w:r>
      </w:hyperlink>
    </w:p>
    <w:p>
      <w:pPr>
        <w:pStyle w:val="TOC2"/>
        <w:tabs>
          <w:tab w:val="right" w:leader="dot" w:pos="8306"/>
        </w:tabs>
      </w:pPr>
      <w:hyperlink w:anchor="_Toc11308" w:history="1">
        <w:r>
          <w:rPr>
            <w:rFonts w:ascii="仿宋" w:eastAsia="仿宋" w:hAnsi="仿宋" w:cs="仿宋" w:hint="eastAsia"/>
            <w:lang w:eastAsia="zh-CN"/>
          </w:rPr>
          <w:t>(二)、绩效评估方法</w:t>
        </w:r>
        <w:r>
          <w:tab/>
        </w:r>
        <w:r>
          <w:fldChar w:fldCharType="begin"/>
        </w:r>
        <w:r>
          <w:instrText xml:space="preserve"> PAGEREF _Toc11308 \h </w:instrText>
        </w:r>
        <w:r>
          <w:fldChar w:fldCharType="separate"/>
        </w:r>
        <w:r>
          <w:t>19</w:t>
        </w:r>
        <w:r>
          <w:fldChar w:fldCharType="end"/>
        </w:r>
      </w:hyperlink>
    </w:p>
    <w:p>
      <w:pPr>
        <w:pStyle w:val="TOC2"/>
        <w:tabs>
          <w:tab w:val="right" w:leader="dot" w:pos="8306"/>
        </w:tabs>
      </w:pPr>
      <w:hyperlink w:anchor="_Toc14448" w:history="1">
        <w:r>
          <w:rPr>
            <w:rFonts w:ascii="仿宋" w:eastAsia="仿宋" w:hAnsi="仿宋" w:cs="仿宋" w:hint="eastAsia"/>
            <w:lang w:eastAsia="zh-CN"/>
          </w:rPr>
          <w:t>(三)、绩效评估周期</w:t>
        </w:r>
        <w:r>
          <w:tab/>
        </w:r>
        <w:r>
          <w:fldChar w:fldCharType="begin"/>
        </w:r>
        <w:r>
          <w:instrText xml:space="preserve"> PAGEREF _Toc14448 \h </w:instrText>
        </w:r>
        <w:r>
          <w:fldChar w:fldCharType="separate"/>
        </w:r>
        <w:r>
          <w:t>20</w:t>
        </w:r>
        <w:r>
          <w:fldChar w:fldCharType="end"/>
        </w:r>
      </w:hyperlink>
    </w:p>
    <w:p>
      <w:pPr>
        <w:pStyle w:val="TOC1"/>
        <w:tabs>
          <w:tab w:val="right" w:leader="dot" w:pos="8306"/>
        </w:tabs>
      </w:pPr>
      <w:hyperlink w:anchor="_Toc23745" w:history="1">
        <w:r>
          <w:rPr>
            <w:rFonts w:ascii="仿宋" w:eastAsia="仿宋" w:hAnsi="仿宋" w:cs="仿宋" w:hint="eastAsia"/>
            <w:lang w:eastAsia="zh-CN"/>
          </w:rPr>
          <w:t>六、市场分析、调研</w:t>
        </w:r>
        <w:r>
          <w:tab/>
        </w:r>
        <w:r>
          <w:fldChar w:fldCharType="begin"/>
        </w:r>
        <w:r>
          <w:instrText xml:space="preserve"> PAGEREF _Toc23745 \h </w:instrText>
        </w:r>
        <w:r>
          <w:fldChar w:fldCharType="separate"/>
        </w:r>
        <w:r>
          <w:t>21</w:t>
        </w:r>
        <w:r>
          <w:fldChar w:fldCharType="end"/>
        </w:r>
      </w:hyperlink>
    </w:p>
    <w:p>
      <w:pPr>
        <w:pStyle w:val="TOC2"/>
        <w:tabs>
          <w:tab w:val="right" w:leader="dot" w:pos="8306"/>
        </w:tabs>
      </w:pPr>
      <w:hyperlink w:anchor="_Toc1830" w:history="1">
        <w:r>
          <w:rPr>
            <w:rFonts w:ascii="仿宋" w:eastAsia="仿宋" w:hAnsi="仿宋" w:cs="仿宋" w:hint="eastAsia"/>
            <w:lang w:eastAsia="zh-CN"/>
          </w:rPr>
          <w:t>(一)、高可靠性感应式电度表行业分析</w:t>
        </w:r>
        <w:r>
          <w:tab/>
        </w:r>
        <w:r>
          <w:fldChar w:fldCharType="begin"/>
        </w:r>
        <w:r>
          <w:instrText xml:space="preserve"> PAGEREF _Toc1830 \h </w:instrText>
        </w:r>
        <w:r>
          <w:fldChar w:fldCharType="separate"/>
        </w:r>
        <w:r>
          <w:t>21</w:t>
        </w:r>
        <w:r>
          <w:fldChar w:fldCharType="end"/>
        </w:r>
      </w:hyperlink>
    </w:p>
    <w:p>
      <w:pPr>
        <w:pStyle w:val="TOC2"/>
        <w:tabs>
          <w:tab w:val="right" w:leader="dot" w:pos="8306"/>
        </w:tabs>
      </w:pPr>
      <w:hyperlink w:anchor="_Toc10714" w:history="1">
        <w:r>
          <w:rPr>
            <w:rFonts w:ascii="仿宋" w:eastAsia="仿宋" w:hAnsi="仿宋" w:cs="仿宋" w:hint="eastAsia"/>
            <w:lang w:eastAsia="zh-CN"/>
          </w:rPr>
          <w:t>(二)、高可靠性感应式电度表市场分析预测</w:t>
        </w:r>
        <w:r>
          <w:tab/>
        </w:r>
        <w:r>
          <w:fldChar w:fldCharType="begin"/>
        </w:r>
        <w:r>
          <w:instrText xml:space="preserve"> PAGEREF _Toc10714 \h </w:instrText>
        </w:r>
        <w:r>
          <w:fldChar w:fldCharType="separate"/>
        </w:r>
        <w:r>
          <w:t>22</w:t>
        </w:r>
        <w:r>
          <w:fldChar w:fldCharType="end"/>
        </w:r>
      </w:hyperlink>
    </w:p>
    <w:p>
      <w:pPr>
        <w:pStyle w:val="TOC1"/>
        <w:tabs>
          <w:tab w:val="right" w:leader="dot" w:pos="8306"/>
        </w:tabs>
      </w:pPr>
      <w:hyperlink w:anchor="_Toc25667" w:history="1">
        <w:r>
          <w:rPr>
            <w:rFonts w:ascii="仿宋" w:eastAsia="仿宋" w:hAnsi="仿宋" w:cs="仿宋" w:hint="eastAsia"/>
            <w:lang w:eastAsia="zh-CN"/>
          </w:rPr>
          <w:t>七、高可靠性感应式电度表项目社会影响</w:t>
        </w:r>
        <w:r>
          <w:tab/>
        </w:r>
        <w:r>
          <w:fldChar w:fldCharType="begin"/>
        </w:r>
        <w:r>
          <w:instrText xml:space="preserve"> PAGEREF _Toc25667 \h </w:instrText>
        </w:r>
        <w:r>
          <w:fldChar w:fldCharType="separate"/>
        </w:r>
        <w:r>
          <w:t>23</w:t>
        </w:r>
        <w:r>
          <w:fldChar w:fldCharType="end"/>
        </w:r>
      </w:hyperlink>
    </w:p>
    <w:p>
      <w:pPr>
        <w:pStyle w:val="TOC2"/>
        <w:tabs>
          <w:tab w:val="right" w:leader="dot" w:pos="8306"/>
        </w:tabs>
      </w:pPr>
      <w:hyperlink w:anchor="_Toc29933" w:history="1">
        <w:r>
          <w:rPr>
            <w:rFonts w:ascii="仿宋" w:eastAsia="仿宋" w:hAnsi="仿宋" w:cs="仿宋" w:hint="eastAsia"/>
            <w:lang w:eastAsia="zh-CN"/>
          </w:rPr>
          <w:t>(一)、社会责任与义务</w:t>
        </w:r>
        <w:r>
          <w:tab/>
        </w:r>
        <w:r>
          <w:fldChar w:fldCharType="begin"/>
        </w:r>
        <w:r>
          <w:instrText xml:space="preserve"> PAGEREF _Toc29933 \h </w:instrText>
        </w:r>
        <w:r>
          <w:fldChar w:fldCharType="separate"/>
        </w:r>
        <w:r>
          <w:t>23</w:t>
        </w:r>
        <w:r>
          <w:fldChar w:fldCharType="end"/>
        </w:r>
      </w:hyperlink>
    </w:p>
    <w:p>
      <w:pPr>
        <w:pStyle w:val="TOC2"/>
        <w:tabs>
          <w:tab w:val="right" w:leader="dot" w:pos="8306"/>
        </w:tabs>
      </w:pPr>
      <w:hyperlink w:anchor="_Toc19691" w:history="1">
        <w:r>
          <w:rPr>
            <w:rFonts w:ascii="仿宋" w:eastAsia="仿宋" w:hAnsi="仿宋" w:cs="仿宋" w:hint="eastAsia"/>
            <w:lang w:eastAsia="zh-CN"/>
          </w:rPr>
          <w:t>(二)、社会参与与沟通</w:t>
        </w:r>
        <w:r>
          <w:tab/>
        </w:r>
        <w:r>
          <w:fldChar w:fldCharType="begin"/>
        </w:r>
        <w:r>
          <w:instrText xml:space="preserve"> PAGEREF _Toc19691 \h </w:instrText>
        </w:r>
        <w:r>
          <w:fldChar w:fldCharType="separate"/>
        </w:r>
        <w:r>
          <w:t>23</w:t>
        </w:r>
        <w:r>
          <w:fldChar w:fldCharType="end"/>
        </w:r>
      </w:hyperlink>
    </w:p>
    <w:p>
      <w:pPr>
        <w:pStyle w:val="TOC1"/>
        <w:tabs>
          <w:tab w:val="right" w:leader="dot" w:pos="8306"/>
        </w:tabs>
      </w:pPr>
      <w:hyperlink w:anchor="_Toc2541" w:history="1">
        <w:r>
          <w:rPr>
            <w:rFonts w:ascii="仿宋" w:eastAsia="仿宋" w:hAnsi="仿宋" w:cs="仿宋" w:hint="eastAsia"/>
            <w:lang w:eastAsia="zh-CN"/>
          </w:rPr>
          <w:t>八、高可靠性感应式电度表项目创新与研发</w:t>
        </w:r>
        <w:r>
          <w:tab/>
        </w:r>
        <w:r>
          <w:fldChar w:fldCharType="begin"/>
        </w:r>
        <w:r>
          <w:instrText xml:space="preserve"> PAGEREF _Toc2541 \h </w:instrText>
        </w:r>
        <w:r>
          <w:fldChar w:fldCharType="separate"/>
        </w:r>
        <w:r>
          <w:t>24</w:t>
        </w:r>
        <w:r>
          <w:fldChar w:fldCharType="end"/>
        </w:r>
      </w:hyperlink>
    </w:p>
    <w:p>
      <w:pPr>
        <w:pStyle w:val="TOC2"/>
        <w:tabs>
          <w:tab w:val="right" w:leader="dot" w:pos="8306"/>
        </w:tabs>
      </w:pPr>
      <w:hyperlink w:anchor="_Toc6948" w:history="1">
        <w:r>
          <w:rPr>
            <w:rFonts w:ascii="仿宋" w:eastAsia="仿宋" w:hAnsi="仿宋" w:cs="仿宋" w:hint="eastAsia"/>
            <w:lang w:eastAsia="zh-CN"/>
          </w:rPr>
          <w:t>(一)、创新策略与方向</w:t>
        </w:r>
        <w:r>
          <w:tab/>
        </w:r>
        <w:r>
          <w:fldChar w:fldCharType="begin"/>
        </w:r>
        <w:r>
          <w:instrText xml:space="preserve"> PAGEREF _Toc6948 \h </w:instrText>
        </w:r>
        <w:r>
          <w:fldChar w:fldCharType="separate"/>
        </w:r>
        <w:r>
          <w:t>24</w:t>
        </w:r>
        <w:r>
          <w:fldChar w:fldCharType="end"/>
        </w:r>
      </w:hyperlink>
    </w:p>
    <w:p>
      <w:pPr>
        <w:pStyle w:val="TOC2"/>
        <w:tabs>
          <w:tab w:val="right" w:leader="dot" w:pos="8306"/>
        </w:tabs>
      </w:pPr>
      <w:hyperlink w:anchor="_Toc2364" w:history="1">
        <w:r>
          <w:rPr>
            <w:rFonts w:ascii="仿宋" w:eastAsia="仿宋" w:hAnsi="仿宋" w:cs="仿宋" w:hint="eastAsia"/>
            <w:lang w:eastAsia="zh-CN"/>
          </w:rPr>
          <w:t>(二)、研发规划与投入</w:t>
        </w:r>
        <w:r>
          <w:tab/>
        </w:r>
        <w:r>
          <w:fldChar w:fldCharType="begin"/>
        </w:r>
        <w:r>
          <w:instrText xml:space="preserve"> PAGEREF _Toc2364 \h </w:instrText>
        </w:r>
        <w:r>
          <w:fldChar w:fldCharType="separate"/>
        </w:r>
        <w:r>
          <w:t>26</w:t>
        </w:r>
        <w:r>
          <w:fldChar w:fldCharType="end"/>
        </w:r>
      </w:hyperlink>
    </w:p>
    <w:p>
      <w:pPr>
        <w:pStyle w:val="TOC1"/>
        <w:tabs>
          <w:tab w:val="right" w:leader="dot" w:pos="8306"/>
        </w:tabs>
      </w:pPr>
      <w:hyperlink w:anchor="_Toc10861" w:history="1">
        <w:r>
          <w:rPr>
            <w:rFonts w:ascii="仿宋" w:eastAsia="仿宋" w:hAnsi="仿宋" w:cs="仿宋" w:hint="eastAsia"/>
            <w:lang w:eastAsia="zh-CN"/>
          </w:rPr>
          <w:t>九、高可靠性感应式电度表项目环境影响分析</w:t>
        </w:r>
        <w:r>
          <w:tab/>
        </w:r>
        <w:r>
          <w:fldChar w:fldCharType="begin"/>
        </w:r>
        <w:r>
          <w:instrText xml:space="preserve"> PAGEREF _Toc10861 \h </w:instrText>
        </w:r>
        <w:r>
          <w:fldChar w:fldCharType="separate"/>
        </w:r>
        <w:r>
          <w:t>28</w:t>
        </w:r>
        <w:r>
          <w:fldChar w:fldCharType="end"/>
        </w:r>
      </w:hyperlink>
    </w:p>
    <w:p>
      <w:pPr>
        <w:pStyle w:val="TOC2"/>
        <w:tabs>
          <w:tab w:val="right" w:leader="dot" w:pos="8306"/>
        </w:tabs>
      </w:pPr>
      <w:hyperlink w:anchor="_Toc21083" w:history="1">
        <w:r>
          <w:rPr>
            <w:rFonts w:ascii="仿宋" w:eastAsia="仿宋" w:hAnsi="仿宋" w:cs="仿宋" w:hint="eastAsia"/>
            <w:lang w:eastAsia="zh-CN"/>
          </w:rPr>
          <w:t>(一)、建设区域环境质量现状</w:t>
        </w:r>
        <w:r>
          <w:tab/>
        </w:r>
        <w:r>
          <w:fldChar w:fldCharType="begin"/>
        </w:r>
        <w:r>
          <w:instrText xml:space="preserve"> PAGEREF _Toc21083 \h </w:instrText>
        </w:r>
        <w:r>
          <w:fldChar w:fldCharType="separate"/>
        </w:r>
        <w:r>
          <w:t>28</w:t>
        </w:r>
        <w:r>
          <w:fldChar w:fldCharType="end"/>
        </w:r>
      </w:hyperlink>
    </w:p>
    <w:p>
      <w:pPr>
        <w:pStyle w:val="TOC2"/>
        <w:tabs>
          <w:tab w:val="right" w:leader="dot" w:pos="8306"/>
        </w:tabs>
      </w:pPr>
      <w:hyperlink w:anchor="_Toc3648" w:history="1">
        <w:r>
          <w:rPr>
            <w:rFonts w:ascii="仿宋" w:eastAsia="仿宋" w:hAnsi="仿宋" w:cs="仿宋" w:hint="eastAsia"/>
            <w:lang w:eastAsia="zh-CN"/>
          </w:rPr>
          <w:t>(二)、建设期环境保护</w:t>
        </w:r>
        <w:r>
          <w:tab/>
        </w:r>
        <w:r>
          <w:fldChar w:fldCharType="begin"/>
        </w:r>
        <w:r>
          <w:instrText xml:space="preserve"> PAGEREF _Toc3648 \h </w:instrText>
        </w:r>
        <w:r>
          <w:fldChar w:fldCharType="separate"/>
        </w:r>
        <w:r>
          <w:t>29</w:t>
        </w:r>
        <w:r>
          <w:fldChar w:fldCharType="end"/>
        </w:r>
      </w:hyperlink>
    </w:p>
    <w:p>
      <w:pPr>
        <w:pStyle w:val="TOC2"/>
        <w:tabs>
          <w:tab w:val="right" w:leader="dot" w:pos="8306"/>
        </w:tabs>
      </w:pPr>
      <w:hyperlink w:anchor="_Toc31984" w:history="1">
        <w:r>
          <w:rPr>
            <w:rFonts w:ascii="仿宋" w:eastAsia="仿宋" w:hAnsi="仿宋" w:cs="仿宋" w:hint="eastAsia"/>
            <w:lang w:eastAsia="zh-CN"/>
          </w:rPr>
          <w:t>(三)、运营期环境保护</w:t>
        </w:r>
        <w:r>
          <w:tab/>
        </w:r>
        <w:r>
          <w:fldChar w:fldCharType="begin"/>
        </w:r>
        <w:r>
          <w:instrText xml:space="preserve"> PAGEREF _Toc31984 \h </w:instrText>
        </w:r>
        <w:r>
          <w:fldChar w:fldCharType="separate"/>
        </w:r>
        <w:r>
          <w:t>31</w:t>
        </w:r>
        <w:r>
          <w:fldChar w:fldCharType="end"/>
        </w:r>
      </w:hyperlink>
    </w:p>
    <w:p>
      <w:pPr>
        <w:pStyle w:val="TOC2"/>
        <w:tabs>
          <w:tab w:val="right" w:leader="dot" w:pos="8306"/>
        </w:tabs>
      </w:pPr>
      <w:hyperlink w:anchor="_Toc20854" w:history="1">
        <w:r>
          <w:rPr>
            <w:rFonts w:ascii="仿宋" w:eastAsia="仿宋" w:hAnsi="仿宋" w:cs="仿宋" w:hint="eastAsia"/>
            <w:lang w:eastAsia="zh-CN"/>
          </w:rPr>
          <w:t>(四)、高可靠性感应式电度表项目建设对区域经济的影响</w:t>
        </w:r>
        <w:r>
          <w:tab/>
        </w:r>
        <w:r>
          <w:fldChar w:fldCharType="begin"/>
        </w:r>
        <w:r>
          <w:instrText xml:space="preserve"> PAGEREF _Toc20854 \h </w:instrText>
        </w:r>
        <w:r>
          <w:fldChar w:fldCharType="separate"/>
        </w:r>
        <w:r>
          <w:t>32</w:t>
        </w:r>
        <w:r>
          <w:fldChar w:fldCharType="end"/>
        </w:r>
      </w:hyperlink>
    </w:p>
    <w:p>
      <w:pPr>
        <w:pStyle w:val="TOC2"/>
        <w:tabs>
          <w:tab w:val="right" w:leader="dot" w:pos="8306"/>
        </w:tabs>
      </w:pPr>
      <w:hyperlink w:anchor="_Toc6931" w:history="1">
        <w:r>
          <w:rPr>
            <w:rFonts w:ascii="仿宋" w:eastAsia="仿宋" w:hAnsi="仿宋" w:cs="仿宋" w:hint="eastAsia"/>
            <w:lang w:eastAsia="zh-CN"/>
          </w:rPr>
          <w:t>(五)、废弃物处理</w:t>
        </w:r>
        <w:r>
          <w:tab/>
        </w:r>
        <w:r>
          <w:fldChar w:fldCharType="begin"/>
        </w:r>
        <w:r>
          <w:instrText xml:space="preserve"> PAGEREF _Toc6931 \h </w:instrText>
        </w:r>
        <w:r>
          <w:fldChar w:fldCharType="separate"/>
        </w:r>
        <w:r>
          <w:t>34</w:t>
        </w:r>
        <w:r>
          <w:fldChar w:fldCharType="end"/>
        </w:r>
      </w:hyperlink>
    </w:p>
    <w:p>
      <w:pPr>
        <w:pStyle w:val="TOC2"/>
        <w:tabs>
          <w:tab w:val="right" w:leader="dot" w:pos="8306"/>
        </w:tabs>
      </w:pPr>
      <w:hyperlink w:anchor="_Toc11741" w:history="1">
        <w:r>
          <w:rPr>
            <w:rFonts w:ascii="仿宋" w:eastAsia="仿宋" w:hAnsi="仿宋" w:cs="仿宋" w:hint="eastAsia"/>
            <w:lang w:eastAsia="zh-CN"/>
          </w:rPr>
          <w:t>(六)、特殊环境影响分析</w:t>
        </w:r>
        <w:r>
          <w:tab/>
        </w:r>
        <w:r>
          <w:fldChar w:fldCharType="begin"/>
        </w:r>
        <w:r>
          <w:instrText xml:space="preserve"> PAGEREF _Toc11741 \h </w:instrText>
        </w:r>
        <w:r>
          <w:fldChar w:fldCharType="separate"/>
        </w:r>
        <w:r>
          <w:t>35</w:t>
        </w:r>
        <w:r>
          <w:fldChar w:fldCharType="end"/>
        </w:r>
      </w:hyperlink>
    </w:p>
    <w:p>
      <w:pPr>
        <w:pStyle w:val="TOC2"/>
        <w:tabs>
          <w:tab w:val="right" w:leader="dot" w:pos="8306"/>
        </w:tabs>
      </w:pPr>
      <w:hyperlink w:anchor="_Toc5901" w:history="1">
        <w:r>
          <w:rPr>
            <w:rFonts w:ascii="仿宋" w:eastAsia="仿宋" w:hAnsi="仿宋" w:cs="仿宋" w:hint="eastAsia"/>
            <w:lang w:eastAsia="zh-CN"/>
          </w:rPr>
          <w:t>(七)、清洁生产</w:t>
        </w:r>
        <w:r>
          <w:tab/>
        </w:r>
        <w:r>
          <w:fldChar w:fldCharType="begin"/>
        </w:r>
        <w:r>
          <w:instrText xml:space="preserve"> PAGEREF _Toc5901 \h </w:instrText>
        </w:r>
        <w:r>
          <w:fldChar w:fldCharType="separate"/>
        </w:r>
        <w:r>
          <w:t>36</w:t>
        </w:r>
        <w:r>
          <w:fldChar w:fldCharType="end"/>
        </w:r>
      </w:hyperlink>
    </w:p>
    <w:p>
      <w:pPr>
        <w:pStyle w:val="TOC2"/>
        <w:tabs>
          <w:tab w:val="right" w:leader="dot" w:pos="8306"/>
        </w:tabs>
      </w:pPr>
      <w:hyperlink w:anchor="_Toc25992" w:history="1">
        <w:r>
          <w:rPr>
            <w:rFonts w:ascii="仿宋" w:eastAsia="仿宋" w:hAnsi="仿宋" w:cs="仿宋" w:hint="eastAsia"/>
            <w:lang w:eastAsia="zh-CN"/>
          </w:rPr>
          <w:t>(八)、环境保护综合评价</w:t>
        </w:r>
        <w:r>
          <w:tab/>
        </w:r>
        <w:r>
          <w:fldChar w:fldCharType="begin"/>
        </w:r>
        <w:r>
          <w:instrText xml:space="preserve"> PAGEREF _Toc25992 \h </w:instrText>
        </w:r>
        <w:r>
          <w:fldChar w:fldCharType="separate"/>
        </w:r>
        <w:r>
          <w:t>38</w:t>
        </w:r>
        <w:r>
          <w:fldChar w:fldCharType="end"/>
        </w:r>
      </w:hyperlink>
    </w:p>
    <w:p>
      <w:pPr>
        <w:pStyle w:val="TOC1"/>
        <w:tabs>
          <w:tab w:val="right" w:leader="dot" w:pos="8306"/>
        </w:tabs>
      </w:pPr>
      <w:hyperlink w:anchor="_Toc20449" w:history="1">
        <w:r>
          <w:rPr>
            <w:rFonts w:ascii="仿宋" w:eastAsia="仿宋" w:hAnsi="仿宋" w:cs="仿宋" w:hint="eastAsia"/>
            <w:lang w:eastAsia="zh-CN"/>
          </w:rPr>
          <w:t>十、高可靠性感应式电度表项目人力资源管理</w:t>
        </w:r>
        <w:r>
          <w:tab/>
        </w:r>
        <w:r>
          <w:fldChar w:fldCharType="begin"/>
        </w:r>
        <w:r>
          <w:instrText xml:space="preserve"> PAGEREF _Toc20449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05" w:history="1">
        <w:r>
          <w:rPr>
            <w:rFonts w:ascii="仿宋" w:eastAsia="仿宋" w:hAnsi="仿宋" w:cs="仿宋" w:hint="eastAsia"/>
            <w:lang w:eastAsia="zh-CN"/>
          </w:rPr>
          <w:t>(一)、建立健全的预算管理制度</w:t>
        </w:r>
        <w:r>
          <w:tab/>
        </w:r>
        <w:r>
          <w:fldChar w:fldCharType="begin"/>
        </w:r>
        <w:r>
          <w:instrText xml:space="preserve"> PAGEREF _Toc29605 \h </w:instrText>
        </w:r>
        <w:r>
          <w:fldChar w:fldCharType="separate"/>
        </w:r>
        <w:r>
          <w:t>39</w:t>
        </w:r>
        <w:r>
          <w:fldChar w:fldCharType="end"/>
        </w:r>
      </w:hyperlink>
    </w:p>
    <w:p>
      <w:pPr>
        <w:pStyle w:val="TOC2"/>
        <w:tabs>
          <w:tab w:val="right" w:leader="dot" w:pos="8306"/>
        </w:tabs>
      </w:pPr>
      <w:hyperlink w:anchor="_Toc29535" w:history="1">
        <w:r>
          <w:rPr>
            <w:rFonts w:ascii="仿宋" w:eastAsia="仿宋" w:hAnsi="仿宋" w:cs="仿宋" w:hint="eastAsia"/>
            <w:lang w:eastAsia="zh-CN"/>
          </w:rPr>
          <w:t>(二)、加强资金流动监控</w:t>
        </w:r>
        <w:r>
          <w:tab/>
        </w:r>
        <w:r>
          <w:fldChar w:fldCharType="begin"/>
        </w:r>
        <w:r>
          <w:instrText xml:space="preserve"> PAGEREF _Toc29535 \h </w:instrText>
        </w:r>
        <w:r>
          <w:fldChar w:fldCharType="separate"/>
        </w:r>
        <w:r>
          <w:t>41</w:t>
        </w:r>
        <w:r>
          <w:fldChar w:fldCharType="end"/>
        </w:r>
      </w:hyperlink>
    </w:p>
    <w:p>
      <w:pPr>
        <w:pStyle w:val="TOC2"/>
        <w:tabs>
          <w:tab w:val="right" w:leader="dot" w:pos="8306"/>
        </w:tabs>
      </w:pPr>
      <w:hyperlink w:anchor="_Toc14543" w:history="1">
        <w:r>
          <w:rPr>
            <w:rFonts w:ascii="仿宋" w:eastAsia="仿宋" w:hAnsi="仿宋" w:cs="仿宋" w:hint="eastAsia"/>
            <w:lang w:eastAsia="zh-CN"/>
          </w:rPr>
          <w:t>(三)、制定完善的风险控制机制</w:t>
        </w:r>
        <w:r>
          <w:tab/>
        </w:r>
        <w:r>
          <w:fldChar w:fldCharType="begin"/>
        </w:r>
        <w:r>
          <w:instrText xml:space="preserve"> PAGEREF _Toc14543 \h </w:instrText>
        </w:r>
        <w:r>
          <w:fldChar w:fldCharType="separate"/>
        </w:r>
        <w:r>
          <w:t>42</w:t>
        </w:r>
        <w:r>
          <w:fldChar w:fldCharType="end"/>
        </w:r>
      </w:hyperlink>
    </w:p>
    <w:p>
      <w:pPr>
        <w:pStyle w:val="TOC2"/>
        <w:tabs>
          <w:tab w:val="right" w:leader="dot" w:pos="8306"/>
        </w:tabs>
      </w:pPr>
      <w:hyperlink w:anchor="_Toc18834" w:history="1">
        <w:r>
          <w:rPr>
            <w:rFonts w:ascii="仿宋" w:eastAsia="仿宋" w:hAnsi="仿宋" w:cs="仿宋" w:hint="eastAsia"/>
            <w:lang w:eastAsia="zh-CN"/>
          </w:rPr>
          <w:t>(四)、优化成本管理</w:t>
        </w:r>
        <w:r>
          <w:tab/>
        </w:r>
        <w:r>
          <w:fldChar w:fldCharType="begin"/>
        </w:r>
        <w:r>
          <w:instrText xml:space="preserve"> PAGEREF _Toc18834 \h </w:instrText>
        </w:r>
        <w:r>
          <w:fldChar w:fldCharType="separate"/>
        </w:r>
        <w:r>
          <w:t>44</w:t>
        </w:r>
        <w:r>
          <w:fldChar w:fldCharType="end"/>
        </w:r>
      </w:hyperlink>
    </w:p>
    <w:p>
      <w:pPr>
        <w:pStyle w:val="TOC1"/>
        <w:tabs>
          <w:tab w:val="right" w:leader="dot" w:pos="8306"/>
        </w:tabs>
      </w:pPr>
      <w:hyperlink w:anchor="_Toc10049" w:history="1">
        <w:r>
          <w:rPr>
            <w:rFonts w:ascii="仿宋" w:eastAsia="仿宋" w:hAnsi="仿宋" w:cs="仿宋" w:hint="eastAsia"/>
            <w:lang w:eastAsia="zh-CN"/>
          </w:rPr>
          <w:t>十一、高可靠性感应式电度表项目风险管理</w:t>
        </w:r>
        <w:r>
          <w:tab/>
        </w:r>
        <w:r>
          <w:fldChar w:fldCharType="begin"/>
        </w:r>
        <w:r>
          <w:instrText xml:space="preserve"> PAGEREF _Toc10049 \h </w:instrText>
        </w:r>
        <w:r>
          <w:fldChar w:fldCharType="separate"/>
        </w:r>
        <w:r>
          <w:t>45</w:t>
        </w:r>
        <w:r>
          <w:fldChar w:fldCharType="end"/>
        </w:r>
      </w:hyperlink>
    </w:p>
    <w:p>
      <w:pPr>
        <w:pStyle w:val="TOC2"/>
        <w:tabs>
          <w:tab w:val="right" w:leader="dot" w:pos="8306"/>
        </w:tabs>
      </w:pPr>
      <w:hyperlink w:anchor="_Toc1214" w:history="1">
        <w:r>
          <w:rPr>
            <w:rFonts w:ascii="仿宋" w:eastAsia="仿宋" w:hAnsi="仿宋" w:cs="仿宋" w:hint="eastAsia"/>
            <w:lang w:eastAsia="zh-CN"/>
          </w:rPr>
          <w:t>(一)、风险识别与评估</w:t>
        </w:r>
        <w:r>
          <w:tab/>
        </w:r>
        <w:r>
          <w:fldChar w:fldCharType="begin"/>
        </w:r>
        <w:r>
          <w:instrText xml:space="preserve"> PAGEREF _Toc1214 \h </w:instrText>
        </w:r>
        <w:r>
          <w:fldChar w:fldCharType="separate"/>
        </w:r>
        <w:r>
          <w:t>45</w:t>
        </w:r>
        <w:r>
          <w:fldChar w:fldCharType="end"/>
        </w:r>
      </w:hyperlink>
    </w:p>
    <w:p>
      <w:pPr>
        <w:pStyle w:val="TOC2"/>
        <w:tabs>
          <w:tab w:val="right" w:leader="dot" w:pos="8306"/>
        </w:tabs>
      </w:pPr>
      <w:hyperlink w:anchor="_Toc21845" w:history="1">
        <w:r>
          <w:rPr>
            <w:rFonts w:ascii="仿宋" w:eastAsia="仿宋" w:hAnsi="仿宋" w:cs="仿宋" w:hint="eastAsia"/>
            <w:lang w:eastAsia="zh-CN"/>
          </w:rPr>
          <w:t>(二)、风险应对策略</w:t>
        </w:r>
        <w:r>
          <w:tab/>
        </w:r>
        <w:r>
          <w:fldChar w:fldCharType="begin"/>
        </w:r>
        <w:r>
          <w:instrText xml:space="preserve"> PAGEREF _Toc21845 \h </w:instrText>
        </w:r>
        <w:r>
          <w:fldChar w:fldCharType="separate"/>
        </w:r>
        <w:r>
          <w:t>46</w:t>
        </w:r>
        <w:r>
          <w:fldChar w:fldCharType="end"/>
        </w:r>
      </w:hyperlink>
    </w:p>
    <w:p>
      <w:pPr>
        <w:pStyle w:val="TOC2"/>
        <w:tabs>
          <w:tab w:val="right" w:leader="dot" w:pos="8306"/>
        </w:tabs>
      </w:pPr>
      <w:hyperlink w:anchor="_Toc600" w:history="1">
        <w:r>
          <w:rPr>
            <w:rFonts w:ascii="仿宋" w:eastAsia="仿宋" w:hAnsi="仿宋" w:cs="仿宋" w:hint="eastAsia"/>
            <w:lang w:eastAsia="zh-CN"/>
          </w:rPr>
          <w:t>(三)、风险监控与控制</w:t>
        </w:r>
        <w:r>
          <w:tab/>
        </w:r>
        <w:r>
          <w:fldChar w:fldCharType="begin"/>
        </w:r>
        <w:r>
          <w:instrText xml:space="preserve"> PAGEREF _Toc600 \h </w:instrText>
        </w:r>
        <w:r>
          <w:fldChar w:fldCharType="separate"/>
        </w:r>
        <w:r>
          <w:t>48</w:t>
        </w:r>
        <w:r>
          <w:fldChar w:fldCharType="end"/>
        </w:r>
      </w:hyperlink>
    </w:p>
    <w:p>
      <w:pPr>
        <w:pStyle w:val="TOC1"/>
        <w:tabs>
          <w:tab w:val="right" w:leader="dot" w:pos="8306"/>
        </w:tabs>
      </w:pPr>
      <w:hyperlink w:anchor="_Toc20778" w:history="1">
        <w:r>
          <w:rPr>
            <w:rFonts w:ascii="仿宋" w:eastAsia="仿宋" w:hAnsi="仿宋" w:cs="仿宋" w:hint="eastAsia"/>
            <w:lang w:eastAsia="zh-CN"/>
          </w:rPr>
          <w:t>十二、高可靠性感应式电度表项目计划安排</w:t>
        </w:r>
        <w:r>
          <w:tab/>
        </w:r>
        <w:r>
          <w:fldChar w:fldCharType="begin"/>
        </w:r>
        <w:r>
          <w:instrText xml:space="preserve"> PAGEREF _Toc20778 \h </w:instrText>
        </w:r>
        <w:r>
          <w:fldChar w:fldCharType="separate"/>
        </w:r>
        <w:r>
          <w:t>49</w:t>
        </w:r>
        <w:r>
          <w:fldChar w:fldCharType="end"/>
        </w:r>
      </w:hyperlink>
    </w:p>
    <w:p>
      <w:pPr>
        <w:pStyle w:val="TOC2"/>
        <w:tabs>
          <w:tab w:val="right" w:leader="dot" w:pos="8306"/>
        </w:tabs>
      </w:pPr>
      <w:hyperlink w:anchor="_Toc3217" w:history="1">
        <w:r>
          <w:rPr>
            <w:rFonts w:ascii="仿宋" w:eastAsia="仿宋" w:hAnsi="仿宋" w:cs="仿宋" w:hint="eastAsia"/>
            <w:lang w:eastAsia="zh-CN"/>
          </w:rPr>
          <w:t>(一)、建设周期</w:t>
        </w:r>
        <w:r>
          <w:tab/>
        </w:r>
        <w:r>
          <w:fldChar w:fldCharType="begin"/>
        </w:r>
        <w:r>
          <w:instrText xml:space="preserve"> PAGEREF _Toc3217 \h </w:instrText>
        </w:r>
        <w:r>
          <w:fldChar w:fldCharType="separate"/>
        </w:r>
        <w:r>
          <w:t>49</w:t>
        </w:r>
        <w:r>
          <w:fldChar w:fldCharType="end"/>
        </w:r>
      </w:hyperlink>
    </w:p>
    <w:p>
      <w:pPr>
        <w:pStyle w:val="TOC2"/>
        <w:tabs>
          <w:tab w:val="right" w:leader="dot" w:pos="8306"/>
        </w:tabs>
      </w:pPr>
      <w:hyperlink w:anchor="_Toc9845" w:history="1">
        <w:r>
          <w:rPr>
            <w:rFonts w:ascii="仿宋" w:eastAsia="仿宋" w:hAnsi="仿宋" w:cs="仿宋" w:hint="eastAsia"/>
            <w:lang w:eastAsia="zh-CN"/>
          </w:rPr>
          <w:t>(二)、建设进度</w:t>
        </w:r>
        <w:r>
          <w:tab/>
        </w:r>
        <w:r>
          <w:fldChar w:fldCharType="begin"/>
        </w:r>
        <w:r>
          <w:instrText xml:space="preserve"> PAGEREF _Toc9845 \h </w:instrText>
        </w:r>
        <w:r>
          <w:fldChar w:fldCharType="separate"/>
        </w:r>
        <w:r>
          <w:t>50</w:t>
        </w:r>
        <w:r>
          <w:fldChar w:fldCharType="end"/>
        </w:r>
      </w:hyperlink>
    </w:p>
    <w:p>
      <w:pPr>
        <w:pStyle w:val="TOC2"/>
        <w:tabs>
          <w:tab w:val="right" w:leader="dot" w:pos="8306"/>
        </w:tabs>
      </w:pPr>
      <w:hyperlink w:anchor="_Toc26992" w:history="1">
        <w:r>
          <w:rPr>
            <w:rFonts w:ascii="仿宋" w:eastAsia="仿宋" w:hAnsi="仿宋" w:cs="仿宋" w:hint="eastAsia"/>
            <w:lang w:eastAsia="zh-CN"/>
          </w:rPr>
          <w:t>(三)、进度安排注意事项</w:t>
        </w:r>
        <w:r>
          <w:tab/>
        </w:r>
        <w:r>
          <w:fldChar w:fldCharType="begin"/>
        </w:r>
        <w:r>
          <w:instrText xml:space="preserve"> PAGEREF _Toc26992 \h </w:instrText>
        </w:r>
        <w:r>
          <w:fldChar w:fldCharType="separate"/>
        </w:r>
        <w:r>
          <w:t>51</w:t>
        </w:r>
        <w:r>
          <w:fldChar w:fldCharType="end"/>
        </w:r>
      </w:hyperlink>
    </w:p>
    <w:p>
      <w:pPr>
        <w:pStyle w:val="TOC2"/>
        <w:tabs>
          <w:tab w:val="right" w:leader="dot" w:pos="8306"/>
        </w:tabs>
      </w:pPr>
      <w:hyperlink w:anchor="_Toc20412" w:history="1">
        <w:r>
          <w:rPr>
            <w:rFonts w:ascii="仿宋" w:eastAsia="仿宋" w:hAnsi="仿宋" w:cs="仿宋" w:hint="eastAsia"/>
            <w:lang w:eastAsia="zh-CN"/>
          </w:rPr>
          <w:t>(四)、人力资源配置</w:t>
        </w:r>
        <w:r>
          <w:tab/>
        </w:r>
        <w:r>
          <w:fldChar w:fldCharType="begin"/>
        </w:r>
        <w:r>
          <w:instrText xml:space="preserve"> PAGEREF _Toc20412 \h </w:instrText>
        </w:r>
        <w:r>
          <w:fldChar w:fldCharType="separate"/>
        </w:r>
        <w:r>
          <w:t>53</w:t>
        </w:r>
        <w:r>
          <w:fldChar w:fldCharType="end"/>
        </w:r>
      </w:hyperlink>
    </w:p>
    <w:p>
      <w:pPr>
        <w:pStyle w:val="TOC1"/>
        <w:tabs>
          <w:tab w:val="right" w:leader="dot" w:pos="8306"/>
        </w:tabs>
      </w:pPr>
      <w:hyperlink w:anchor="_Toc11153" w:history="1">
        <w:r>
          <w:rPr>
            <w:rFonts w:ascii="仿宋" w:eastAsia="仿宋" w:hAnsi="仿宋" w:cs="仿宋" w:hint="eastAsia"/>
            <w:lang w:eastAsia="zh-CN"/>
          </w:rPr>
          <w:t>十三、风险识别与分类</w:t>
        </w:r>
        <w:r>
          <w:tab/>
        </w:r>
        <w:r>
          <w:fldChar w:fldCharType="begin"/>
        </w:r>
        <w:r>
          <w:instrText xml:space="preserve"> PAGEREF _Toc11153 \h </w:instrText>
        </w:r>
        <w:r>
          <w:fldChar w:fldCharType="separate"/>
        </w:r>
        <w:r>
          <w:t>54</w:t>
        </w:r>
        <w:r>
          <w:fldChar w:fldCharType="end"/>
        </w:r>
      </w:hyperlink>
    </w:p>
    <w:p>
      <w:pPr>
        <w:pStyle w:val="TOC2"/>
        <w:tabs>
          <w:tab w:val="right" w:leader="dot" w:pos="8306"/>
        </w:tabs>
      </w:pPr>
      <w:hyperlink w:anchor="_Toc22162" w:history="1">
        <w:r>
          <w:rPr>
            <w:rFonts w:ascii="仿宋" w:eastAsia="仿宋" w:hAnsi="仿宋" w:cs="仿宋" w:hint="eastAsia"/>
            <w:lang w:eastAsia="zh-CN"/>
          </w:rPr>
          <w:t>(一)、风险识别</w:t>
        </w:r>
        <w:r>
          <w:tab/>
        </w:r>
        <w:r>
          <w:fldChar w:fldCharType="begin"/>
        </w:r>
        <w:r>
          <w:instrText xml:space="preserve"> PAGEREF _Toc22162 \h </w:instrText>
        </w:r>
        <w:r>
          <w:fldChar w:fldCharType="separate"/>
        </w:r>
        <w:r>
          <w:t>54</w:t>
        </w:r>
        <w:r>
          <w:fldChar w:fldCharType="end"/>
        </w:r>
      </w:hyperlink>
    </w:p>
    <w:p>
      <w:pPr>
        <w:pStyle w:val="TOC2"/>
        <w:tabs>
          <w:tab w:val="right" w:leader="dot" w:pos="8306"/>
        </w:tabs>
      </w:pPr>
      <w:hyperlink w:anchor="_Toc6657" w:history="1">
        <w:r>
          <w:rPr>
            <w:rFonts w:ascii="仿宋" w:eastAsia="仿宋" w:hAnsi="仿宋" w:cs="仿宋" w:hint="eastAsia"/>
            <w:lang w:eastAsia="zh-CN"/>
          </w:rPr>
          <w:t>(二)、风险分类</w:t>
        </w:r>
        <w:r>
          <w:tab/>
        </w:r>
        <w:r>
          <w:fldChar w:fldCharType="begin"/>
        </w:r>
        <w:r>
          <w:instrText xml:space="preserve"> PAGEREF _Toc6657 \h </w:instrText>
        </w:r>
        <w:r>
          <w:fldChar w:fldCharType="separate"/>
        </w:r>
        <w:r>
          <w:t>55</w:t>
        </w:r>
        <w:r>
          <w:fldChar w:fldCharType="end"/>
        </w:r>
      </w:hyperlink>
    </w:p>
    <w:p>
      <w:pPr>
        <w:pStyle w:val="TOC1"/>
        <w:tabs>
          <w:tab w:val="right" w:leader="dot" w:pos="8306"/>
        </w:tabs>
      </w:pPr>
      <w:hyperlink w:anchor="_Toc17037" w:history="1">
        <w:r>
          <w:rPr>
            <w:rFonts w:ascii="仿宋" w:eastAsia="仿宋" w:hAnsi="仿宋" w:cs="仿宋" w:hint="eastAsia"/>
            <w:lang w:eastAsia="zh-CN"/>
          </w:rPr>
          <w:t>十四、高可靠性感应式电度表项目实施保障措施</w:t>
        </w:r>
        <w:r>
          <w:tab/>
        </w:r>
        <w:r>
          <w:fldChar w:fldCharType="begin"/>
        </w:r>
        <w:r>
          <w:instrText xml:space="preserve"> PAGEREF _Toc17037 \h </w:instrText>
        </w:r>
        <w:r>
          <w:fldChar w:fldCharType="separate"/>
        </w:r>
        <w:r>
          <w:t>57</w:t>
        </w:r>
        <w:r>
          <w:fldChar w:fldCharType="end"/>
        </w:r>
      </w:hyperlink>
    </w:p>
    <w:p>
      <w:pPr>
        <w:pStyle w:val="TOC2"/>
        <w:tabs>
          <w:tab w:val="right" w:leader="dot" w:pos="8306"/>
        </w:tabs>
      </w:pPr>
      <w:hyperlink w:anchor="_Toc28624" w:history="1">
        <w:r>
          <w:rPr>
            <w:rFonts w:ascii="仿宋" w:eastAsia="仿宋" w:hAnsi="仿宋" w:cs="仿宋" w:hint="eastAsia"/>
            <w:lang w:eastAsia="zh-CN"/>
          </w:rPr>
          <w:t>(一)、高可靠性感应式电度表项目实施保障机制</w:t>
        </w:r>
        <w:r>
          <w:tab/>
        </w:r>
        <w:r>
          <w:fldChar w:fldCharType="begin"/>
        </w:r>
        <w:r>
          <w:instrText xml:space="preserve"> PAGEREF _Toc28624 \h </w:instrText>
        </w:r>
        <w:r>
          <w:fldChar w:fldCharType="separate"/>
        </w:r>
        <w:r>
          <w:t>57</w:t>
        </w:r>
        <w:r>
          <w:fldChar w:fldCharType="end"/>
        </w:r>
      </w:hyperlink>
    </w:p>
    <w:p>
      <w:pPr>
        <w:pStyle w:val="TOC2"/>
        <w:tabs>
          <w:tab w:val="right" w:leader="dot" w:pos="8306"/>
        </w:tabs>
      </w:pPr>
      <w:hyperlink w:anchor="_Toc13577" w:history="1">
        <w:r>
          <w:rPr>
            <w:rFonts w:ascii="仿宋" w:eastAsia="仿宋" w:hAnsi="仿宋" w:cs="仿宋" w:hint="eastAsia"/>
            <w:lang w:eastAsia="zh-CN"/>
          </w:rPr>
          <w:t>(二)、高可靠性感应式电度表项目法律合规要求</w:t>
        </w:r>
        <w:r>
          <w:tab/>
        </w:r>
        <w:r>
          <w:fldChar w:fldCharType="begin"/>
        </w:r>
        <w:r>
          <w:instrText xml:space="preserve"> PAGEREF _Toc13577 \h </w:instrText>
        </w:r>
        <w:r>
          <w:fldChar w:fldCharType="separate"/>
        </w:r>
        <w:r>
          <w:t>61</w:t>
        </w:r>
        <w:r>
          <w:fldChar w:fldCharType="end"/>
        </w:r>
      </w:hyperlink>
    </w:p>
    <w:p>
      <w:pPr>
        <w:pStyle w:val="TOC2"/>
        <w:tabs>
          <w:tab w:val="right" w:leader="dot" w:pos="8306"/>
        </w:tabs>
      </w:pPr>
      <w:hyperlink w:anchor="_Toc31048" w:history="1">
        <w:r>
          <w:rPr>
            <w:rFonts w:ascii="仿宋" w:eastAsia="仿宋" w:hAnsi="仿宋" w:cs="仿宋" w:hint="eastAsia"/>
            <w:lang w:eastAsia="zh-CN"/>
          </w:rPr>
          <w:t>(三)、高可靠性感应式电度表项目合同管理与法律事务</w:t>
        </w:r>
        <w:r>
          <w:tab/>
        </w:r>
        <w:r>
          <w:fldChar w:fldCharType="begin"/>
        </w:r>
        <w:r>
          <w:instrText xml:space="preserve"> PAGEREF _Toc31048 \h </w:instrText>
        </w:r>
        <w:r>
          <w:fldChar w:fldCharType="separate"/>
        </w:r>
        <w:r>
          <w:t>66</w:t>
        </w:r>
        <w:r>
          <w:fldChar w:fldCharType="end"/>
        </w:r>
      </w:hyperlink>
    </w:p>
    <w:p>
      <w:pPr>
        <w:pStyle w:val="TOC2"/>
        <w:tabs>
          <w:tab w:val="right" w:leader="dot" w:pos="8306"/>
        </w:tabs>
      </w:pPr>
      <w:hyperlink w:anchor="_Toc16380" w:history="1">
        <w:r>
          <w:rPr>
            <w:rFonts w:ascii="仿宋" w:eastAsia="仿宋" w:hAnsi="仿宋" w:cs="仿宋" w:hint="eastAsia"/>
            <w:lang w:eastAsia="zh-CN"/>
          </w:rPr>
          <w:t>(四)、高可靠性感应式电度表项目知识产权保护策略</w:t>
        </w:r>
        <w:r>
          <w:tab/>
        </w:r>
        <w:r>
          <w:fldChar w:fldCharType="begin"/>
        </w:r>
        <w:r>
          <w:instrText xml:space="preserve"> PAGEREF _Toc16380 \h </w:instrText>
        </w:r>
        <w:r>
          <w:fldChar w:fldCharType="separate"/>
        </w:r>
        <w:r>
          <w:t>72</w:t>
        </w:r>
        <w:r>
          <w:fldChar w:fldCharType="end"/>
        </w:r>
      </w:hyperlink>
    </w:p>
    <w:p>
      <w:pPr>
        <w:pStyle w:val="TOC1"/>
        <w:tabs>
          <w:tab w:val="right" w:leader="dot" w:pos="8306"/>
        </w:tabs>
      </w:pPr>
      <w:hyperlink w:anchor="_Toc1017" w:history="1">
        <w:r>
          <w:rPr>
            <w:rFonts w:ascii="仿宋" w:eastAsia="仿宋" w:hAnsi="仿宋" w:cs="仿宋" w:hint="eastAsia"/>
            <w:lang w:eastAsia="zh-CN"/>
          </w:rPr>
          <w:t>十五、高可靠性感应式电度表项目治理与监督</w:t>
        </w:r>
        <w:r>
          <w:tab/>
        </w:r>
        <w:r>
          <w:fldChar w:fldCharType="begin"/>
        </w:r>
        <w:r>
          <w:instrText xml:space="preserve"> PAGEREF _Toc1017 \h </w:instrText>
        </w:r>
        <w:r>
          <w:fldChar w:fldCharType="separate"/>
        </w:r>
        <w:r>
          <w:t>75</w:t>
        </w:r>
        <w:r>
          <w:fldChar w:fldCharType="end"/>
        </w:r>
      </w:hyperlink>
    </w:p>
    <w:p>
      <w:pPr>
        <w:pStyle w:val="TOC2"/>
        <w:tabs>
          <w:tab w:val="right" w:leader="dot" w:pos="8306"/>
        </w:tabs>
      </w:pPr>
      <w:hyperlink w:anchor="_Toc14435" w:history="1">
        <w:r>
          <w:rPr>
            <w:rFonts w:ascii="仿宋" w:eastAsia="仿宋" w:hAnsi="仿宋" w:cs="仿宋" w:hint="eastAsia"/>
            <w:lang w:eastAsia="zh-CN"/>
          </w:rPr>
          <w:t>(一)、高可靠性感应式电度表项目治理结构</w:t>
        </w:r>
        <w:r>
          <w:tab/>
        </w:r>
        <w:r>
          <w:fldChar w:fldCharType="begin"/>
        </w:r>
        <w:r>
          <w:instrText xml:space="preserve"> PAGEREF _Toc14435 \h </w:instrText>
        </w:r>
        <w:r>
          <w:fldChar w:fldCharType="separate"/>
        </w:r>
        <w:r>
          <w:t>75</w:t>
        </w:r>
        <w:r>
          <w:fldChar w:fldCharType="end"/>
        </w:r>
      </w:hyperlink>
    </w:p>
    <w:p>
      <w:pPr>
        <w:pStyle w:val="TOC2"/>
        <w:tabs>
          <w:tab w:val="right" w:leader="dot" w:pos="8306"/>
        </w:tabs>
      </w:pPr>
      <w:hyperlink w:anchor="_Toc32754" w:history="1">
        <w:r>
          <w:rPr>
            <w:rFonts w:ascii="仿宋" w:eastAsia="仿宋" w:hAnsi="仿宋" w:cs="仿宋" w:hint="eastAsia"/>
            <w:lang w:eastAsia="zh-CN"/>
          </w:rPr>
          <w:t>(二)、监督与审计</w:t>
        </w:r>
        <w:r>
          <w:tab/>
        </w:r>
        <w:r>
          <w:fldChar w:fldCharType="begin"/>
        </w:r>
        <w:r>
          <w:instrText xml:space="preserve"> PAGEREF _Toc32754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61"/>
      <w:r>
        <w:rPr>
          <w:rFonts w:ascii="仿宋" w:eastAsia="仿宋" w:hAnsi="仿宋" w:cs="仿宋" w:hint="eastAsia"/>
          <w:sz w:val="28"/>
          <w:lang w:eastAsia="zh-CN"/>
        </w:rPr>
        <w:t>一、高可靠性感应式电度表项目建设背景及必要性分析</w:t>
      </w:r>
      <w:bookmarkEnd w:id="2"/>
    </w:p>
    <w:p>
      <w:pPr>
        <w:pStyle w:val="Heading2"/>
        <w:rPr>
          <w:rFonts w:ascii="仿宋" w:eastAsia="仿宋" w:hAnsi="仿宋" w:cs="仿宋" w:hint="eastAsia"/>
          <w:lang w:eastAsia="zh-CN"/>
        </w:rPr>
      </w:pPr>
      <w:bookmarkStart w:id="3" w:name="_Toc15838"/>
      <w:r>
        <w:rPr>
          <w:rFonts w:ascii="仿宋" w:eastAsia="仿宋" w:hAnsi="仿宋" w:cs="仿宋" w:hint="eastAsia"/>
          <w:lang w:eastAsia="zh-CN"/>
        </w:rPr>
        <w:t>(一)、高可靠性感应式电度表项目背景分析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可靠性感应式电度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可靠性感应式电度表项目在这个潮流中的定位。同时，我们将关注行业内涌现的新兴机遇，以便高可靠性感应式电度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可靠性感应式电度表项目提供了强大的发展动力。我们将聚焦于行业内最新的技术发展趋势，包括但不限于人工智能、大数据分析、物联网等领域。通过深度的技术研究，我们将确保高可靠性感应式电度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可靠性感应式电度表项目发展的源泉。我们将投入更多的精力对市场需求进行深入剖析，超越表面的需求，深入挖掘潜在的市场痛点和机遇。通过对市场需求的细致了解，高可靠性感应式电度表项目将更有针对性地设计解决方案，满足市场的多样化需求，从而更好地促进高可靠性感应式电度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可靠性感应式电度表项目战略至关重要。我们将对竞争态势进行更为深入的分析，包括但不限于市场份额、产品特点、客户满意度等多个维度。通过深度的竞争分析，高可靠性感应式电度表项目将能够更准确地把握市场脉搏，制定具有竞争力的高可靠性感应式电度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可靠性感应式电度表项目的发展具有直接的影响。我们将进行更为全面的法规和政策分析，了解行业发展中的潜在法律风险和合规挑战。通过充分了解和遵守相关法规，高可靠性感应式电度表项目将确保在法律框架内合法合规运营，为高可靠性感应式电度表项目的稳健发展提供有力支持。</w:t>
      </w:r>
    </w:p>
    <w:p>
      <w:pPr>
        <w:pStyle w:val="Heading2"/>
        <w:ind w:firstLine="560" w:firstLineChars="200"/>
        <w:rPr>
          <w:rFonts w:ascii="仿宋" w:eastAsia="仿宋" w:hAnsi="仿宋" w:cs="仿宋" w:hint="eastAsia"/>
          <w:sz w:val="28"/>
          <w:lang w:eastAsia="zh-CN"/>
        </w:rPr>
      </w:pPr>
      <w:bookmarkStart w:id="4" w:name="_Toc23511"/>
      <w:r>
        <w:rPr>
          <w:rFonts w:ascii="仿宋" w:eastAsia="仿宋" w:hAnsi="仿宋" w:cs="仿宋" w:hint="eastAsia"/>
          <w:sz w:val="28"/>
          <w:lang w:eastAsia="zh-CN"/>
        </w:rPr>
        <w:t>(二)、高可靠性感应式电度表项目建设必要性分析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建设的迫切性源于对行业发展趋势的深刻洞察。我们正处于一个行业变革的时代，科技创新、数字化转型成为企业发展的关键动力。高可靠性感应式电度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建设不仅仅是为了跟上潮流，更是为了通过技术创新推动企业的持续发展。通过引入先进的技术和解决方案，高可靠性感应式电度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可靠性感应式电度表项目的建设成为必然选择，通过提高产品质量、拓展服务领域，从而在竞争中获得更多的机会。高可靠性感应式电度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可靠性感应式电度表项目建设的必要性体现在对客户需求更精准的满足。通过高可靠性感应式电度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建设的背后是对企业持续创新的追求。只有通过不断创新，企业才能在竞争中立于不败之地。高可靠性感应式电度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15"/>
      <w:r>
        <w:rPr>
          <w:rFonts w:ascii="仿宋" w:eastAsia="仿宋" w:hAnsi="仿宋" w:cs="仿宋" w:hint="eastAsia"/>
          <w:sz w:val="28"/>
          <w:lang w:eastAsia="zh-CN"/>
        </w:rPr>
        <w:t>二、高可靠性感应式电度表项目土建工程</w:t>
      </w:r>
      <w:bookmarkEnd w:id="5"/>
    </w:p>
    <w:p>
      <w:pPr>
        <w:pStyle w:val="Heading2"/>
        <w:rPr>
          <w:rFonts w:ascii="仿宋" w:eastAsia="仿宋" w:hAnsi="仿宋" w:cs="仿宋" w:hint="eastAsia"/>
          <w:lang w:eastAsia="zh-CN"/>
        </w:rPr>
      </w:pPr>
      <w:bookmarkStart w:id="6" w:name="_Toc3131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在高可靠性感应式电度表项目的建筑工程设计中，我们将秉承一系列重要的设计原则，以确保高可靠性感应式电度表项目建筑在功能、美观、可持续性等方面达到最佳效果。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首要原则是确保建筑的功能性得到最大化的发挥。我们将充分理解高可靠性感应式电度表项目的实际需求，合理布局各个功能区域，保证建筑在满足业务需求的同时，提供高效的工作环境。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在建筑设计中，我们将综合考虑建设和运营成本。通过精细的经济效益分析，确保设计方案在高效利用资源的同时，对高可靠性感应式电度表项目的长期盈利能力有积极的贡献。</w:t>
      </w:r>
    </w:p>
    <w:p>
      <w:pPr>
        <w:pStyle w:val="Heading2"/>
        <w:ind w:firstLine="560" w:firstLineChars="200"/>
        <w:rPr>
          <w:rFonts w:ascii="仿宋" w:eastAsia="仿宋" w:hAnsi="仿宋" w:cs="仿宋" w:hint="eastAsia"/>
          <w:sz w:val="28"/>
          <w:lang w:eastAsia="zh-CN"/>
        </w:rPr>
      </w:pPr>
      <w:bookmarkStart w:id="7" w:name="_Toc207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土建工程设计中，我们将精准设定设计年限，结合高可靠性感应式电度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可靠性感应式电度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4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可靠性感应式电度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可靠性感应式电度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可靠性感应式电度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93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本期工程高可靠性感应式电度表项目预计总建筑面积XXX平方米，其中：计容建筑面积XXX平方米，计划建筑工程投资XX万元，占高可靠性感应式电度表项目总投资的XX%。</w:t>
      </w:r>
    </w:p>
    <w:p>
      <w:pPr>
        <w:pStyle w:val="Heading1"/>
        <w:ind w:firstLine="560" w:firstLineChars="200"/>
        <w:rPr>
          <w:rFonts w:ascii="仿宋" w:eastAsia="仿宋" w:hAnsi="仿宋" w:cs="仿宋" w:hint="eastAsia"/>
          <w:sz w:val="28"/>
          <w:lang w:eastAsia="zh-CN"/>
        </w:rPr>
      </w:pPr>
      <w:bookmarkStart w:id="10" w:name="_Toc29618"/>
      <w:r>
        <w:rPr>
          <w:rFonts w:ascii="仿宋" w:eastAsia="仿宋" w:hAnsi="仿宋" w:cs="仿宋" w:hint="eastAsia"/>
          <w:sz w:val="28"/>
          <w:lang w:eastAsia="zh-CN"/>
        </w:rPr>
        <w:t>三、高可靠性感应式电度表项目选址可行性分析</w:t>
      </w:r>
      <w:bookmarkEnd w:id="10"/>
    </w:p>
    <w:p>
      <w:pPr>
        <w:pStyle w:val="Heading2"/>
        <w:rPr>
          <w:rFonts w:ascii="仿宋" w:eastAsia="仿宋" w:hAnsi="仿宋" w:cs="仿宋" w:hint="eastAsia"/>
          <w:lang w:eastAsia="zh-CN"/>
        </w:rPr>
      </w:pPr>
      <w:bookmarkStart w:id="11" w:name="_Toc17048"/>
      <w:r>
        <w:rPr>
          <w:rFonts w:ascii="仿宋" w:eastAsia="仿宋" w:hAnsi="仿宋" w:cs="仿宋" w:hint="eastAsia"/>
          <w:lang w:eastAsia="zh-CN"/>
        </w:rPr>
        <w:t>(一)、高可靠性感应式电度表项目选址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该高可靠性感应式电度表项目选址位于XX省XX市XX区XXX街道</w:t>
      </w:r>
    </w:p>
    <w:p>
      <w:pPr>
        <w:pStyle w:val="Heading2"/>
        <w:ind w:firstLine="560" w:firstLineChars="200"/>
        <w:rPr>
          <w:rFonts w:ascii="仿宋" w:eastAsia="仿宋" w:hAnsi="仿宋" w:cs="仿宋" w:hint="eastAsia"/>
          <w:sz w:val="28"/>
          <w:lang w:eastAsia="zh-CN"/>
        </w:rPr>
      </w:pPr>
      <w:bookmarkStart w:id="12" w:name="_Toc1715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可靠性感应式电度表项目的征地面积将根据高可靠性感应式电度表项目的实际规模和需求进行精确规划。具体面积XXX平方米，旨在确保高可靠性感应式电度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净用地面积是在征地面积基础上去除不可利用面积后的实际可开发用地。具体面积XXX平方米，考虑到环保、交通、安全等多方面因素，以确保高可靠性感应式电度表项目在整体利用效率上达到最优。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高可靠性感应式电度表项目计划建设的建筑总规模具体面积XXX平方米。这一规模的确定综合考虑了高可靠性感应式电度表项目的性质、规模，以及城市规划的相关要求，确保建筑布局与周边环境协调一致。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绿地率是高可靠性感应式电度表项目用地中被规划为绿地的比例。具体面积XXX平方米，旨在通过合理规划绿地，改善高可靠性感应式电度表项目周边环境，提升居民生活质量，并符合城市整体绿化规划。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容积率是用地上可以建设的建筑总体积与用地面积之比。具体面积XXX，通过合理的容积率规划，确保高可靠性感应式电度表项目建筑规模与周边环境和谐共生。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可靠性感应式电度表项目选址与当地城市规划相一致，具体面积XXX平方米。通过与城市规划部门深入沟通，确保高可靠性感应式电度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可靠性感应式电度表项目选址符合当地产业政策，具体面积XXX平方米。这包括高可靠性感应式电度表项目对当地经济的促进作用，以及对相关产业的带动效应，确保高可靠性感应式电度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可靠性感应式电度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确保高可靠性感应式电度表项目选址具备必要的公共设施配套，具体面积XXX平方米。这包括交通便利性、教育、医疗等基础设施，以提高居民生活品质，使得高可靠性感应式电度表项目选址更具吸引力。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考虑用地总体要求对当地社会稳定性的影响，具体面积XXX平方米。通过深入了解当地社区反馈，确保高可靠性感应式电度表项目的选址和建设过程对当地社会和谐稳定产生积极作用。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可靠性感应式电度表项目选址不仅符合法规和规划，还在实际操作中具有可行性。这一全面规划将为高可靠性感应式电度表项目的成功实施提供坚实的基础，确保高可靠性感应式电度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446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可靠性感应式电度表项目的设备规划和空间设计中，我们将采取灵活设备布局的措施。设备布局将根据实际需求进行灵活设计，避免不必要的浪费。通过合理规划设备摆放位置，我们将提高设备的利用率，减少设备间距，以确保高可靠性感应式电度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可靠性感应式电度表项目内部引入共享设施的概念，例如共享会议室、办公区等。通过这种方式，我们可以减少对资源的重复建设，提高资源共享效率，从而减小高可靠性感应式电度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89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可靠性感应式电度表项目的总图布置中，我们将不同功能区域进行明确的规划，以最大程度满足高可靠性感应式电度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104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可靠性感应式电度表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可靠性感应式电度表项目对环境的影响是综合评价的重要因素之一。我们将详细考虑选址周边的自然环境、生态保护区、水源地等情况，确保高可靠性感应式电度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对选址的评价还需充分考虑当地政府的产业政策和法规。我们将详细了解高可靠性感应式电度表项目所在地的相关政策，确保高可靠性感应式电度表项目的规划和运营与当地法规相符，降低不必要的法律风险。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考虑到社会稳定性对企业运营的重要性，我们将评估选址地区的社会安全情况、劳工关系、社区反馈等方面，以确保高可靠性感应式电度表项目的建设和运营不会受到社会稳定性的负面影响。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最后，我们将综合考虑用地成本，包括土地购置费用、土地开发成本等。通过对用地成本的详细评估，我们能够做出更为精确的经济效益分析，为高可靠性感应式电度表项目的投资决策提供有力支持。</w:t>
      </w:r>
    </w:p>
    <w:p>
      <w:pPr>
        <w:pStyle w:val="Heading1"/>
        <w:ind w:firstLine="560" w:firstLineChars="200"/>
        <w:rPr>
          <w:rFonts w:ascii="仿宋" w:eastAsia="仿宋" w:hAnsi="仿宋" w:cs="仿宋" w:hint="eastAsia"/>
          <w:sz w:val="28"/>
          <w:lang w:eastAsia="zh-CN"/>
        </w:rPr>
      </w:pPr>
      <w:bookmarkStart w:id="16" w:name="_Toc31806"/>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184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高可靠性感应式电度表项目的主要产品是XXXX，预计年产值为XXX万元。这一产品在市场中占据着重要的地位，其广泛的应用范围使得该高可靠性感应式电度表项目的市场前景非常广阔。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可靠性感应式电度表项目的xxx产品作为重要的原材料之一，将在多个领域发挥关键作用。其在建筑、交通、能源等方面的广泛应用将为整个产业链提供强大的支持，形成产业协同效应。高可靠性感应式电度表项目的年产值XXX万XXX万XXX万万元不仅反映了其在市场上的巨大潜力，更预示着它对国民经济的积极贡献。这种关联度高、涉及面广的产业关系，使得该高可靠性感应式电度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95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https://d.book118.com/198125033122006024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B74F60"/>
    <w:rsid w:val="67B74F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2503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2024-01-08T08:49:00Z</dcterms:created>
  <dcterms:modified xsi:type="dcterms:W3CDTF">2024-01-08T08:50:11Z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3D939898A81F41D49592EDB79A9C8251_11</vt:lpwstr>
  </property>
  <property fmtid="{D5CDD505-2E9C-101B-9397-08002B2CF9AE}" pid="3" name="KSOProductBuildVer">
    <vt:lpwstr>2052-12.1.0.16120</vt:lpwstr>
  </property>
</Properties>
</file>