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30" w:history="1">
        <w:r>
          <w:rPr>
            <w:rFonts w:ascii="仿宋" w:eastAsia="仿宋" w:hAnsi="仿宋" w:cs="仿宋" w:hint="eastAsia"/>
            <w:lang w:eastAsia="zh-CN"/>
          </w:rPr>
          <w:t>序言</w:t>
        </w:r>
        <w:r>
          <w:tab/>
        </w:r>
        <w:r>
          <w:fldChar w:fldCharType="begin"/>
        </w:r>
        <w:r>
          <w:instrText xml:space="preserve"> PAGEREF _Toc26230 \h </w:instrText>
        </w:r>
        <w:r>
          <w:fldChar w:fldCharType="separate"/>
        </w:r>
        <w:r>
          <w:t>3</w:t>
        </w:r>
        <w:r>
          <w:fldChar w:fldCharType="end"/>
        </w:r>
      </w:hyperlink>
    </w:p>
    <w:p>
      <w:pPr>
        <w:pStyle w:val="TOC1"/>
        <w:tabs>
          <w:tab w:val="right" w:leader="dot" w:pos="8306"/>
        </w:tabs>
      </w:pPr>
      <w:hyperlink w:anchor="_Toc14373" w:history="1">
        <w:r>
          <w:rPr>
            <w:rFonts w:ascii="仿宋" w:eastAsia="仿宋" w:hAnsi="仿宋" w:cs="仿宋" w:hint="eastAsia"/>
            <w:lang w:eastAsia="zh-CN"/>
          </w:rPr>
          <w:t>一、产品规划分析</w:t>
        </w:r>
        <w:r>
          <w:tab/>
        </w:r>
        <w:r>
          <w:fldChar w:fldCharType="begin"/>
        </w:r>
        <w:r>
          <w:instrText xml:space="preserve"> PAGEREF _Toc14373 \h </w:instrText>
        </w:r>
        <w:r>
          <w:fldChar w:fldCharType="separate"/>
        </w:r>
        <w:r>
          <w:t>3</w:t>
        </w:r>
        <w:r>
          <w:fldChar w:fldCharType="end"/>
        </w:r>
      </w:hyperlink>
    </w:p>
    <w:p>
      <w:pPr>
        <w:pStyle w:val="TOC2"/>
        <w:tabs>
          <w:tab w:val="right" w:leader="dot" w:pos="8306"/>
        </w:tabs>
      </w:pPr>
      <w:hyperlink w:anchor="_Toc24752" w:history="1">
        <w:r>
          <w:rPr>
            <w:rFonts w:ascii="仿宋" w:eastAsia="仿宋" w:hAnsi="仿宋" w:cs="仿宋" w:hint="eastAsia"/>
            <w:lang w:eastAsia="zh-CN"/>
          </w:rPr>
          <w:t>(一)、产品规划</w:t>
        </w:r>
        <w:r>
          <w:tab/>
        </w:r>
        <w:r>
          <w:fldChar w:fldCharType="begin"/>
        </w:r>
        <w:r>
          <w:instrText xml:space="preserve"> PAGEREF _Toc24752 \h </w:instrText>
        </w:r>
        <w:r>
          <w:fldChar w:fldCharType="separate"/>
        </w:r>
        <w:r>
          <w:t>3</w:t>
        </w:r>
        <w:r>
          <w:fldChar w:fldCharType="end"/>
        </w:r>
      </w:hyperlink>
    </w:p>
    <w:p>
      <w:pPr>
        <w:pStyle w:val="TOC2"/>
        <w:tabs>
          <w:tab w:val="right" w:leader="dot" w:pos="8306"/>
        </w:tabs>
      </w:pPr>
      <w:hyperlink w:anchor="_Toc1467" w:history="1">
        <w:r>
          <w:rPr>
            <w:rFonts w:ascii="仿宋" w:eastAsia="仿宋" w:hAnsi="仿宋" w:cs="仿宋" w:hint="eastAsia"/>
            <w:lang w:eastAsia="zh-CN"/>
          </w:rPr>
          <w:t>(二)、建设规模</w:t>
        </w:r>
        <w:r>
          <w:tab/>
        </w:r>
        <w:r>
          <w:fldChar w:fldCharType="begin"/>
        </w:r>
        <w:r>
          <w:instrText xml:space="preserve"> PAGEREF _Toc1467 \h </w:instrText>
        </w:r>
        <w:r>
          <w:fldChar w:fldCharType="separate"/>
        </w:r>
        <w:r>
          <w:t>4</w:t>
        </w:r>
        <w:r>
          <w:fldChar w:fldCharType="end"/>
        </w:r>
      </w:hyperlink>
    </w:p>
    <w:p>
      <w:pPr>
        <w:pStyle w:val="TOC1"/>
        <w:tabs>
          <w:tab w:val="right" w:leader="dot" w:pos="8306"/>
        </w:tabs>
      </w:pPr>
      <w:hyperlink w:anchor="_Toc5193" w:history="1">
        <w:r>
          <w:rPr>
            <w:rFonts w:ascii="仿宋" w:eastAsia="仿宋" w:hAnsi="仿宋" w:cs="仿宋" w:hint="eastAsia"/>
            <w:lang w:eastAsia="zh-CN"/>
          </w:rPr>
          <w:t>二、特种照明项目建设单位说明</w:t>
        </w:r>
        <w:r>
          <w:tab/>
        </w:r>
        <w:r>
          <w:fldChar w:fldCharType="begin"/>
        </w:r>
        <w:r>
          <w:instrText xml:space="preserve"> PAGEREF _Toc5193 \h </w:instrText>
        </w:r>
        <w:r>
          <w:fldChar w:fldCharType="separate"/>
        </w:r>
        <w:r>
          <w:t>5</w:t>
        </w:r>
        <w:r>
          <w:fldChar w:fldCharType="end"/>
        </w:r>
      </w:hyperlink>
    </w:p>
    <w:p>
      <w:pPr>
        <w:pStyle w:val="TOC2"/>
        <w:tabs>
          <w:tab w:val="right" w:leader="dot" w:pos="8306"/>
        </w:tabs>
      </w:pPr>
      <w:hyperlink w:anchor="_Toc8831" w:history="1">
        <w:r>
          <w:rPr>
            <w:rFonts w:ascii="仿宋" w:eastAsia="仿宋" w:hAnsi="仿宋" w:cs="仿宋" w:hint="eastAsia"/>
            <w:lang w:eastAsia="zh-CN"/>
          </w:rPr>
          <w:t>(一)、特种照明项目承办单位基本情况</w:t>
        </w:r>
        <w:r>
          <w:tab/>
        </w:r>
        <w:r>
          <w:fldChar w:fldCharType="begin"/>
        </w:r>
        <w:r>
          <w:instrText xml:space="preserve"> PAGEREF _Toc8831 \h </w:instrText>
        </w:r>
        <w:r>
          <w:fldChar w:fldCharType="separate"/>
        </w:r>
        <w:r>
          <w:t>5</w:t>
        </w:r>
        <w:r>
          <w:fldChar w:fldCharType="end"/>
        </w:r>
      </w:hyperlink>
    </w:p>
    <w:p>
      <w:pPr>
        <w:pStyle w:val="TOC2"/>
        <w:tabs>
          <w:tab w:val="right" w:leader="dot" w:pos="8306"/>
        </w:tabs>
      </w:pPr>
      <w:hyperlink w:anchor="_Toc29037" w:history="1">
        <w:r>
          <w:rPr>
            <w:rFonts w:ascii="仿宋" w:eastAsia="仿宋" w:hAnsi="仿宋" w:cs="仿宋" w:hint="eastAsia"/>
            <w:lang w:eastAsia="zh-CN"/>
          </w:rPr>
          <w:t>(二)、公司经济效益分析</w:t>
        </w:r>
        <w:r>
          <w:tab/>
        </w:r>
        <w:r>
          <w:fldChar w:fldCharType="begin"/>
        </w:r>
        <w:r>
          <w:instrText xml:space="preserve"> PAGEREF _Toc29037 \h </w:instrText>
        </w:r>
        <w:r>
          <w:fldChar w:fldCharType="separate"/>
        </w:r>
        <w:r>
          <w:t>5</w:t>
        </w:r>
        <w:r>
          <w:fldChar w:fldCharType="end"/>
        </w:r>
      </w:hyperlink>
    </w:p>
    <w:p>
      <w:pPr>
        <w:pStyle w:val="TOC1"/>
        <w:tabs>
          <w:tab w:val="right" w:leader="dot" w:pos="8306"/>
        </w:tabs>
      </w:pPr>
      <w:hyperlink w:anchor="_Toc25188" w:history="1">
        <w:r>
          <w:rPr>
            <w:rFonts w:ascii="仿宋" w:eastAsia="仿宋" w:hAnsi="仿宋" w:cs="仿宋" w:hint="eastAsia"/>
            <w:lang w:eastAsia="zh-CN"/>
          </w:rPr>
          <w:t>三、特种照明项目危机管理</w:t>
        </w:r>
        <w:r>
          <w:tab/>
        </w:r>
        <w:r>
          <w:fldChar w:fldCharType="begin"/>
        </w:r>
        <w:r>
          <w:instrText xml:space="preserve"> PAGEREF _Toc25188 \h </w:instrText>
        </w:r>
        <w:r>
          <w:fldChar w:fldCharType="separate"/>
        </w:r>
        <w:r>
          <w:t>6</w:t>
        </w:r>
        <w:r>
          <w:fldChar w:fldCharType="end"/>
        </w:r>
      </w:hyperlink>
    </w:p>
    <w:p>
      <w:pPr>
        <w:pStyle w:val="TOC2"/>
        <w:tabs>
          <w:tab w:val="right" w:leader="dot" w:pos="8306"/>
        </w:tabs>
      </w:pPr>
      <w:hyperlink w:anchor="_Toc22253" w:history="1">
        <w:r>
          <w:rPr>
            <w:rFonts w:ascii="仿宋" w:eastAsia="仿宋" w:hAnsi="仿宋" w:cs="仿宋" w:hint="eastAsia"/>
            <w:lang w:eastAsia="zh-CN"/>
          </w:rPr>
          <w:t>(一)、危机预警与识别</w:t>
        </w:r>
        <w:r>
          <w:tab/>
        </w:r>
        <w:r>
          <w:fldChar w:fldCharType="begin"/>
        </w:r>
        <w:r>
          <w:instrText xml:space="preserve"> PAGEREF _Toc22253 \h </w:instrText>
        </w:r>
        <w:r>
          <w:fldChar w:fldCharType="separate"/>
        </w:r>
        <w:r>
          <w:t>6</w:t>
        </w:r>
        <w:r>
          <w:fldChar w:fldCharType="end"/>
        </w:r>
      </w:hyperlink>
    </w:p>
    <w:p>
      <w:pPr>
        <w:pStyle w:val="TOC2"/>
        <w:tabs>
          <w:tab w:val="right" w:leader="dot" w:pos="8306"/>
        </w:tabs>
      </w:pPr>
      <w:hyperlink w:anchor="_Toc16629" w:history="1">
        <w:r>
          <w:rPr>
            <w:rFonts w:ascii="仿宋" w:eastAsia="仿宋" w:hAnsi="仿宋" w:cs="仿宋" w:hint="eastAsia"/>
            <w:lang w:eastAsia="zh-CN"/>
          </w:rPr>
          <w:t>(二)、危机应对与恢复</w:t>
        </w:r>
        <w:r>
          <w:tab/>
        </w:r>
        <w:r>
          <w:fldChar w:fldCharType="begin"/>
        </w:r>
        <w:r>
          <w:instrText xml:space="preserve"> PAGEREF _Toc16629 \h </w:instrText>
        </w:r>
        <w:r>
          <w:fldChar w:fldCharType="separate"/>
        </w:r>
        <w:r>
          <w:t>7</w:t>
        </w:r>
        <w:r>
          <w:fldChar w:fldCharType="end"/>
        </w:r>
      </w:hyperlink>
    </w:p>
    <w:p>
      <w:pPr>
        <w:pStyle w:val="TOC1"/>
        <w:tabs>
          <w:tab w:val="right" w:leader="dot" w:pos="8306"/>
        </w:tabs>
      </w:pPr>
      <w:hyperlink w:anchor="_Toc4641" w:history="1">
        <w:r>
          <w:rPr>
            <w:rFonts w:ascii="仿宋" w:eastAsia="仿宋" w:hAnsi="仿宋" w:cs="仿宋" w:hint="eastAsia"/>
            <w:lang w:eastAsia="zh-CN"/>
          </w:rPr>
          <w:t>四、特种照明项目建设背景及必要性分析</w:t>
        </w:r>
        <w:r>
          <w:tab/>
        </w:r>
        <w:r>
          <w:fldChar w:fldCharType="begin"/>
        </w:r>
        <w:r>
          <w:instrText xml:space="preserve"> PAGEREF _Toc4641 \h </w:instrText>
        </w:r>
        <w:r>
          <w:fldChar w:fldCharType="separate"/>
        </w:r>
        <w:r>
          <w:t>9</w:t>
        </w:r>
        <w:r>
          <w:fldChar w:fldCharType="end"/>
        </w:r>
      </w:hyperlink>
    </w:p>
    <w:p>
      <w:pPr>
        <w:pStyle w:val="TOC2"/>
        <w:tabs>
          <w:tab w:val="right" w:leader="dot" w:pos="8306"/>
        </w:tabs>
      </w:pPr>
      <w:hyperlink w:anchor="_Toc32321" w:history="1">
        <w:r>
          <w:rPr>
            <w:rFonts w:ascii="仿宋" w:eastAsia="仿宋" w:hAnsi="仿宋" w:cs="仿宋" w:hint="eastAsia"/>
            <w:lang w:eastAsia="zh-CN"/>
          </w:rPr>
          <w:t>(一)、特种照明项目背景分析</w:t>
        </w:r>
        <w:r>
          <w:tab/>
        </w:r>
        <w:r>
          <w:fldChar w:fldCharType="begin"/>
        </w:r>
        <w:r>
          <w:instrText xml:space="preserve"> PAGEREF _Toc32321 \h </w:instrText>
        </w:r>
        <w:r>
          <w:fldChar w:fldCharType="separate"/>
        </w:r>
        <w:r>
          <w:t>9</w:t>
        </w:r>
        <w:r>
          <w:fldChar w:fldCharType="end"/>
        </w:r>
      </w:hyperlink>
    </w:p>
    <w:p>
      <w:pPr>
        <w:pStyle w:val="TOC2"/>
        <w:tabs>
          <w:tab w:val="right" w:leader="dot" w:pos="8306"/>
        </w:tabs>
      </w:pPr>
      <w:hyperlink w:anchor="_Toc12970" w:history="1">
        <w:r>
          <w:rPr>
            <w:rFonts w:ascii="仿宋" w:eastAsia="仿宋" w:hAnsi="仿宋" w:cs="仿宋" w:hint="eastAsia"/>
            <w:lang w:eastAsia="zh-CN"/>
          </w:rPr>
          <w:t>(二)、特种照明项目建设必要性分析</w:t>
        </w:r>
        <w:r>
          <w:tab/>
        </w:r>
        <w:r>
          <w:fldChar w:fldCharType="begin"/>
        </w:r>
        <w:r>
          <w:instrText xml:space="preserve"> PAGEREF _Toc12970 \h </w:instrText>
        </w:r>
        <w:r>
          <w:fldChar w:fldCharType="separate"/>
        </w:r>
        <w:r>
          <w:t>10</w:t>
        </w:r>
        <w:r>
          <w:fldChar w:fldCharType="end"/>
        </w:r>
      </w:hyperlink>
    </w:p>
    <w:p>
      <w:pPr>
        <w:pStyle w:val="TOC1"/>
        <w:tabs>
          <w:tab w:val="right" w:leader="dot" w:pos="8306"/>
        </w:tabs>
      </w:pPr>
      <w:hyperlink w:anchor="_Toc9219" w:history="1">
        <w:r>
          <w:rPr>
            <w:rFonts w:ascii="仿宋" w:eastAsia="仿宋" w:hAnsi="仿宋" w:cs="仿宋" w:hint="eastAsia"/>
            <w:lang w:eastAsia="zh-CN"/>
          </w:rPr>
          <w:t>五、特种照明项目可持续发展</w:t>
        </w:r>
        <w:r>
          <w:tab/>
        </w:r>
        <w:r>
          <w:fldChar w:fldCharType="begin"/>
        </w:r>
        <w:r>
          <w:instrText xml:space="preserve"> PAGEREF _Toc9219 \h </w:instrText>
        </w:r>
        <w:r>
          <w:fldChar w:fldCharType="separate"/>
        </w:r>
        <w:r>
          <w:t>12</w:t>
        </w:r>
        <w:r>
          <w:fldChar w:fldCharType="end"/>
        </w:r>
      </w:hyperlink>
    </w:p>
    <w:p>
      <w:pPr>
        <w:pStyle w:val="TOC2"/>
        <w:tabs>
          <w:tab w:val="right" w:leader="dot" w:pos="8306"/>
        </w:tabs>
      </w:pPr>
      <w:hyperlink w:anchor="_Toc31083" w:history="1">
        <w:r>
          <w:rPr>
            <w:rFonts w:ascii="仿宋" w:eastAsia="仿宋" w:hAnsi="仿宋" w:cs="仿宋" w:hint="eastAsia"/>
            <w:lang w:eastAsia="zh-CN"/>
          </w:rPr>
          <w:t>(一)、可持续战略与实践</w:t>
        </w:r>
        <w:r>
          <w:tab/>
        </w:r>
        <w:r>
          <w:fldChar w:fldCharType="begin"/>
        </w:r>
        <w:r>
          <w:instrText xml:space="preserve"> PAGEREF _Toc31083 \h </w:instrText>
        </w:r>
        <w:r>
          <w:fldChar w:fldCharType="separate"/>
        </w:r>
        <w:r>
          <w:t>12</w:t>
        </w:r>
        <w:r>
          <w:fldChar w:fldCharType="end"/>
        </w:r>
      </w:hyperlink>
    </w:p>
    <w:p>
      <w:pPr>
        <w:pStyle w:val="TOC2"/>
        <w:tabs>
          <w:tab w:val="right" w:leader="dot" w:pos="8306"/>
        </w:tabs>
      </w:pPr>
      <w:hyperlink w:anchor="_Toc15683" w:history="1">
        <w:r>
          <w:rPr>
            <w:rFonts w:ascii="仿宋" w:eastAsia="仿宋" w:hAnsi="仿宋" w:cs="仿宋" w:hint="eastAsia"/>
            <w:lang w:eastAsia="zh-CN"/>
          </w:rPr>
          <w:t>(二)、环保与社会责任</w:t>
        </w:r>
        <w:r>
          <w:tab/>
        </w:r>
        <w:r>
          <w:fldChar w:fldCharType="begin"/>
        </w:r>
        <w:r>
          <w:instrText xml:space="preserve"> PAGEREF _Toc15683 \h </w:instrText>
        </w:r>
        <w:r>
          <w:fldChar w:fldCharType="separate"/>
        </w:r>
        <w:r>
          <w:t>12</w:t>
        </w:r>
        <w:r>
          <w:fldChar w:fldCharType="end"/>
        </w:r>
      </w:hyperlink>
    </w:p>
    <w:p>
      <w:pPr>
        <w:pStyle w:val="TOC1"/>
        <w:tabs>
          <w:tab w:val="right" w:leader="dot" w:pos="8306"/>
        </w:tabs>
      </w:pPr>
      <w:hyperlink w:anchor="_Toc9276" w:history="1">
        <w:r>
          <w:rPr>
            <w:rFonts w:ascii="仿宋" w:eastAsia="仿宋" w:hAnsi="仿宋" w:cs="仿宋" w:hint="eastAsia"/>
            <w:lang w:eastAsia="zh-CN"/>
          </w:rPr>
          <w:t>六、特种照明项目文档管理</w:t>
        </w:r>
        <w:r>
          <w:tab/>
        </w:r>
        <w:r>
          <w:fldChar w:fldCharType="begin"/>
        </w:r>
        <w:r>
          <w:instrText xml:space="preserve"> PAGEREF _Toc9276 \h </w:instrText>
        </w:r>
        <w:r>
          <w:fldChar w:fldCharType="separate"/>
        </w:r>
        <w:r>
          <w:t>13</w:t>
        </w:r>
        <w:r>
          <w:fldChar w:fldCharType="end"/>
        </w:r>
      </w:hyperlink>
    </w:p>
    <w:p>
      <w:pPr>
        <w:pStyle w:val="TOC2"/>
        <w:tabs>
          <w:tab w:val="right" w:leader="dot" w:pos="8306"/>
        </w:tabs>
      </w:pPr>
      <w:hyperlink w:anchor="_Toc7105" w:history="1">
        <w:r>
          <w:rPr>
            <w:rFonts w:ascii="仿宋" w:eastAsia="仿宋" w:hAnsi="仿宋" w:cs="仿宋" w:hint="eastAsia"/>
            <w:lang w:eastAsia="zh-CN"/>
          </w:rPr>
          <w:t>(一)、文档编制与审查</w:t>
        </w:r>
        <w:r>
          <w:tab/>
        </w:r>
        <w:r>
          <w:fldChar w:fldCharType="begin"/>
        </w:r>
        <w:r>
          <w:instrText xml:space="preserve"> PAGEREF _Toc7105 \h </w:instrText>
        </w:r>
        <w:r>
          <w:fldChar w:fldCharType="separate"/>
        </w:r>
        <w:r>
          <w:t>13</w:t>
        </w:r>
        <w:r>
          <w:fldChar w:fldCharType="end"/>
        </w:r>
      </w:hyperlink>
    </w:p>
    <w:p>
      <w:pPr>
        <w:pStyle w:val="TOC2"/>
        <w:tabs>
          <w:tab w:val="right" w:leader="dot" w:pos="8306"/>
        </w:tabs>
      </w:pPr>
      <w:hyperlink w:anchor="_Toc9237" w:history="1">
        <w:r>
          <w:rPr>
            <w:rFonts w:ascii="仿宋" w:eastAsia="仿宋" w:hAnsi="仿宋" w:cs="仿宋" w:hint="eastAsia"/>
            <w:lang w:eastAsia="zh-CN"/>
          </w:rPr>
          <w:t>(二)、文档发布与分发</w:t>
        </w:r>
        <w:r>
          <w:tab/>
        </w:r>
        <w:r>
          <w:fldChar w:fldCharType="begin"/>
        </w:r>
        <w:r>
          <w:instrText xml:space="preserve"> PAGEREF _Toc9237 \h </w:instrText>
        </w:r>
        <w:r>
          <w:fldChar w:fldCharType="separate"/>
        </w:r>
        <w:r>
          <w:t>15</w:t>
        </w:r>
        <w:r>
          <w:fldChar w:fldCharType="end"/>
        </w:r>
      </w:hyperlink>
    </w:p>
    <w:p>
      <w:pPr>
        <w:pStyle w:val="TOC2"/>
        <w:tabs>
          <w:tab w:val="right" w:leader="dot" w:pos="8306"/>
        </w:tabs>
      </w:pPr>
      <w:hyperlink w:anchor="_Toc8675" w:history="1">
        <w:r>
          <w:rPr>
            <w:rFonts w:ascii="仿宋" w:eastAsia="仿宋" w:hAnsi="仿宋" w:cs="仿宋" w:hint="eastAsia"/>
            <w:lang w:eastAsia="zh-CN"/>
          </w:rPr>
          <w:t>(三)、文档存档与归档</w:t>
        </w:r>
        <w:r>
          <w:tab/>
        </w:r>
        <w:r>
          <w:fldChar w:fldCharType="begin"/>
        </w:r>
        <w:r>
          <w:instrText xml:space="preserve"> PAGEREF _Toc8675 \h </w:instrText>
        </w:r>
        <w:r>
          <w:fldChar w:fldCharType="separate"/>
        </w:r>
        <w:r>
          <w:t>15</w:t>
        </w:r>
        <w:r>
          <w:fldChar w:fldCharType="end"/>
        </w:r>
      </w:hyperlink>
    </w:p>
    <w:p>
      <w:pPr>
        <w:pStyle w:val="TOC1"/>
        <w:tabs>
          <w:tab w:val="right" w:leader="dot" w:pos="8306"/>
        </w:tabs>
      </w:pPr>
      <w:hyperlink w:anchor="_Toc31180" w:history="1">
        <w:r>
          <w:rPr>
            <w:rFonts w:ascii="仿宋" w:eastAsia="仿宋" w:hAnsi="仿宋" w:cs="仿宋" w:hint="eastAsia"/>
            <w:lang w:eastAsia="zh-CN"/>
          </w:rPr>
          <w:t>七、特种照明项目风险管理</w:t>
        </w:r>
        <w:r>
          <w:tab/>
        </w:r>
        <w:r>
          <w:fldChar w:fldCharType="begin"/>
        </w:r>
        <w:r>
          <w:instrText xml:space="preserve"> PAGEREF _Toc31180 \h </w:instrText>
        </w:r>
        <w:r>
          <w:fldChar w:fldCharType="separate"/>
        </w:r>
        <w:r>
          <w:t>17</w:t>
        </w:r>
        <w:r>
          <w:fldChar w:fldCharType="end"/>
        </w:r>
      </w:hyperlink>
    </w:p>
    <w:p>
      <w:pPr>
        <w:pStyle w:val="TOC2"/>
        <w:tabs>
          <w:tab w:val="right" w:leader="dot" w:pos="8306"/>
        </w:tabs>
      </w:pPr>
      <w:hyperlink w:anchor="_Toc32007" w:history="1">
        <w:r>
          <w:rPr>
            <w:rFonts w:ascii="仿宋" w:eastAsia="仿宋" w:hAnsi="仿宋" w:cs="仿宋" w:hint="eastAsia"/>
            <w:lang w:eastAsia="zh-CN"/>
          </w:rPr>
          <w:t>(一)、风险识别与评估</w:t>
        </w:r>
        <w:r>
          <w:tab/>
        </w:r>
        <w:r>
          <w:fldChar w:fldCharType="begin"/>
        </w:r>
        <w:r>
          <w:instrText xml:space="preserve"> PAGEREF _Toc32007 \h </w:instrText>
        </w:r>
        <w:r>
          <w:fldChar w:fldCharType="separate"/>
        </w:r>
        <w:r>
          <w:t>17</w:t>
        </w:r>
        <w:r>
          <w:fldChar w:fldCharType="end"/>
        </w:r>
      </w:hyperlink>
    </w:p>
    <w:p>
      <w:pPr>
        <w:pStyle w:val="TOC2"/>
        <w:tabs>
          <w:tab w:val="right" w:leader="dot" w:pos="8306"/>
        </w:tabs>
      </w:pPr>
      <w:hyperlink w:anchor="_Toc5537" w:history="1">
        <w:r>
          <w:rPr>
            <w:rFonts w:ascii="仿宋" w:eastAsia="仿宋" w:hAnsi="仿宋" w:cs="仿宋" w:hint="eastAsia"/>
            <w:lang w:eastAsia="zh-CN"/>
          </w:rPr>
          <w:t>(二)、风险应对策略</w:t>
        </w:r>
        <w:r>
          <w:tab/>
        </w:r>
        <w:r>
          <w:fldChar w:fldCharType="begin"/>
        </w:r>
        <w:r>
          <w:instrText xml:space="preserve"> PAGEREF _Toc5537 \h </w:instrText>
        </w:r>
        <w:r>
          <w:fldChar w:fldCharType="separate"/>
        </w:r>
        <w:r>
          <w:t>18</w:t>
        </w:r>
        <w:r>
          <w:fldChar w:fldCharType="end"/>
        </w:r>
      </w:hyperlink>
    </w:p>
    <w:p>
      <w:pPr>
        <w:pStyle w:val="TOC2"/>
        <w:tabs>
          <w:tab w:val="right" w:leader="dot" w:pos="8306"/>
        </w:tabs>
      </w:pPr>
      <w:hyperlink w:anchor="_Toc23395" w:history="1">
        <w:r>
          <w:rPr>
            <w:rFonts w:ascii="仿宋" w:eastAsia="仿宋" w:hAnsi="仿宋" w:cs="仿宋" w:hint="eastAsia"/>
            <w:lang w:eastAsia="zh-CN"/>
          </w:rPr>
          <w:t>(三)、风险监控与控制</w:t>
        </w:r>
        <w:r>
          <w:tab/>
        </w:r>
        <w:r>
          <w:fldChar w:fldCharType="begin"/>
        </w:r>
        <w:r>
          <w:instrText xml:space="preserve"> PAGEREF _Toc23395 \h </w:instrText>
        </w:r>
        <w:r>
          <w:fldChar w:fldCharType="separate"/>
        </w:r>
        <w:r>
          <w:t>20</w:t>
        </w:r>
        <w:r>
          <w:fldChar w:fldCharType="end"/>
        </w:r>
      </w:hyperlink>
    </w:p>
    <w:p>
      <w:pPr>
        <w:pStyle w:val="TOC1"/>
        <w:tabs>
          <w:tab w:val="right" w:leader="dot" w:pos="8306"/>
        </w:tabs>
      </w:pPr>
      <w:hyperlink w:anchor="_Toc14367" w:history="1">
        <w:r>
          <w:rPr>
            <w:rFonts w:ascii="仿宋" w:eastAsia="仿宋" w:hAnsi="仿宋" w:cs="仿宋" w:hint="eastAsia"/>
            <w:lang w:eastAsia="zh-CN"/>
          </w:rPr>
          <w:t>八、特种照明项目计划安排</w:t>
        </w:r>
        <w:r>
          <w:tab/>
        </w:r>
        <w:r>
          <w:fldChar w:fldCharType="begin"/>
        </w:r>
        <w:r>
          <w:instrText xml:space="preserve"> PAGEREF _Toc14367 \h </w:instrText>
        </w:r>
        <w:r>
          <w:fldChar w:fldCharType="separate"/>
        </w:r>
        <w:r>
          <w:t>21</w:t>
        </w:r>
        <w:r>
          <w:fldChar w:fldCharType="end"/>
        </w:r>
      </w:hyperlink>
    </w:p>
    <w:p>
      <w:pPr>
        <w:pStyle w:val="TOC2"/>
        <w:tabs>
          <w:tab w:val="right" w:leader="dot" w:pos="8306"/>
        </w:tabs>
      </w:pPr>
      <w:hyperlink w:anchor="_Toc16852" w:history="1">
        <w:r>
          <w:rPr>
            <w:rFonts w:ascii="仿宋" w:eastAsia="仿宋" w:hAnsi="仿宋" w:cs="仿宋" w:hint="eastAsia"/>
            <w:lang w:eastAsia="zh-CN"/>
          </w:rPr>
          <w:t>(一)、建设周期</w:t>
        </w:r>
        <w:r>
          <w:tab/>
        </w:r>
        <w:r>
          <w:fldChar w:fldCharType="begin"/>
        </w:r>
        <w:r>
          <w:instrText xml:space="preserve"> PAGEREF _Toc16852 \h </w:instrText>
        </w:r>
        <w:r>
          <w:fldChar w:fldCharType="separate"/>
        </w:r>
        <w:r>
          <w:t>21</w:t>
        </w:r>
        <w:r>
          <w:fldChar w:fldCharType="end"/>
        </w:r>
      </w:hyperlink>
    </w:p>
    <w:p>
      <w:pPr>
        <w:pStyle w:val="TOC2"/>
        <w:tabs>
          <w:tab w:val="right" w:leader="dot" w:pos="8306"/>
        </w:tabs>
      </w:pPr>
      <w:hyperlink w:anchor="_Toc1828" w:history="1">
        <w:r>
          <w:rPr>
            <w:rFonts w:ascii="仿宋" w:eastAsia="仿宋" w:hAnsi="仿宋" w:cs="仿宋" w:hint="eastAsia"/>
            <w:lang w:eastAsia="zh-CN"/>
          </w:rPr>
          <w:t>(二)、建设进度</w:t>
        </w:r>
        <w:r>
          <w:tab/>
        </w:r>
        <w:r>
          <w:fldChar w:fldCharType="begin"/>
        </w:r>
        <w:r>
          <w:instrText xml:space="preserve"> PAGEREF _Toc1828 \h </w:instrText>
        </w:r>
        <w:r>
          <w:fldChar w:fldCharType="separate"/>
        </w:r>
        <w:r>
          <w:t>21</w:t>
        </w:r>
        <w:r>
          <w:fldChar w:fldCharType="end"/>
        </w:r>
      </w:hyperlink>
    </w:p>
    <w:p>
      <w:pPr>
        <w:pStyle w:val="TOC2"/>
        <w:tabs>
          <w:tab w:val="right" w:leader="dot" w:pos="8306"/>
        </w:tabs>
      </w:pPr>
      <w:hyperlink w:anchor="_Toc2390" w:history="1">
        <w:r>
          <w:rPr>
            <w:rFonts w:ascii="仿宋" w:eastAsia="仿宋" w:hAnsi="仿宋" w:cs="仿宋" w:hint="eastAsia"/>
            <w:lang w:eastAsia="zh-CN"/>
          </w:rPr>
          <w:t>(三)、进度安排注意事项</w:t>
        </w:r>
        <w:r>
          <w:tab/>
        </w:r>
        <w:r>
          <w:fldChar w:fldCharType="begin"/>
        </w:r>
        <w:r>
          <w:instrText xml:space="preserve"> PAGEREF _Toc2390 \h </w:instrText>
        </w:r>
        <w:r>
          <w:fldChar w:fldCharType="separate"/>
        </w:r>
        <w:r>
          <w:t>22</w:t>
        </w:r>
        <w:r>
          <w:fldChar w:fldCharType="end"/>
        </w:r>
      </w:hyperlink>
    </w:p>
    <w:p>
      <w:pPr>
        <w:pStyle w:val="TOC2"/>
        <w:tabs>
          <w:tab w:val="right" w:leader="dot" w:pos="8306"/>
        </w:tabs>
      </w:pPr>
      <w:hyperlink w:anchor="_Toc24590" w:history="1">
        <w:r>
          <w:rPr>
            <w:rFonts w:ascii="仿宋" w:eastAsia="仿宋" w:hAnsi="仿宋" w:cs="仿宋" w:hint="eastAsia"/>
            <w:lang w:eastAsia="zh-CN"/>
          </w:rPr>
          <w:t>(四)、人力资源配置</w:t>
        </w:r>
        <w:r>
          <w:tab/>
        </w:r>
        <w:r>
          <w:fldChar w:fldCharType="begin"/>
        </w:r>
        <w:r>
          <w:instrText xml:space="preserve"> PAGEREF _Toc24590 \h </w:instrText>
        </w:r>
        <w:r>
          <w:fldChar w:fldCharType="separate"/>
        </w:r>
        <w:r>
          <w:t>24</w:t>
        </w:r>
        <w:r>
          <w:fldChar w:fldCharType="end"/>
        </w:r>
      </w:hyperlink>
    </w:p>
    <w:p>
      <w:pPr>
        <w:pStyle w:val="TOC1"/>
        <w:tabs>
          <w:tab w:val="right" w:leader="dot" w:pos="8306"/>
        </w:tabs>
      </w:pPr>
      <w:hyperlink w:anchor="_Toc2289" w:history="1">
        <w:r>
          <w:rPr>
            <w:rFonts w:ascii="仿宋" w:eastAsia="仿宋" w:hAnsi="仿宋" w:cs="仿宋" w:hint="eastAsia"/>
            <w:lang w:eastAsia="zh-CN"/>
          </w:rPr>
          <w:t>九、生产安全保护</w:t>
        </w:r>
        <w:r>
          <w:tab/>
        </w:r>
        <w:r>
          <w:fldChar w:fldCharType="begin"/>
        </w:r>
        <w:r>
          <w:instrText xml:space="preserve"> PAGEREF _Toc2289 \h </w:instrText>
        </w:r>
        <w:r>
          <w:fldChar w:fldCharType="separate"/>
        </w:r>
        <w:r>
          <w:t>25</w:t>
        </w:r>
        <w:r>
          <w:fldChar w:fldCharType="end"/>
        </w:r>
      </w:hyperlink>
    </w:p>
    <w:p>
      <w:pPr>
        <w:pStyle w:val="TOC2"/>
        <w:tabs>
          <w:tab w:val="right" w:leader="dot" w:pos="8306"/>
        </w:tabs>
      </w:pPr>
      <w:hyperlink w:anchor="_Toc30808" w:history="1">
        <w:r>
          <w:rPr>
            <w:rFonts w:ascii="仿宋" w:eastAsia="仿宋" w:hAnsi="仿宋" w:cs="仿宋" w:hint="eastAsia"/>
            <w:lang w:eastAsia="zh-CN"/>
          </w:rPr>
          <w:t>(一)、消防安全</w:t>
        </w:r>
        <w:r>
          <w:tab/>
        </w:r>
        <w:r>
          <w:fldChar w:fldCharType="begin"/>
        </w:r>
        <w:r>
          <w:instrText xml:space="preserve"> PAGEREF _Toc30808 \h </w:instrText>
        </w:r>
        <w:r>
          <w:fldChar w:fldCharType="separate"/>
        </w:r>
        <w:r>
          <w:t>25</w:t>
        </w:r>
        <w:r>
          <w:fldChar w:fldCharType="end"/>
        </w:r>
      </w:hyperlink>
    </w:p>
    <w:p>
      <w:pPr>
        <w:pStyle w:val="TOC2"/>
        <w:tabs>
          <w:tab w:val="right" w:leader="dot" w:pos="8306"/>
        </w:tabs>
      </w:pPr>
      <w:hyperlink w:anchor="_Toc22626" w:history="1">
        <w:r>
          <w:rPr>
            <w:rFonts w:ascii="仿宋" w:eastAsia="仿宋" w:hAnsi="仿宋" w:cs="仿宋" w:hint="eastAsia"/>
            <w:lang w:eastAsia="zh-CN"/>
          </w:rPr>
          <w:t>(二)、防火防爆总图布置措施</w:t>
        </w:r>
        <w:r>
          <w:tab/>
        </w:r>
        <w:r>
          <w:fldChar w:fldCharType="begin"/>
        </w:r>
        <w:r>
          <w:instrText xml:space="preserve"> PAGEREF _Toc22626 \h </w:instrText>
        </w:r>
        <w:r>
          <w:fldChar w:fldCharType="separate"/>
        </w:r>
        <w:r>
          <w:t>26</w:t>
        </w:r>
        <w:r>
          <w:fldChar w:fldCharType="end"/>
        </w:r>
      </w:hyperlink>
    </w:p>
    <w:p>
      <w:pPr>
        <w:pStyle w:val="TOC2"/>
        <w:tabs>
          <w:tab w:val="right" w:leader="dot" w:pos="8306"/>
        </w:tabs>
      </w:pPr>
      <w:hyperlink w:anchor="_Toc10294" w:history="1">
        <w:r>
          <w:rPr>
            <w:rFonts w:ascii="仿宋" w:eastAsia="仿宋" w:hAnsi="仿宋" w:cs="仿宋" w:hint="eastAsia"/>
            <w:lang w:eastAsia="zh-CN"/>
          </w:rPr>
          <w:t>(三)、自然灾害防范措施</w:t>
        </w:r>
        <w:r>
          <w:tab/>
        </w:r>
        <w:r>
          <w:fldChar w:fldCharType="begin"/>
        </w:r>
        <w:r>
          <w:instrText xml:space="preserve"> PAGEREF _Toc10294 \h </w:instrText>
        </w:r>
        <w:r>
          <w:fldChar w:fldCharType="separate"/>
        </w:r>
        <w:r>
          <w:t>27</w:t>
        </w:r>
        <w:r>
          <w:fldChar w:fldCharType="end"/>
        </w:r>
      </w:hyperlink>
    </w:p>
    <w:p>
      <w:pPr>
        <w:pStyle w:val="TOC2"/>
        <w:tabs>
          <w:tab w:val="right" w:leader="dot" w:pos="8306"/>
        </w:tabs>
      </w:pPr>
      <w:hyperlink w:anchor="_Toc14545" w:history="1">
        <w:r>
          <w:rPr>
            <w:rFonts w:ascii="仿宋" w:eastAsia="仿宋" w:hAnsi="仿宋" w:cs="仿宋" w:hint="eastAsia"/>
            <w:lang w:eastAsia="zh-CN"/>
          </w:rPr>
          <w:t>(四)、安全色及安全标志使用要求</w:t>
        </w:r>
        <w:r>
          <w:tab/>
        </w:r>
        <w:r>
          <w:fldChar w:fldCharType="begin"/>
        </w:r>
        <w:r>
          <w:instrText xml:space="preserve"> PAGEREF _Toc14545 \h </w:instrText>
        </w:r>
        <w:r>
          <w:fldChar w:fldCharType="separate"/>
        </w:r>
        <w:r>
          <w:t>28</w:t>
        </w:r>
        <w:r>
          <w:fldChar w:fldCharType="end"/>
        </w:r>
      </w:hyperlink>
    </w:p>
    <w:p>
      <w:pPr>
        <w:pStyle w:val="TOC2"/>
        <w:tabs>
          <w:tab w:val="right" w:leader="dot" w:pos="8306"/>
        </w:tabs>
      </w:pPr>
      <w:hyperlink w:anchor="_Toc22252" w:history="1">
        <w:r>
          <w:rPr>
            <w:rFonts w:ascii="仿宋" w:eastAsia="仿宋" w:hAnsi="仿宋" w:cs="仿宋" w:hint="eastAsia"/>
            <w:lang w:eastAsia="zh-CN"/>
          </w:rPr>
          <w:t>(五)、防尘防毒措施</w:t>
        </w:r>
        <w:r>
          <w:tab/>
        </w:r>
        <w:r>
          <w:fldChar w:fldCharType="begin"/>
        </w:r>
        <w:r>
          <w:instrText xml:space="preserve"> PAGEREF _Toc22252 \h </w:instrText>
        </w:r>
        <w:r>
          <w:fldChar w:fldCharType="separate"/>
        </w:r>
        <w:r>
          <w:t>29</w:t>
        </w:r>
        <w:r>
          <w:fldChar w:fldCharType="end"/>
        </w:r>
      </w:hyperlink>
    </w:p>
    <w:p>
      <w:pPr>
        <w:pStyle w:val="TOC2"/>
        <w:tabs>
          <w:tab w:val="right" w:leader="dot" w:pos="8306"/>
        </w:tabs>
      </w:pPr>
      <w:hyperlink w:anchor="_Toc23621" w:history="1">
        <w:r>
          <w:rPr>
            <w:rFonts w:ascii="仿宋" w:eastAsia="仿宋" w:hAnsi="仿宋" w:cs="仿宋" w:hint="eastAsia"/>
            <w:lang w:eastAsia="zh-CN"/>
          </w:rPr>
          <w:t>(六)、防静电、触电防护及防雷措施</w:t>
        </w:r>
        <w:r>
          <w:tab/>
        </w:r>
        <w:r>
          <w:fldChar w:fldCharType="begin"/>
        </w:r>
        <w:r>
          <w:instrText xml:space="preserve"> PAGEREF _Toc23621 \h </w:instrText>
        </w:r>
        <w:r>
          <w:fldChar w:fldCharType="separate"/>
        </w:r>
        <w:r>
          <w:t>30</w:t>
        </w:r>
        <w:r>
          <w:fldChar w:fldCharType="end"/>
        </w:r>
      </w:hyperlink>
    </w:p>
    <w:p>
      <w:pPr>
        <w:pStyle w:val="TOC2"/>
        <w:tabs>
          <w:tab w:val="right" w:leader="dot" w:pos="8306"/>
        </w:tabs>
      </w:pPr>
      <w:hyperlink w:anchor="_Toc32496" w:history="1">
        <w:r>
          <w:rPr>
            <w:rFonts w:ascii="仿宋" w:eastAsia="仿宋" w:hAnsi="仿宋" w:cs="仿宋" w:hint="eastAsia"/>
            <w:lang w:eastAsia="zh-CN"/>
          </w:rPr>
          <w:t>(七)、机械设备安全保障措施</w:t>
        </w:r>
        <w:r>
          <w:tab/>
        </w:r>
        <w:r>
          <w:fldChar w:fldCharType="begin"/>
        </w:r>
        <w:r>
          <w:instrText xml:space="preserve"> PAGEREF _Toc32496 \h </w:instrText>
        </w:r>
        <w:r>
          <w:fldChar w:fldCharType="separate"/>
        </w:r>
        <w:r>
          <w:t>31</w:t>
        </w:r>
        <w:r>
          <w:fldChar w:fldCharType="end"/>
        </w:r>
      </w:hyperlink>
    </w:p>
    <w:p>
      <w:pPr>
        <w:pStyle w:val="TOC1"/>
        <w:tabs>
          <w:tab w:val="right" w:leader="dot" w:pos="8306"/>
        </w:tabs>
      </w:pPr>
      <w:hyperlink w:anchor="_Toc18876" w:history="1">
        <w:r>
          <w:rPr>
            <w:rFonts w:ascii="仿宋" w:eastAsia="仿宋" w:hAnsi="仿宋" w:cs="仿宋" w:hint="eastAsia"/>
            <w:lang w:eastAsia="zh-CN"/>
          </w:rPr>
          <w:t>十、特种照明项目人力资源管理</w:t>
        </w:r>
        <w:r>
          <w:tab/>
        </w:r>
        <w:r>
          <w:fldChar w:fldCharType="begin"/>
        </w:r>
        <w:r>
          <w:instrText xml:space="preserve"> PAGEREF _Toc18876 \h </w:instrText>
        </w:r>
        <w:r>
          <w:fldChar w:fldCharType="separate"/>
        </w:r>
        <w:r>
          <w:t>33</w:t>
        </w:r>
        <w:r>
          <w:fldChar w:fldCharType="end"/>
        </w:r>
      </w:hyperlink>
    </w:p>
    <w:p>
      <w:pPr>
        <w:pStyle w:val="TOC2"/>
        <w:tabs>
          <w:tab w:val="right" w:leader="dot" w:pos="8306"/>
        </w:tabs>
      </w:pPr>
      <w:hyperlink w:anchor="_Toc12318" w:history="1">
        <w:r>
          <w:rPr>
            <w:rFonts w:ascii="仿宋" w:eastAsia="仿宋" w:hAnsi="仿宋" w:cs="仿宋" w:hint="eastAsia"/>
            <w:lang w:eastAsia="zh-CN"/>
          </w:rPr>
          <w:t>(一)、建立健全的预算管理制度</w:t>
        </w:r>
        <w:r>
          <w:tab/>
        </w:r>
        <w:r>
          <w:fldChar w:fldCharType="begin"/>
        </w:r>
        <w:r>
          <w:instrText xml:space="preserve"> PAGEREF _Toc12318 \h </w:instrText>
        </w:r>
        <w:r>
          <w:fldChar w:fldCharType="separate"/>
        </w:r>
        <w:r>
          <w:t>33</w:t>
        </w:r>
        <w:r>
          <w:fldChar w:fldCharType="end"/>
        </w:r>
      </w:hyperlink>
    </w:p>
    <w:p>
      <w:pPr>
        <w:pStyle w:val="TOC2"/>
        <w:tabs>
          <w:tab w:val="right" w:leader="dot" w:pos="8306"/>
        </w:tabs>
      </w:pPr>
      <w:hyperlink w:anchor="_Toc19222" w:history="1">
        <w:r>
          <w:rPr>
            <w:rFonts w:ascii="仿宋" w:eastAsia="仿宋" w:hAnsi="仿宋" w:cs="仿宋" w:hint="eastAsia"/>
            <w:lang w:eastAsia="zh-CN"/>
          </w:rPr>
          <w:t>(二)、加强资金流动监控</w:t>
        </w:r>
        <w:r>
          <w:tab/>
        </w:r>
        <w:r>
          <w:fldChar w:fldCharType="begin"/>
        </w:r>
        <w:r>
          <w:instrText xml:space="preserve"> PAGEREF _Toc19222 \h </w:instrText>
        </w:r>
        <w:r>
          <w:fldChar w:fldCharType="separate"/>
        </w:r>
        <w:r>
          <w:t>34</w:t>
        </w:r>
        <w:r>
          <w:fldChar w:fldCharType="end"/>
        </w:r>
      </w:hyperlink>
    </w:p>
    <w:p>
      <w:pPr>
        <w:pStyle w:val="TOC2"/>
        <w:tabs>
          <w:tab w:val="right" w:leader="dot" w:pos="8306"/>
        </w:tabs>
      </w:pPr>
      <w:hyperlink w:anchor="_Toc26756" w:history="1">
        <w:r>
          <w:rPr>
            <w:rFonts w:ascii="仿宋" w:eastAsia="仿宋" w:hAnsi="仿宋" w:cs="仿宋" w:hint="eastAsia"/>
            <w:lang w:eastAsia="zh-CN"/>
          </w:rPr>
          <w:t>(三)、制定完善的风险控制机制</w:t>
        </w:r>
        <w:r>
          <w:tab/>
        </w:r>
        <w:r>
          <w:fldChar w:fldCharType="begin"/>
        </w:r>
        <w:r>
          <w:instrText xml:space="preserve"> PAGEREF _Toc26756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3" w:history="1">
        <w:r>
          <w:rPr>
            <w:rFonts w:ascii="仿宋" w:eastAsia="仿宋" w:hAnsi="仿宋" w:cs="仿宋" w:hint="eastAsia"/>
            <w:lang w:eastAsia="zh-CN"/>
          </w:rPr>
          <w:t>(四)、优化成本管理</w:t>
        </w:r>
        <w:r>
          <w:tab/>
        </w:r>
        <w:r>
          <w:fldChar w:fldCharType="begin"/>
        </w:r>
        <w:r>
          <w:instrText xml:space="preserve"> PAGEREF _Toc31533 \h </w:instrText>
        </w:r>
        <w:r>
          <w:fldChar w:fldCharType="separate"/>
        </w:r>
        <w:r>
          <w:t>37</w:t>
        </w:r>
        <w:r>
          <w:fldChar w:fldCharType="end"/>
        </w:r>
      </w:hyperlink>
    </w:p>
    <w:p>
      <w:pPr>
        <w:pStyle w:val="TOC1"/>
        <w:tabs>
          <w:tab w:val="right" w:leader="dot" w:pos="8306"/>
        </w:tabs>
      </w:pPr>
      <w:hyperlink w:anchor="_Toc8332" w:history="1">
        <w:r>
          <w:rPr>
            <w:rFonts w:ascii="仿宋" w:eastAsia="仿宋" w:hAnsi="仿宋" w:cs="仿宋" w:hint="eastAsia"/>
            <w:lang w:eastAsia="zh-CN"/>
          </w:rPr>
          <w:t>十一、特种照明项目投资规划</w:t>
        </w:r>
        <w:r>
          <w:tab/>
        </w:r>
        <w:r>
          <w:fldChar w:fldCharType="begin"/>
        </w:r>
        <w:r>
          <w:instrText xml:space="preserve"> PAGEREF _Toc8332 \h </w:instrText>
        </w:r>
        <w:r>
          <w:fldChar w:fldCharType="separate"/>
        </w:r>
        <w:r>
          <w:t>38</w:t>
        </w:r>
        <w:r>
          <w:fldChar w:fldCharType="end"/>
        </w:r>
      </w:hyperlink>
    </w:p>
    <w:p>
      <w:pPr>
        <w:pStyle w:val="TOC2"/>
        <w:tabs>
          <w:tab w:val="right" w:leader="dot" w:pos="8306"/>
        </w:tabs>
      </w:pPr>
      <w:hyperlink w:anchor="_Toc32205" w:history="1">
        <w:r>
          <w:rPr>
            <w:rFonts w:ascii="仿宋" w:eastAsia="仿宋" w:hAnsi="仿宋" w:cs="仿宋" w:hint="eastAsia"/>
            <w:lang w:eastAsia="zh-CN"/>
          </w:rPr>
          <w:t>(一)、特种照明项目总投资估算</w:t>
        </w:r>
        <w:r>
          <w:tab/>
        </w:r>
        <w:r>
          <w:fldChar w:fldCharType="begin"/>
        </w:r>
        <w:r>
          <w:instrText xml:space="preserve"> PAGEREF _Toc32205 \h </w:instrText>
        </w:r>
        <w:r>
          <w:fldChar w:fldCharType="separate"/>
        </w:r>
        <w:r>
          <w:t>38</w:t>
        </w:r>
        <w:r>
          <w:fldChar w:fldCharType="end"/>
        </w:r>
      </w:hyperlink>
    </w:p>
    <w:p>
      <w:pPr>
        <w:pStyle w:val="TOC2"/>
        <w:tabs>
          <w:tab w:val="right" w:leader="dot" w:pos="8306"/>
        </w:tabs>
      </w:pPr>
      <w:hyperlink w:anchor="_Toc3481" w:history="1">
        <w:r>
          <w:rPr>
            <w:rFonts w:ascii="仿宋" w:eastAsia="仿宋" w:hAnsi="仿宋" w:cs="仿宋" w:hint="eastAsia"/>
            <w:lang w:eastAsia="zh-CN"/>
          </w:rPr>
          <w:t>(二)、资金筹措</w:t>
        </w:r>
        <w:r>
          <w:tab/>
        </w:r>
        <w:r>
          <w:fldChar w:fldCharType="begin"/>
        </w:r>
        <w:r>
          <w:instrText xml:space="preserve"> PAGEREF _Toc3481 \h </w:instrText>
        </w:r>
        <w:r>
          <w:fldChar w:fldCharType="separate"/>
        </w:r>
        <w:r>
          <w:t>39</w:t>
        </w:r>
        <w:r>
          <w:fldChar w:fldCharType="end"/>
        </w:r>
      </w:hyperlink>
    </w:p>
    <w:p>
      <w:pPr>
        <w:pStyle w:val="TOC1"/>
        <w:tabs>
          <w:tab w:val="right" w:leader="dot" w:pos="8306"/>
        </w:tabs>
      </w:pPr>
      <w:hyperlink w:anchor="_Toc30840" w:history="1">
        <w:r>
          <w:rPr>
            <w:rFonts w:ascii="仿宋" w:eastAsia="仿宋" w:hAnsi="仿宋" w:cs="仿宋" w:hint="eastAsia"/>
            <w:lang w:eastAsia="zh-CN"/>
          </w:rPr>
          <w:t>十二、特种照明项目创新与研发</w:t>
        </w:r>
        <w:r>
          <w:tab/>
        </w:r>
        <w:r>
          <w:fldChar w:fldCharType="begin"/>
        </w:r>
        <w:r>
          <w:instrText xml:space="preserve"> PAGEREF _Toc30840 \h </w:instrText>
        </w:r>
        <w:r>
          <w:fldChar w:fldCharType="separate"/>
        </w:r>
        <w:r>
          <w:t>40</w:t>
        </w:r>
        <w:r>
          <w:fldChar w:fldCharType="end"/>
        </w:r>
      </w:hyperlink>
    </w:p>
    <w:p>
      <w:pPr>
        <w:pStyle w:val="TOC2"/>
        <w:tabs>
          <w:tab w:val="right" w:leader="dot" w:pos="8306"/>
        </w:tabs>
      </w:pPr>
      <w:hyperlink w:anchor="_Toc30279" w:history="1">
        <w:r>
          <w:rPr>
            <w:rFonts w:ascii="仿宋" w:eastAsia="仿宋" w:hAnsi="仿宋" w:cs="仿宋" w:hint="eastAsia"/>
            <w:lang w:eastAsia="zh-CN"/>
          </w:rPr>
          <w:t>(一)、创新策略与方向</w:t>
        </w:r>
        <w:r>
          <w:tab/>
        </w:r>
        <w:r>
          <w:fldChar w:fldCharType="begin"/>
        </w:r>
        <w:r>
          <w:instrText xml:space="preserve"> PAGEREF _Toc30279 \h </w:instrText>
        </w:r>
        <w:r>
          <w:fldChar w:fldCharType="separate"/>
        </w:r>
        <w:r>
          <w:t>40</w:t>
        </w:r>
        <w:r>
          <w:fldChar w:fldCharType="end"/>
        </w:r>
      </w:hyperlink>
    </w:p>
    <w:p>
      <w:pPr>
        <w:pStyle w:val="TOC2"/>
        <w:tabs>
          <w:tab w:val="right" w:leader="dot" w:pos="8306"/>
        </w:tabs>
      </w:pPr>
      <w:hyperlink w:anchor="_Toc23046" w:history="1">
        <w:r>
          <w:rPr>
            <w:rFonts w:ascii="仿宋" w:eastAsia="仿宋" w:hAnsi="仿宋" w:cs="仿宋" w:hint="eastAsia"/>
            <w:lang w:eastAsia="zh-CN"/>
          </w:rPr>
          <w:t>(二)、研发规划与投入</w:t>
        </w:r>
        <w:r>
          <w:tab/>
        </w:r>
        <w:r>
          <w:fldChar w:fldCharType="begin"/>
        </w:r>
        <w:r>
          <w:instrText xml:space="preserve"> PAGEREF _Toc23046 \h </w:instrText>
        </w:r>
        <w:r>
          <w:fldChar w:fldCharType="separate"/>
        </w:r>
        <w:r>
          <w:t>41</w:t>
        </w:r>
        <w:r>
          <w:fldChar w:fldCharType="end"/>
        </w:r>
      </w:hyperlink>
    </w:p>
    <w:p>
      <w:pPr>
        <w:pStyle w:val="TOC1"/>
        <w:tabs>
          <w:tab w:val="right" w:leader="dot" w:pos="8306"/>
        </w:tabs>
      </w:pPr>
      <w:hyperlink w:anchor="_Toc3568" w:history="1">
        <w:r>
          <w:rPr>
            <w:rFonts w:ascii="仿宋" w:eastAsia="仿宋" w:hAnsi="仿宋" w:cs="仿宋" w:hint="eastAsia"/>
            <w:lang w:eastAsia="zh-CN"/>
          </w:rPr>
          <w:t>十三、特种照明项目变更管理</w:t>
        </w:r>
        <w:r>
          <w:tab/>
        </w:r>
        <w:r>
          <w:fldChar w:fldCharType="begin"/>
        </w:r>
        <w:r>
          <w:instrText xml:space="preserve"> PAGEREF _Toc3568 \h </w:instrText>
        </w:r>
        <w:r>
          <w:fldChar w:fldCharType="separate"/>
        </w:r>
        <w:r>
          <w:t>43</w:t>
        </w:r>
        <w:r>
          <w:fldChar w:fldCharType="end"/>
        </w:r>
      </w:hyperlink>
    </w:p>
    <w:p>
      <w:pPr>
        <w:pStyle w:val="TOC2"/>
        <w:tabs>
          <w:tab w:val="right" w:leader="dot" w:pos="8306"/>
        </w:tabs>
      </w:pPr>
      <w:hyperlink w:anchor="_Toc12463" w:history="1">
        <w:r>
          <w:rPr>
            <w:rFonts w:ascii="仿宋" w:eastAsia="仿宋" w:hAnsi="仿宋" w:cs="仿宋" w:hint="eastAsia"/>
            <w:lang w:eastAsia="zh-CN"/>
          </w:rPr>
          <w:t>(一)、变更申请与评估</w:t>
        </w:r>
        <w:r>
          <w:tab/>
        </w:r>
        <w:r>
          <w:fldChar w:fldCharType="begin"/>
        </w:r>
        <w:r>
          <w:instrText xml:space="preserve"> PAGEREF _Toc12463 \h </w:instrText>
        </w:r>
        <w:r>
          <w:fldChar w:fldCharType="separate"/>
        </w:r>
        <w:r>
          <w:t>43</w:t>
        </w:r>
        <w:r>
          <w:fldChar w:fldCharType="end"/>
        </w:r>
      </w:hyperlink>
    </w:p>
    <w:p>
      <w:pPr>
        <w:pStyle w:val="TOC2"/>
        <w:tabs>
          <w:tab w:val="right" w:leader="dot" w:pos="8306"/>
        </w:tabs>
      </w:pPr>
      <w:hyperlink w:anchor="_Toc14634" w:history="1">
        <w:r>
          <w:rPr>
            <w:rFonts w:ascii="仿宋" w:eastAsia="仿宋" w:hAnsi="仿宋" w:cs="仿宋" w:hint="eastAsia"/>
            <w:lang w:eastAsia="zh-CN"/>
          </w:rPr>
          <w:t>(二)、变更实施与控制</w:t>
        </w:r>
        <w:r>
          <w:tab/>
        </w:r>
        <w:r>
          <w:fldChar w:fldCharType="begin"/>
        </w:r>
        <w:r>
          <w:instrText xml:space="preserve"> PAGEREF _Toc14634 \h </w:instrText>
        </w:r>
        <w:r>
          <w:fldChar w:fldCharType="separate"/>
        </w:r>
        <w:r>
          <w:t>44</w:t>
        </w:r>
        <w:r>
          <w:fldChar w:fldCharType="end"/>
        </w:r>
      </w:hyperlink>
    </w:p>
    <w:p>
      <w:pPr>
        <w:pStyle w:val="TOC1"/>
        <w:tabs>
          <w:tab w:val="right" w:leader="dot" w:pos="8306"/>
        </w:tabs>
      </w:pPr>
      <w:hyperlink w:anchor="_Toc2306" w:history="1">
        <w:r>
          <w:rPr>
            <w:rFonts w:ascii="仿宋" w:eastAsia="仿宋" w:hAnsi="仿宋" w:cs="仿宋" w:hint="eastAsia"/>
            <w:lang w:eastAsia="zh-CN"/>
          </w:rPr>
          <w:t>十四、质量管理体系</w:t>
        </w:r>
        <w:r>
          <w:tab/>
        </w:r>
        <w:r>
          <w:fldChar w:fldCharType="begin"/>
        </w:r>
        <w:r>
          <w:instrText xml:space="preserve"> PAGEREF _Toc2306 \h </w:instrText>
        </w:r>
        <w:r>
          <w:fldChar w:fldCharType="separate"/>
        </w:r>
        <w:r>
          <w:t>44</w:t>
        </w:r>
        <w:r>
          <w:fldChar w:fldCharType="end"/>
        </w:r>
      </w:hyperlink>
    </w:p>
    <w:p>
      <w:pPr>
        <w:pStyle w:val="TOC2"/>
        <w:tabs>
          <w:tab w:val="right" w:leader="dot" w:pos="8306"/>
        </w:tabs>
      </w:pPr>
      <w:hyperlink w:anchor="_Toc27474" w:history="1">
        <w:r>
          <w:rPr>
            <w:rFonts w:ascii="仿宋" w:eastAsia="仿宋" w:hAnsi="仿宋" w:cs="仿宋" w:hint="eastAsia"/>
            <w:lang w:eastAsia="zh-CN"/>
          </w:rPr>
          <w:t>(一)、质量目标与方针</w:t>
        </w:r>
        <w:r>
          <w:tab/>
        </w:r>
        <w:r>
          <w:fldChar w:fldCharType="begin"/>
        </w:r>
        <w:r>
          <w:instrText xml:space="preserve"> PAGEREF _Toc27474 \h </w:instrText>
        </w:r>
        <w:r>
          <w:fldChar w:fldCharType="separate"/>
        </w:r>
        <w:r>
          <w:t>44</w:t>
        </w:r>
        <w:r>
          <w:fldChar w:fldCharType="end"/>
        </w:r>
      </w:hyperlink>
    </w:p>
    <w:p>
      <w:pPr>
        <w:pStyle w:val="TOC2"/>
        <w:tabs>
          <w:tab w:val="right" w:leader="dot" w:pos="8306"/>
        </w:tabs>
      </w:pPr>
      <w:hyperlink w:anchor="_Toc26055" w:history="1">
        <w:r>
          <w:rPr>
            <w:rFonts w:ascii="仿宋" w:eastAsia="仿宋" w:hAnsi="仿宋" w:cs="仿宋" w:hint="eastAsia"/>
            <w:lang w:eastAsia="zh-CN"/>
          </w:rPr>
          <w:t>(二)、质量管理责任</w:t>
        </w:r>
        <w:r>
          <w:tab/>
        </w:r>
        <w:r>
          <w:fldChar w:fldCharType="begin"/>
        </w:r>
        <w:r>
          <w:instrText xml:space="preserve"> PAGEREF _Toc26055 \h </w:instrText>
        </w:r>
        <w:r>
          <w:fldChar w:fldCharType="separate"/>
        </w:r>
        <w:r>
          <w:t>45</w:t>
        </w:r>
        <w:r>
          <w:fldChar w:fldCharType="end"/>
        </w:r>
      </w:hyperlink>
    </w:p>
    <w:p>
      <w:pPr>
        <w:pStyle w:val="TOC2"/>
        <w:tabs>
          <w:tab w:val="right" w:leader="dot" w:pos="8306"/>
        </w:tabs>
      </w:pPr>
      <w:hyperlink w:anchor="_Toc3434" w:history="1">
        <w:r>
          <w:rPr>
            <w:rFonts w:ascii="仿宋" w:eastAsia="仿宋" w:hAnsi="仿宋" w:cs="仿宋" w:hint="eastAsia"/>
            <w:lang w:eastAsia="zh-CN"/>
          </w:rPr>
          <w:t>(三)、质量管理体系文件</w:t>
        </w:r>
        <w:r>
          <w:tab/>
        </w:r>
        <w:r>
          <w:fldChar w:fldCharType="begin"/>
        </w:r>
        <w:r>
          <w:instrText xml:space="preserve"> PAGEREF _Toc3434 \h </w:instrText>
        </w:r>
        <w:r>
          <w:fldChar w:fldCharType="separate"/>
        </w:r>
        <w:r>
          <w:t>47</w:t>
        </w:r>
        <w:r>
          <w:fldChar w:fldCharType="end"/>
        </w:r>
      </w:hyperlink>
    </w:p>
    <w:p>
      <w:pPr>
        <w:pStyle w:val="TOC2"/>
        <w:tabs>
          <w:tab w:val="right" w:leader="dot" w:pos="8306"/>
        </w:tabs>
      </w:pPr>
      <w:hyperlink w:anchor="_Toc8175" w:history="1">
        <w:r>
          <w:rPr>
            <w:rFonts w:ascii="仿宋" w:eastAsia="仿宋" w:hAnsi="仿宋" w:cs="仿宋" w:hint="eastAsia"/>
            <w:lang w:eastAsia="zh-CN"/>
          </w:rPr>
          <w:t>(四)、质量培训与教育</w:t>
        </w:r>
        <w:r>
          <w:tab/>
        </w:r>
        <w:r>
          <w:fldChar w:fldCharType="begin"/>
        </w:r>
        <w:r>
          <w:instrText xml:space="preserve"> PAGEREF _Toc8175 \h </w:instrText>
        </w:r>
        <w:r>
          <w:fldChar w:fldCharType="separate"/>
        </w:r>
        <w:r>
          <w:t>49</w:t>
        </w:r>
        <w:r>
          <w:fldChar w:fldCharType="end"/>
        </w:r>
      </w:hyperlink>
    </w:p>
    <w:p>
      <w:pPr>
        <w:pStyle w:val="TOC2"/>
        <w:tabs>
          <w:tab w:val="right" w:leader="dot" w:pos="8306"/>
        </w:tabs>
      </w:pPr>
      <w:hyperlink w:anchor="_Toc8391" w:history="1">
        <w:r>
          <w:rPr>
            <w:rFonts w:ascii="仿宋" w:eastAsia="仿宋" w:hAnsi="仿宋" w:cs="仿宋" w:hint="eastAsia"/>
            <w:lang w:eastAsia="zh-CN"/>
          </w:rPr>
          <w:t>(五)、质量审核与评价</w:t>
        </w:r>
        <w:r>
          <w:tab/>
        </w:r>
        <w:r>
          <w:fldChar w:fldCharType="begin"/>
        </w:r>
        <w:r>
          <w:instrText xml:space="preserve"> PAGEREF _Toc8391 \h </w:instrText>
        </w:r>
        <w:r>
          <w:fldChar w:fldCharType="separate"/>
        </w:r>
        <w:r>
          <w:t>50</w:t>
        </w:r>
        <w:r>
          <w:fldChar w:fldCharType="end"/>
        </w:r>
      </w:hyperlink>
    </w:p>
    <w:p>
      <w:pPr>
        <w:pStyle w:val="TOC2"/>
        <w:tabs>
          <w:tab w:val="right" w:leader="dot" w:pos="8306"/>
        </w:tabs>
      </w:pPr>
      <w:hyperlink w:anchor="_Toc14071" w:history="1">
        <w:r>
          <w:rPr>
            <w:rFonts w:ascii="仿宋" w:eastAsia="仿宋" w:hAnsi="仿宋" w:cs="仿宋" w:hint="eastAsia"/>
            <w:lang w:eastAsia="zh-CN"/>
          </w:rPr>
          <w:t>(六)、不符合与纠正措施</w:t>
        </w:r>
        <w:r>
          <w:tab/>
        </w:r>
        <w:r>
          <w:fldChar w:fldCharType="begin"/>
        </w:r>
        <w:r>
          <w:instrText xml:space="preserve"> PAGEREF _Toc14071 \h </w:instrText>
        </w:r>
        <w:r>
          <w:fldChar w:fldCharType="separate"/>
        </w:r>
        <w:r>
          <w:t>51</w:t>
        </w:r>
        <w:r>
          <w:fldChar w:fldCharType="end"/>
        </w:r>
      </w:hyperlink>
    </w:p>
    <w:p>
      <w:pPr>
        <w:pStyle w:val="TOC1"/>
        <w:tabs>
          <w:tab w:val="right" w:leader="dot" w:pos="8306"/>
        </w:tabs>
      </w:pPr>
      <w:hyperlink w:anchor="_Toc9325" w:history="1">
        <w:r>
          <w:rPr>
            <w:rFonts w:ascii="仿宋" w:eastAsia="仿宋" w:hAnsi="仿宋" w:cs="仿宋" w:hint="eastAsia"/>
            <w:lang w:eastAsia="zh-CN"/>
          </w:rPr>
          <w:t>十五、利益相关者分析与沟通计划</w:t>
        </w:r>
        <w:r>
          <w:tab/>
        </w:r>
        <w:r>
          <w:fldChar w:fldCharType="begin"/>
        </w:r>
        <w:r>
          <w:instrText xml:space="preserve"> PAGEREF _Toc9325 \h </w:instrText>
        </w:r>
        <w:r>
          <w:fldChar w:fldCharType="separate"/>
        </w:r>
        <w:r>
          <w:t>52</w:t>
        </w:r>
        <w:r>
          <w:fldChar w:fldCharType="end"/>
        </w:r>
      </w:hyperlink>
    </w:p>
    <w:p>
      <w:pPr>
        <w:pStyle w:val="TOC2"/>
        <w:tabs>
          <w:tab w:val="right" w:leader="dot" w:pos="8306"/>
        </w:tabs>
      </w:pPr>
      <w:hyperlink w:anchor="_Toc7529" w:history="1">
        <w:r>
          <w:rPr>
            <w:rFonts w:ascii="仿宋" w:eastAsia="仿宋" w:hAnsi="仿宋" w:cs="仿宋" w:hint="eastAsia"/>
            <w:lang w:eastAsia="zh-CN"/>
          </w:rPr>
          <w:t>(一)、利益相关者分析</w:t>
        </w:r>
        <w:r>
          <w:tab/>
        </w:r>
        <w:r>
          <w:fldChar w:fldCharType="begin"/>
        </w:r>
        <w:r>
          <w:instrText xml:space="preserve"> PAGEREF _Toc7529 \h </w:instrText>
        </w:r>
        <w:r>
          <w:fldChar w:fldCharType="separate"/>
        </w:r>
        <w:r>
          <w:t>52</w:t>
        </w:r>
        <w:r>
          <w:fldChar w:fldCharType="end"/>
        </w:r>
      </w:hyperlink>
    </w:p>
    <w:p>
      <w:pPr>
        <w:pStyle w:val="TOC2"/>
        <w:tabs>
          <w:tab w:val="right" w:leader="dot" w:pos="8306"/>
        </w:tabs>
      </w:pPr>
      <w:hyperlink w:anchor="_Toc14857" w:history="1">
        <w:r>
          <w:rPr>
            <w:rFonts w:ascii="仿宋" w:eastAsia="仿宋" w:hAnsi="仿宋" w:cs="仿宋" w:hint="eastAsia"/>
            <w:lang w:eastAsia="zh-CN"/>
          </w:rPr>
          <w:t>(二)、沟通计划</w:t>
        </w:r>
        <w:r>
          <w:tab/>
        </w:r>
        <w:r>
          <w:fldChar w:fldCharType="begin"/>
        </w:r>
        <w:r>
          <w:instrText xml:space="preserve"> PAGEREF _Toc14857 \h </w:instrText>
        </w:r>
        <w:r>
          <w:fldChar w:fldCharType="separate"/>
        </w:r>
        <w:r>
          <w:t>53</w:t>
        </w:r>
        <w:r>
          <w:fldChar w:fldCharType="end"/>
        </w:r>
      </w:hyperlink>
    </w:p>
    <w:p>
      <w:pPr>
        <w:pStyle w:val="TOC1"/>
        <w:tabs>
          <w:tab w:val="right" w:leader="dot" w:pos="8306"/>
        </w:tabs>
      </w:pPr>
      <w:hyperlink w:anchor="_Toc10849" w:history="1">
        <w:r>
          <w:rPr>
            <w:rFonts w:ascii="仿宋" w:eastAsia="仿宋" w:hAnsi="仿宋" w:cs="仿宋" w:hint="eastAsia"/>
            <w:lang w:eastAsia="zh-CN"/>
          </w:rPr>
          <w:t>十六、特种照明项目治理与监督</w:t>
        </w:r>
        <w:r>
          <w:tab/>
        </w:r>
        <w:r>
          <w:fldChar w:fldCharType="begin"/>
        </w:r>
        <w:r>
          <w:instrText xml:space="preserve"> PAGEREF _Toc10849 \h </w:instrText>
        </w:r>
        <w:r>
          <w:fldChar w:fldCharType="separate"/>
        </w:r>
        <w:r>
          <w:t>54</w:t>
        </w:r>
        <w:r>
          <w:fldChar w:fldCharType="end"/>
        </w:r>
      </w:hyperlink>
    </w:p>
    <w:p>
      <w:pPr>
        <w:pStyle w:val="TOC2"/>
        <w:tabs>
          <w:tab w:val="right" w:leader="dot" w:pos="8306"/>
        </w:tabs>
      </w:pPr>
      <w:hyperlink w:anchor="_Toc12256" w:history="1">
        <w:r>
          <w:rPr>
            <w:rFonts w:ascii="仿宋" w:eastAsia="仿宋" w:hAnsi="仿宋" w:cs="仿宋" w:hint="eastAsia"/>
            <w:lang w:eastAsia="zh-CN"/>
          </w:rPr>
          <w:t>(一)、特种照明项目治理结构</w:t>
        </w:r>
        <w:r>
          <w:tab/>
        </w:r>
        <w:r>
          <w:fldChar w:fldCharType="begin"/>
        </w:r>
        <w:r>
          <w:instrText xml:space="preserve"> PAGEREF _Toc12256 \h </w:instrText>
        </w:r>
        <w:r>
          <w:fldChar w:fldCharType="separate"/>
        </w:r>
        <w:r>
          <w:t>54</w:t>
        </w:r>
        <w:r>
          <w:fldChar w:fldCharType="end"/>
        </w:r>
      </w:hyperlink>
    </w:p>
    <w:p>
      <w:pPr>
        <w:pStyle w:val="TOC2"/>
        <w:tabs>
          <w:tab w:val="right" w:leader="dot" w:pos="8306"/>
        </w:tabs>
      </w:pPr>
      <w:hyperlink w:anchor="_Toc24640" w:history="1">
        <w:r>
          <w:rPr>
            <w:rFonts w:ascii="仿宋" w:eastAsia="仿宋" w:hAnsi="仿宋" w:cs="仿宋" w:hint="eastAsia"/>
            <w:lang w:eastAsia="zh-CN"/>
          </w:rPr>
          <w:t>(二)、监督与审计</w:t>
        </w:r>
        <w:r>
          <w:tab/>
        </w:r>
        <w:r>
          <w:fldChar w:fldCharType="begin"/>
        </w:r>
        <w:r>
          <w:instrText xml:space="preserve"> PAGEREF _Toc24640 \h </w:instrText>
        </w:r>
        <w:r>
          <w:fldChar w:fldCharType="separate"/>
        </w:r>
        <w:r>
          <w:t>56</w:t>
        </w:r>
        <w:r>
          <w:fldChar w:fldCharType="end"/>
        </w:r>
      </w:hyperlink>
    </w:p>
    <w:p>
      <w:pPr>
        <w:pStyle w:val="TOC1"/>
        <w:tabs>
          <w:tab w:val="right" w:leader="dot" w:pos="8306"/>
        </w:tabs>
      </w:pPr>
      <w:hyperlink w:anchor="_Toc32568" w:history="1">
        <w:r>
          <w:rPr>
            <w:rFonts w:ascii="仿宋" w:eastAsia="仿宋" w:hAnsi="仿宋" w:cs="仿宋" w:hint="eastAsia"/>
            <w:lang w:eastAsia="zh-CN"/>
          </w:rPr>
          <w:t>十七、营销与推广策略</w:t>
        </w:r>
        <w:r>
          <w:tab/>
        </w:r>
        <w:r>
          <w:fldChar w:fldCharType="begin"/>
        </w:r>
        <w:r>
          <w:instrText xml:space="preserve"> PAGEREF _Toc32568 \h </w:instrText>
        </w:r>
        <w:r>
          <w:fldChar w:fldCharType="separate"/>
        </w:r>
        <w:r>
          <w:t>57</w:t>
        </w:r>
        <w:r>
          <w:fldChar w:fldCharType="end"/>
        </w:r>
      </w:hyperlink>
    </w:p>
    <w:p>
      <w:pPr>
        <w:pStyle w:val="TOC2"/>
        <w:tabs>
          <w:tab w:val="right" w:leader="dot" w:pos="8306"/>
        </w:tabs>
      </w:pPr>
      <w:hyperlink w:anchor="_Toc31220" w:history="1">
        <w:r>
          <w:rPr>
            <w:rFonts w:ascii="仿宋" w:eastAsia="仿宋" w:hAnsi="仿宋" w:cs="仿宋" w:hint="eastAsia"/>
            <w:lang w:eastAsia="zh-CN"/>
          </w:rPr>
          <w:t>(一)、产品/服务定位与特点</w:t>
        </w:r>
        <w:r>
          <w:tab/>
        </w:r>
        <w:r>
          <w:fldChar w:fldCharType="begin"/>
        </w:r>
        <w:r>
          <w:instrText xml:space="preserve"> PAGEREF _Toc31220 \h </w:instrText>
        </w:r>
        <w:r>
          <w:fldChar w:fldCharType="separate"/>
        </w:r>
        <w:r>
          <w:t>57</w:t>
        </w:r>
        <w:r>
          <w:fldChar w:fldCharType="end"/>
        </w:r>
      </w:hyperlink>
    </w:p>
    <w:p>
      <w:pPr>
        <w:pStyle w:val="TOC2"/>
        <w:tabs>
          <w:tab w:val="right" w:leader="dot" w:pos="8306"/>
        </w:tabs>
      </w:pPr>
      <w:hyperlink w:anchor="_Toc2820" w:history="1">
        <w:r>
          <w:rPr>
            <w:rFonts w:ascii="仿宋" w:eastAsia="仿宋" w:hAnsi="仿宋" w:cs="仿宋" w:hint="eastAsia"/>
            <w:lang w:eastAsia="zh-CN"/>
          </w:rPr>
          <w:t>(二)、市场定位与竞争分析</w:t>
        </w:r>
        <w:r>
          <w:tab/>
        </w:r>
        <w:r>
          <w:fldChar w:fldCharType="begin"/>
        </w:r>
        <w:r>
          <w:instrText xml:space="preserve"> PAGEREF _Toc2820 \h </w:instrText>
        </w:r>
        <w:r>
          <w:fldChar w:fldCharType="separate"/>
        </w:r>
        <w:r>
          <w:t>58</w:t>
        </w:r>
        <w:r>
          <w:fldChar w:fldCharType="end"/>
        </w:r>
      </w:hyperlink>
    </w:p>
    <w:p>
      <w:pPr>
        <w:pStyle w:val="TOC2"/>
        <w:tabs>
          <w:tab w:val="right" w:leader="dot" w:pos="8306"/>
        </w:tabs>
      </w:pPr>
      <w:hyperlink w:anchor="_Toc31612" w:history="1">
        <w:r>
          <w:rPr>
            <w:rFonts w:ascii="仿宋" w:eastAsia="仿宋" w:hAnsi="仿宋" w:cs="仿宋" w:hint="eastAsia"/>
            <w:lang w:eastAsia="zh-CN"/>
          </w:rPr>
          <w:t>(三)、营销渠道与策略</w:t>
        </w:r>
        <w:r>
          <w:tab/>
        </w:r>
        <w:r>
          <w:fldChar w:fldCharType="begin"/>
        </w:r>
        <w:r>
          <w:instrText xml:space="preserve"> PAGEREF _Toc31612 \h </w:instrText>
        </w:r>
        <w:r>
          <w:fldChar w:fldCharType="separate"/>
        </w:r>
        <w:r>
          <w:t>60</w:t>
        </w:r>
        <w:r>
          <w:fldChar w:fldCharType="end"/>
        </w:r>
      </w:hyperlink>
    </w:p>
    <w:p>
      <w:pPr>
        <w:pStyle w:val="TOC2"/>
        <w:tabs>
          <w:tab w:val="right" w:leader="dot" w:pos="8306"/>
        </w:tabs>
      </w:pPr>
      <w:hyperlink w:anchor="_Toc2255" w:history="1">
        <w:r>
          <w:rPr>
            <w:rFonts w:ascii="仿宋" w:eastAsia="仿宋" w:hAnsi="仿宋" w:cs="仿宋" w:hint="eastAsia"/>
            <w:lang w:eastAsia="zh-CN"/>
          </w:rPr>
          <w:t>(四)、推广与宣传活动</w:t>
        </w:r>
        <w:r>
          <w:tab/>
        </w:r>
        <w:r>
          <w:fldChar w:fldCharType="begin"/>
        </w:r>
        <w:r>
          <w:instrText xml:space="preserve"> PAGEREF _Toc2255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7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特种照明项目的主要产品是XXXX，预计年产值为XXX万元。这一产品在市场中占据着重要的地位，其广泛的应用范围使得该特种照明项目的市场前景非常广阔。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照明项目的xxx产品作为重要的原材料之一，将在多个领域发挥关键作用。其在建筑、交通、能源等方面的广泛应用将为整个产业链提供强大的支持，形成产业协同效应。特种照明项目的年产值XXX万XXX万XXX万万元不仅反映了其在市场上的巨大潜力，更预示着它对国民经济的积极贡献。这种关联度高、涉及面广的产业关系，使得该特种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总征地面积为XXXX平方米，相当于约XX.XX亩，其中净用地面积为XXXX平方米，红线范围内相当于约XX.XX亩。这一用地规模充分考虑了特种照明项目的建设需求，保障了特种照明项目在合适的空间内得以充分发展。特种照明项目规划的总建筑面积为XXXX平方米，其中主体工程建设占XXXX平方米，计容建筑面积达XXXX平方米。预计建筑工程的投资将达到XXXX万元，为特种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计划购置的设备共计XXXX台（套），设备购置费用为XXXX万元。这一设备购置计划充分考虑到特种照明项目的生产需求和技术要求，确保了特种照明项目在生产运营中具备先进的技术装备和高效的生产能力。设备的合理配置将为特种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计划总投资为XXXX万元，预计年实现营业收入为XXXX万元。这一产能规模的设定旨在确保特种照明项目能够在投资与回报之间取得平衡，实现长期可持续的发展。特种照明项目的总投资充分考虑到各个方面的需求，包括用地建设、设备购置等多个环节，以确保特种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193"/>
      <w:r>
        <w:rPr>
          <w:rFonts w:ascii="仿宋" w:eastAsia="仿宋" w:hAnsi="仿宋" w:cs="仿宋" w:hint="eastAsia"/>
          <w:sz w:val="28"/>
          <w:lang w:eastAsia="zh-CN"/>
        </w:rPr>
        <w:t>二、特种照明项目建设单位说明</w:t>
      </w:r>
      <w:bookmarkEnd w:id="5"/>
    </w:p>
    <w:p>
      <w:pPr>
        <w:pStyle w:val="Heading2"/>
        <w:rPr>
          <w:rFonts w:ascii="仿宋" w:eastAsia="仿宋" w:hAnsi="仿宋" w:cs="仿宋" w:hint="eastAsia"/>
          <w:lang w:eastAsia="zh-CN"/>
        </w:rPr>
      </w:pPr>
      <w:bookmarkStart w:id="6" w:name="_Toc8831"/>
      <w:r>
        <w:rPr>
          <w:rFonts w:ascii="仿宋" w:eastAsia="仿宋" w:hAnsi="仿宋" w:cs="仿宋" w:hint="eastAsia"/>
          <w:lang w:eastAsia="zh-CN"/>
        </w:rPr>
        <w:t>(一)、特种照明项目承办单位基本情况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03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照明项目承办单位的XXXX，我们着眼于实现可持续的经济效益。通过技术创新和解决方案的提供，公司预计在特种照明项目执行期间将获得可观的收入增长。这一收入来源主要包括特种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同时，我们注重成本控制和效率提升，以确保特种照明项目的可持续盈利。透过精细的管理和资源优化，公司期望实现特种照明项目利润最大化。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照明项目实施进行全面的投资评估，包括特种照明项目启动阶段的资金投入和后续运营成本。通过对特种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照明项目实施过程中具备足够的资金流动性，公司将进行详尽的现金流分析。这包括资金需求的合理预测、特种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188"/>
      <w:r>
        <w:rPr>
          <w:rFonts w:ascii="仿宋" w:eastAsia="仿宋" w:hAnsi="仿宋" w:cs="仿宋" w:hint="eastAsia"/>
          <w:sz w:val="28"/>
          <w:lang w:eastAsia="zh-CN"/>
        </w:rPr>
        <w:t>三、特种照明项目危机管理</w:t>
      </w:r>
      <w:bookmarkEnd w:id="8"/>
    </w:p>
    <w:p>
      <w:pPr>
        <w:pStyle w:val="Heading2"/>
        <w:rPr>
          <w:rFonts w:ascii="仿宋" w:eastAsia="仿宋" w:hAnsi="仿宋" w:cs="仿宋" w:hint="eastAsia"/>
          <w:lang w:eastAsia="zh-CN"/>
        </w:rPr>
      </w:pPr>
      <w:bookmarkStart w:id="9" w:name="_Toc2225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危机管理中，危机预警与识别是确保特种照明项目稳健运行的核心步骤。通过建立全面的监测机制，特种照明项目团队旨在及时发现和理解潜在的风险和危机因素，以便采取及时的预防和应对措施，确保特种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首先，通过深入的风险评估，特种照明项目团队全面分析了整个特种照明项目和各个阶段可能存在的威胁。这包括准确评估每个潜在风险的发生概率和可能影响的程度，为后续危机预警提供了有力支持。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照明项目团队着重于明确定义特种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照明项目进展的持续监控，团队能够及时发现潜在问题并作出迅速反应。特种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在这一阶段，团队的专业素养和反应速度将发挥至关重要的作用，以确保潜在危机能够在初期得到有效的处理，最大程度地减轻负面影响。通过危机预警与识别，特种照明项目得以更有序、可控地推进。</w:t>
      </w:r>
    </w:p>
    <w:p>
      <w:pPr>
        <w:pStyle w:val="Heading2"/>
        <w:ind w:firstLine="560" w:firstLineChars="200"/>
        <w:rPr>
          <w:rFonts w:ascii="仿宋" w:eastAsia="仿宋" w:hAnsi="仿宋" w:cs="仿宋" w:hint="eastAsia"/>
          <w:sz w:val="28"/>
          <w:lang w:eastAsia="zh-CN"/>
        </w:rPr>
      </w:pPr>
      <w:bookmarkStart w:id="10" w:name="_Toc1662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暂停特种照明项目进度：为遏制危机蔓延，特种照明项目暂时停止进行，以便全面评估当前状况。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实时沟通：与关键利益相关者建立实时沟通机制，向他们传递特种照明项目危机的实际状况，保障特种照明项目核心利益。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随着危机得到初步控制，特种照明项目团队转向制定恢复计划，以确保特种照明项目能够从中迅速恢复。主要恢复计划包括：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修复受损的进度计划：重新评估特种照明项目进度，制定修复计划，确保特种照明项目尽快回归正常进程。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重新调整资源分配：优化资源分配，确保特种照明项目在有限资源下高效运转。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641"/>
      <w:r>
        <w:rPr>
          <w:rFonts w:ascii="仿宋" w:eastAsia="仿宋" w:hAnsi="仿宋" w:cs="仿宋" w:hint="eastAsia"/>
          <w:sz w:val="28"/>
          <w:lang w:eastAsia="zh-CN"/>
        </w:rPr>
        <w:t>四、特种照明项目建设背景及必要性分析</w:t>
      </w:r>
      <w:bookmarkEnd w:id="11"/>
    </w:p>
    <w:p>
      <w:pPr>
        <w:pStyle w:val="Heading2"/>
        <w:rPr>
          <w:rFonts w:ascii="仿宋" w:eastAsia="仿宋" w:hAnsi="仿宋" w:cs="仿宋" w:hint="eastAsia"/>
          <w:lang w:eastAsia="zh-CN"/>
        </w:rPr>
      </w:pPr>
      <w:bookmarkStart w:id="12" w:name="_Toc32321"/>
      <w:r>
        <w:rPr>
          <w:rFonts w:ascii="仿宋" w:eastAsia="仿宋" w:hAnsi="仿宋" w:cs="仿宋" w:hint="eastAsia"/>
          <w:lang w:eastAsia="zh-CN"/>
        </w:rPr>
        <w:t>(一)、特种照明项目背景分析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照明项目在这个潮流中的定位。同时，我们将关注行业内涌现的新兴机遇，以便特种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照明项目提供了强大的发展动力。我们将聚焦于行业内最新的技术发展趋势，包括但不限于人工智能、大数据分析、物联网等领域。通过深度的技术研究，我们将确保特种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照明项目发展的源泉。我们将投入更多的精力对市场需求进行深入剖析，超越表面的需求，深入挖掘潜在的市场痛点和机遇。通过对市场需求的细致了解，特种照明项目将更有针对性地设计解决方案，满足市场的多样化需求，从而更好地促进特种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照明项目战略至关重要。我们将对竞争态势进行更为深入的分析，包括但不限于市场份额、产品特点、客户满意度等多个维度。通过深度的竞争分析，特种照明项目将能够更准确地把握市场脉搏，制定具有竞争力的特种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照明项目的发展具有直接的影响。我们将进行更为全面的法规和政策分析，了解行业发展中的潜在法律风险和合规挑战。通过充分了解和遵守相关法规，特种照明项目将确保在法律框架内合法合规运营，为特种照明项目的稳健发展提供有力支持。</w:t>
      </w:r>
    </w:p>
    <w:p>
      <w:pPr>
        <w:pStyle w:val="Heading2"/>
        <w:ind w:firstLine="560" w:firstLineChars="200"/>
        <w:rPr>
          <w:rFonts w:ascii="仿宋" w:eastAsia="仿宋" w:hAnsi="仿宋" w:cs="仿宋" w:hint="eastAsia"/>
          <w:sz w:val="28"/>
          <w:lang w:eastAsia="zh-CN"/>
        </w:rPr>
      </w:pPr>
      <w:bookmarkStart w:id="13" w:name="_Toc12970"/>
      <w:r>
        <w:rPr>
          <w:rFonts w:ascii="仿宋" w:eastAsia="仿宋" w:hAnsi="仿宋" w:cs="仿宋" w:hint="eastAsia"/>
          <w:sz w:val="28"/>
          <w:lang w:eastAsia="zh-CN"/>
        </w:rPr>
        <w:t>(二)、特种照明项目建设必要性分析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的迫切性源于对行业发展趋势的深刻洞察。我们正处于一个行业变革的时代，科技创新、数字化转型成为企业发展的关键动力。特种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不仅仅是为了跟上潮流，更是为了通过技术创新推动企业的持续发展。通过引入先进的技术和解决方案，特种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照明项目的建设成为必然选择，通过提高产品质量、拓展服务领域，从而在竞争中获得更多的机会。特种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照明项目建设的必要性体现在对客户需求更精准的满足。通过特种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的背后是对企业持续创新的追求。只有通过不断创新，企业才能在竞争中立于不败之地。特种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219"/>
      <w:r>
        <w:rPr>
          <w:rFonts w:ascii="仿宋" w:eastAsia="仿宋" w:hAnsi="仿宋" w:cs="仿宋" w:hint="eastAsia"/>
          <w:sz w:val="28"/>
          <w:lang w:eastAsia="zh-CN"/>
        </w:rPr>
        <w:t>五、特种照明项目可持续发展</w:t>
      </w:r>
      <w:bookmarkEnd w:id="14"/>
    </w:p>
    <w:p>
      <w:pPr>
        <w:pStyle w:val="Heading2"/>
        <w:rPr>
          <w:rFonts w:ascii="仿宋" w:eastAsia="仿宋" w:hAnsi="仿宋" w:cs="仿宋" w:hint="eastAsia"/>
          <w:lang w:eastAsia="zh-CN"/>
        </w:rPr>
      </w:pPr>
      <w:bookmarkStart w:id="15" w:name="_Toc3108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中，特种照明项目团队着眼于未来，明确了可持续发展的战略方向。制定的具体可持续发展目标包括降低资源使用、采用环保技术、最大化社会效益等。这一步骤不仅有助于特种照明项目在环保和社会责任方面达到最高标准，也为未来提供了明确的指引，确保特种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照明项目管理周期。从特种照明项目规划开始，特种照明项目团队就考虑了环境和社会的因素。在执行阶段，特种照明项目团队积极推动绿色技术的应用，优化资源利用。此外，关注员工的社会责任，通过培训和沟通活动提高员工对可持续发展的认知，使他们能够在日常工作中践行可持续实践。这些举措不仅为特种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568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扎根于特种照明项目的可持续发展理念，我们深信环保与社会责任是特种照明项目成功的关键支柱。在特种照明项目的每一步，我们都致力于通过创新和实践，履行对环境和社会的坚定责任。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团队通过引入先进的环保技术、建立高效的废物处理系统以及推动能源节约措施，积极履行环保责任。定期的环保监测和评估确保特种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不仅致力于自身可持续发展，还注重对社会的回馈。通过支持社区特种照明项目、参与慈善事业、提供培训机会等方式，特种照明项目积极履行社会责任。与当地社区建立积极互动，关注员工的工作与生活平衡，以及员工的身心健康，是特种照明项目在社会责任层面的关键举措。这样的实践不仅增强了特种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9276"/>
      <w:r>
        <w:rPr>
          <w:rFonts w:ascii="仿宋" w:eastAsia="仿宋" w:hAnsi="仿宋" w:cs="仿宋" w:hint="eastAsia"/>
          <w:sz w:val="28"/>
          <w:lang w:eastAsia="zh-CN"/>
        </w:rPr>
        <w:t>六、特种照明项目文档管理</w:t>
      </w:r>
      <w:bookmarkEnd w:id="17"/>
    </w:p>
    <w:p>
      <w:pPr>
        <w:pStyle w:val="Heading2"/>
        <w:rPr>
          <w:rFonts w:ascii="仿宋" w:eastAsia="仿宋" w:hAnsi="仿宋" w:cs="仿宋" w:hint="eastAsia"/>
          <w:lang w:eastAsia="zh-CN"/>
        </w:rPr>
      </w:pPr>
      <w:bookmarkStart w:id="18" w:name="_Toc710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特种照明项目高度重视文档的质量和准确性，以支持特种照明项目的各项活动和决策。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文档的编制始于特种照明项目计划的初期，我们制定了详细的文档编制计划，明确了每个文档的内容、格式和编写责任人。在特种照明项目启动阶段，我们首先编制了特种照明项目章程，明确定义了特种照明项目的目标、范围、风险等关键要素。随后，特种照明项目团队根据计划陆续编制了需求文档、设计文档、测试文档等各类文档，确保特种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照明项目管理中的重要环节，旨在确保特种照明项目文档符合质量标准和特种照明项目需求。在特种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除了内部审查，我们还进行了外部审查，邀请特种照明项目相关利益方和专业领域的专家对文档进行独立审查。这有助于获取更全面、客观的反馈，确保特种照明项目文档不仅符合内部标准，也满足外部需求。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特种照明项目在文档编制与审查方面建立了严格的管理机制，通过规范的流程和多维度的审查，确保特种照明项目文档的质量、准确性和可靠性，为特种照明项目的顺利推进提供了有力支持。</w:t>
      </w:r>
    </w:p>
    <w:p>
      <w:pPr>
        <w:pStyle w:val="Heading2"/>
        <w:ind w:firstLine="560" w:firstLineChars="200"/>
        <w:rPr>
          <w:rFonts w:ascii="仿宋" w:eastAsia="仿宋" w:hAnsi="仿宋" w:cs="仿宋" w:hint="eastAsia"/>
          <w:sz w:val="28"/>
          <w:lang w:eastAsia="zh-CN"/>
        </w:rPr>
      </w:pPr>
      <w:bookmarkStart w:id="19" w:name="_Toc923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867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文档存档与归档是特种照明项目生命周期中一个至关重要的环节，直接关系到特种照明项目信息的长期保存和历史记录的完整性。在特种照明项目中，我们实施了一系列有效的文档存档与归档管理策略：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https://d.book118.com/198127042046006047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43146"/>
    <w:rsid w:val="1DF431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2704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2024-02-23T20:12:00Z</dcterms:created>
  <dcterms:modified xsi:type="dcterms:W3CDTF">2024-02-23T20:13:15Z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3785BAC2B915457EBCFFDE7E63CE3569_11</vt:lpwstr>
  </property>
  <property fmtid="{D5CDD505-2E9C-101B-9397-08002B2CF9AE}" pid="3" name="KSOProductBuildVer">
    <vt:lpwstr>2052-12.1.0.16388</vt:lpwstr>
  </property>
</Properties>
</file>