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高压电器项目规划设计纲要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471" w:history="1">
        <w:r>
          <w:rPr>
            <w:rFonts w:ascii="仿宋" w:eastAsia="仿宋" w:hAnsi="仿宋" w:cs="仿宋" w:hint="eastAsia"/>
            <w:lang w:eastAsia="zh-CN"/>
          </w:rPr>
          <w:t>前言</w:t>
        </w:r>
        <w:r>
          <w:tab/>
        </w:r>
        <w:r>
          <w:fldChar w:fldCharType="begin"/>
        </w:r>
        <w:r>
          <w:instrText xml:space="preserve"> PAGEREF _Toc14471 \h </w:instrText>
        </w:r>
        <w:r>
          <w:fldChar w:fldCharType="separate"/>
        </w:r>
        <w:r>
          <w:t>3</w:t>
        </w:r>
        <w:r>
          <w:fldChar w:fldCharType="end"/>
        </w:r>
      </w:hyperlink>
    </w:p>
    <w:p>
      <w:pPr>
        <w:pStyle w:val="TOC1"/>
        <w:tabs>
          <w:tab w:val="right" w:leader="dot" w:pos="8306"/>
        </w:tabs>
      </w:pPr>
      <w:hyperlink w:anchor="_Toc8054" w:history="1">
        <w:r>
          <w:rPr>
            <w:rFonts w:ascii="仿宋" w:eastAsia="仿宋" w:hAnsi="仿宋" w:cs="仿宋" w:hint="eastAsia"/>
            <w:lang w:eastAsia="zh-CN"/>
          </w:rPr>
          <w:t>一、高压电器项目绩效评估</w:t>
        </w:r>
        <w:r>
          <w:tab/>
        </w:r>
        <w:r>
          <w:fldChar w:fldCharType="begin"/>
        </w:r>
        <w:r>
          <w:instrText xml:space="preserve"> PAGEREF _Toc8054 \h </w:instrText>
        </w:r>
        <w:r>
          <w:fldChar w:fldCharType="separate"/>
        </w:r>
        <w:r>
          <w:t>3</w:t>
        </w:r>
        <w:r>
          <w:fldChar w:fldCharType="end"/>
        </w:r>
      </w:hyperlink>
    </w:p>
    <w:p>
      <w:pPr>
        <w:pStyle w:val="TOC2"/>
        <w:tabs>
          <w:tab w:val="right" w:leader="dot" w:pos="8306"/>
        </w:tabs>
      </w:pPr>
      <w:hyperlink w:anchor="_Toc23459" w:history="1">
        <w:r>
          <w:rPr>
            <w:rFonts w:ascii="仿宋" w:eastAsia="仿宋" w:hAnsi="仿宋" w:cs="仿宋" w:hint="eastAsia"/>
            <w:lang w:eastAsia="zh-CN"/>
          </w:rPr>
          <w:t>(一)、绩效评估指标</w:t>
        </w:r>
        <w:r>
          <w:tab/>
        </w:r>
        <w:r>
          <w:fldChar w:fldCharType="begin"/>
        </w:r>
        <w:r>
          <w:instrText xml:space="preserve"> PAGEREF _Toc23459 \h </w:instrText>
        </w:r>
        <w:r>
          <w:fldChar w:fldCharType="separate"/>
        </w:r>
        <w:r>
          <w:t>3</w:t>
        </w:r>
        <w:r>
          <w:fldChar w:fldCharType="end"/>
        </w:r>
      </w:hyperlink>
    </w:p>
    <w:p>
      <w:pPr>
        <w:pStyle w:val="TOC2"/>
        <w:tabs>
          <w:tab w:val="right" w:leader="dot" w:pos="8306"/>
        </w:tabs>
      </w:pPr>
      <w:hyperlink w:anchor="_Toc26083" w:history="1">
        <w:r>
          <w:rPr>
            <w:rFonts w:ascii="仿宋" w:eastAsia="仿宋" w:hAnsi="仿宋" w:cs="仿宋" w:hint="eastAsia"/>
            <w:lang w:eastAsia="zh-CN"/>
          </w:rPr>
          <w:t>(二)、绩效评估方法</w:t>
        </w:r>
        <w:r>
          <w:tab/>
        </w:r>
        <w:r>
          <w:fldChar w:fldCharType="begin"/>
        </w:r>
        <w:r>
          <w:instrText xml:space="preserve"> PAGEREF _Toc26083 \h </w:instrText>
        </w:r>
        <w:r>
          <w:fldChar w:fldCharType="separate"/>
        </w:r>
        <w:r>
          <w:t>4</w:t>
        </w:r>
        <w:r>
          <w:fldChar w:fldCharType="end"/>
        </w:r>
      </w:hyperlink>
    </w:p>
    <w:p>
      <w:pPr>
        <w:pStyle w:val="TOC2"/>
        <w:tabs>
          <w:tab w:val="right" w:leader="dot" w:pos="8306"/>
        </w:tabs>
      </w:pPr>
      <w:hyperlink w:anchor="_Toc5568" w:history="1">
        <w:r>
          <w:rPr>
            <w:rFonts w:ascii="仿宋" w:eastAsia="仿宋" w:hAnsi="仿宋" w:cs="仿宋" w:hint="eastAsia"/>
            <w:lang w:eastAsia="zh-CN"/>
          </w:rPr>
          <w:t>(三)、绩效评估周期</w:t>
        </w:r>
        <w:r>
          <w:tab/>
        </w:r>
        <w:r>
          <w:fldChar w:fldCharType="begin"/>
        </w:r>
        <w:r>
          <w:instrText xml:space="preserve"> PAGEREF _Toc5568 \h </w:instrText>
        </w:r>
        <w:r>
          <w:fldChar w:fldCharType="separate"/>
        </w:r>
        <w:r>
          <w:t>5</w:t>
        </w:r>
        <w:r>
          <w:fldChar w:fldCharType="end"/>
        </w:r>
      </w:hyperlink>
    </w:p>
    <w:p>
      <w:pPr>
        <w:pStyle w:val="TOC1"/>
        <w:tabs>
          <w:tab w:val="right" w:leader="dot" w:pos="8306"/>
        </w:tabs>
      </w:pPr>
      <w:hyperlink w:anchor="_Toc14717" w:history="1">
        <w:r>
          <w:rPr>
            <w:rFonts w:ascii="仿宋" w:eastAsia="仿宋" w:hAnsi="仿宋" w:cs="仿宋" w:hint="eastAsia"/>
            <w:lang w:eastAsia="zh-CN"/>
          </w:rPr>
          <w:t>二、高压电器项目危机管理</w:t>
        </w:r>
        <w:r>
          <w:tab/>
        </w:r>
        <w:r>
          <w:fldChar w:fldCharType="begin"/>
        </w:r>
        <w:r>
          <w:instrText xml:space="preserve"> PAGEREF _Toc14717 \h </w:instrText>
        </w:r>
        <w:r>
          <w:fldChar w:fldCharType="separate"/>
        </w:r>
        <w:r>
          <w:t>6</w:t>
        </w:r>
        <w:r>
          <w:fldChar w:fldCharType="end"/>
        </w:r>
      </w:hyperlink>
    </w:p>
    <w:p>
      <w:pPr>
        <w:pStyle w:val="TOC2"/>
        <w:tabs>
          <w:tab w:val="right" w:leader="dot" w:pos="8306"/>
        </w:tabs>
      </w:pPr>
      <w:hyperlink w:anchor="_Toc5814" w:history="1">
        <w:r>
          <w:rPr>
            <w:rFonts w:ascii="仿宋" w:eastAsia="仿宋" w:hAnsi="仿宋" w:cs="仿宋" w:hint="eastAsia"/>
            <w:lang w:eastAsia="zh-CN"/>
          </w:rPr>
          <w:t>(一)、危机预警与识别</w:t>
        </w:r>
        <w:r>
          <w:tab/>
        </w:r>
        <w:r>
          <w:fldChar w:fldCharType="begin"/>
        </w:r>
        <w:r>
          <w:instrText xml:space="preserve"> PAGEREF _Toc5814 \h </w:instrText>
        </w:r>
        <w:r>
          <w:fldChar w:fldCharType="separate"/>
        </w:r>
        <w:r>
          <w:t>6</w:t>
        </w:r>
        <w:r>
          <w:fldChar w:fldCharType="end"/>
        </w:r>
      </w:hyperlink>
    </w:p>
    <w:p>
      <w:pPr>
        <w:pStyle w:val="TOC2"/>
        <w:tabs>
          <w:tab w:val="right" w:leader="dot" w:pos="8306"/>
        </w:tabs>
      </w:pPr>
      <w:hyperlink w:anchor="_Toc15984" w:history="1">
        <w:r>
          <w:rPr>
            <w:rFonts w:ascii="仿宋" w:eastAsia="仿宋" w:hAnsi="仿宋" w:cs="仿宋" w:hint="eastAsia"/>
            <w:lang w:eastAsia="zh-CN"/>
          </w:rPr>
          <w:t>(二)、危机应对与恢复</w:t>
        </w:r>
        <w:r>
          <w:tab/>
        </w:r>
        <w:r>
          <w:fldChar w:fldCharType="begin"/>
        </w:r>
        <w:r>
          <w:instrText xml:space="preserve"> PAGEREF _Toc15984 \h </w:instrText>
        </w:r>
        <w:r>
          <w:fldChar w:fldCharType="separate"/>
        </w:r>
        <w:r>
          <w:t>7</w:t>
        </w:r>
        <w:r>
          <w:fldChar w:fldCharType="end"/>
        </w:r>
      </w:hyperlink>
    </w:p>
    <w:p>
      <w:pPr>
        <w:pStyle w:val="TOC1"/>
        <w:tabs>
          <w:tab w:val="right" w:leader="dot" w:pos="8306"/>
        </w:tabs>
      </w:pPr>
      <w:hyperlink w:anchor="_Toc32514" w:history="1">
        <w:r>
          <w:rPr>
            <w:rFonts w:ascii="仿宋" w:eastAsia="仿宋" w:hAnsi="仿宋" w:cs="仿宋" w:hint="eastAsia"/>
            <w:lang w:eastAsia="zh-CN"/>
          </w:rPr>
          <w:t>三、工艺说明</w:t>
        </w:r>
        <w:r>
          <w:tab/>
        </w:r>
        <w:r>
          <w:fldChar w:fldCharType="begin"/>
        </w:r>
        <w:r>
          <w:instrText xml:space="preserve"> PAGEREF _Toc32514 \h </w:instrText>
        </w:r>
        <w:r>
          <w:fldChar w:fldCharType="separate"/>
        </w:r>
        <w:r>
          <w:t>8</w:t>
        </w:r>
        <w:r>
          <w:fldChar w:fldCharType="end"/>
        </w:r>
      </w:hyperlink>
    </w:p>
    <w:p>
      <w:pPr>
        <w:pStyle w:val="TOC2"/>
        <w:tabs>
          <w:tab w:val="right" w:leader="dot" w:pos="8306"/>
        </w:tabs>
      </w:pPr>
      <w:hyperlink w:anchor="_Toc29751" w:history="1">
        <w:r>
          <w:rPr>
            <w:rFonts w:ascii="仿宋" w:eastAsia="仿宋" w:hAnsi="仿宋" w:cs="仿宋" w:hint="eastAsia"/>
            <w:lang w:eastAsia="zh-CN"/>
          </w:rPr>
          <w:t>(一)、技术管理特点</w:t>
        </w:r>
        <w:r>
          <w:tab/>
        </w:r>
        <w:r>
          <w:fldChar w:fldCharType="begin"/>
        </w:r>
        <w:r>
          <w:instrText xml:space="preserve"> PAGEREF _Toc29751 \h </w:instrText>
        </w:r>
        <w:r>
          <w:fldChar w:fldCharType="separate"/>
        </w:r>
        <w:r>
          <w:t>8</w:t>
        </w:r>
        <w:r>
          <w:fldChar w:fldCharType="end"/>
        </w:r>
      </w:hyperlink>
    </w:p>
    <w:p>
      <w:pPr>
        <w:pStyle w:val="TOC2"/>
        <w:tabs>
          <w:tab w:val="right" w:leader="dot" w:pos="8306"/>
        </w:tabs>
      </w:pPr>
      <w:hyperlink w:anchor="_Toc5450" w:history="1">
        <w:r>
          <w:rPr>
            <w:rFonts w:ascii="仿宋" w:eastAsia="仿宋" w:hAnsi="仿宋" w:cs="仿宋" w:hint="eastAsia"/>
            <w:lang w:eastAsia="zh-CN"/>
          </w:rPr>
          <w:t>(二)、高压电器项目工艺技术设计方案</w:t>
        </w:r>
        <w:r>
          <w:tab/>
        </w:r>
        <w:r>
          <w:fldChar w:fldCharType="begin"/>
        </w:r>
        <w:r>
          <w:instrText xml:space="preserve"> PAGEREF _Toc5450 \h </w:instrText>
        </w:r>
        <w:r>
          <w:fldChar w:fldCharType="separate"/>
        </w:r>
        <w:r>
          <w:t>10</w:t>
        </w:r>
        <w:r>
          <w:fldChar w:fldCharType="end"/>
        </w:r>
      </w:hyperlink>
    </w:p>
    <w:p>
      <w:pPr>
        <w:pStyle w:val="TOC2"/>
        <w:tabs>
          <w:tab w:val="right" w:leader="dot" w:pos="8306"/>
        </w:tabs>
      </w:pPr>
      <w:hyperlink w:anchor="_Toc32687" w:history="1">
        <w:r>
          <w:rPr>
            <w:rFonts w:ascii="仿宋" w:eastAsia="仿宋" w:hAnsi="仿宋" w:cs="仿宋" w:hint="eastAsia"/>
            <w:lang w:eastAsia="zh-CN"/>
          </w:rPr>
          <w:t>(三)、设备选型方案</w:t>
        </w:r>
        <w:r>
          <w:tab/>
        </w:r>
        <w:r>
          <w:fldChar w:fldCharType="begin"/>
        </w:r>
        <w:r>
          <w:instrText xml:space="preserve"> PAGEREF _Toc32687 \h </w:instrText>
        </w:r>
        <w:r>
          <w:fldChar w:fldCharType="separate"/>
        </w:r>
        <w:r>
          <w:t>11</w:t>
        </w:r>
        <w:r>
          <w:fldChar w:fldCharType="end"/>
        </w:r>
      </w:hyperlink>
    </w:p>
    <w:p>
      <w:pPr>
        <w:pStyle w:val="TOC1"/>
        <w:tabs>
          <w:tab w:val="right" w:leader="dot" w:pos="8306"/>
        </w:tabs>
      </w:pPr>
      <w:hyperlink w:anchor="_Toc10386" w:history="1">
        <w:r>
          <w:rPr>
            <w:rFonts w:ascii="仿宋" w:eastAsia="仿宋" w:hAnsi="仿宋" w:cs="仿宋" w:hint="eastAsia"/>
            <w:lang w:eastAsia="zh-CN"/>
          </w:rPr>
          <w:t>四、高压电器项目土建工程</w:t>
        </w:r>
        <w:r>
          <w:tab/>
        </w:r>
        <w:r>
          <w:fldChar w:fldCharType="begin"/>
        </w:r>
        <w:r>
          <w:instrText xml:space="preserve"> PAGEREF _Toc10386 \h </w:instrText>
        </w:r>
        <w:r>
          <w:fldChar w:fldCharType="separate"/>
        </w:r>
        <w:r>
          <w:t>12</w:t>
        </w:r>
        <w:r>
          <w:fldChar w:fldCharType="end"/>
        </w:r>
      </w:hyperlink>
    </w:p>
    <w:p>
      <w:pPr>
        <w:pStyle w:val="TOC2"/>
        <w:tabs>
          <w:tab w:val="right" w:leader="dot" w:pos="8306"/>
        </w:tabs>
      </w:pPr>
      <w:hyperlink w:anchor="_Toc17125" w:history="1">
        <w:r>
          <w:rPr>
            <w:rFonts w:ascii="仿宋" w:eastAsia="仿宋" w:hAnsi="仿宋" w:cs="仿宋" w:hint="eastAsia"/>
            <w:lang w:eastAsia="zh-CN"/>
          </w:rPr>
          <w:t>(一)、建筑工程设计原则</w:t>
        </w:r>
        <w:r>
          <w:tab/>
        </w:r>
        <w:r>
          <w:fldChar w:fldCharType="begin"/>
        </w:r>
        <w:r>
          <w:instrText xml:space="preserve"> PAGEREF _Toc17125 \h </w:instrText>
        </w:r>
        <w:r>
          <w:fldChar w:fldCharType="separate"/>
        </w:r>
        <w:r>
          <w:t>12</w:t>
        </w:r>
        <w:r>
          <w:fldChar w:fldCharType="end"/>
        </w:r>
      </w:hyperlink>
    </w:p>
    <w:p>
      <w:pPr>
        <w:pStyle w:val="TOC2"/>
        <w:tabs>
          <w:tab w:val="right" w:leader="dot" w:pos="8306"/>
        </w:tabs>
      </w:pPr>
      <w:hyperlink w:anchor="_Toc3435" w:history="1">
        <w:r>
          <w:rPr>
            <w:rFonts w:ascii="仿宋" w:eastAsia="仿宋" w:hAnsi="仿宋" w:cs="仿宋" w:hint="eastAsia"/>
            <w:lang w:eastAsia="zh-CN"/>
          </w:rPr>
          <w:t>(二)、土建工程设计年限及安全等级</w:t>
        </w:r>
        <w:r>
          <w:tab/>
        </w:r>
        <w:r>
          <w:fldChar w:fldCharType="begin"/>
        </w:r>
        <w:r>
          <w:instrText xml:space="preserve"> PAGEREF _Toc3435 \h </w:instrText>
        </w:r>
        <w:r>
          <w:fldChar w:fldCharType="separate"/>
        </w:r>
        <w:r>
          <w:t>13</w:t>
        </w:r>
        <w:r>
          <w:fldChar w:fldCharType="end"/>
        </w:r>
      </w:hyperlink>
    </w:p>
    <w:p>
      <w:pPr>
        <w:pStyle w:val="TOC2"/>
        <w:tabs>
          <w:tab w:val="right" w:leader="dot" w:pos="8306"/>
        </w:tabs>
      </w:pPr>
      <w:hyperlink w:anchor="_Toc6158" w:history="1">
        <w:r>
          <w:rPr>
            <w:rFonts w:ascii="仿宋" w:eastAsia="仿宋" w:hAnsi="仿宋" w:cs="仿宋" w:hint="eastAsia"/>
            <w:lang w:eastAsia="zh-CN"/>
          </w:rPr>
          <w:t>(三)、建筑工程设计总体要求</w:t>
        </w:r>
        <w:r>
          <w:tab/>
        </w:r>
        <w:r>
          <w:fldChar w:fldCharType="begin"/>
        </w:r>
        <w:r>
          <w:instrText xml:space="preserve"> PAGEREF _Toc6158 \h </w:instrText>
        </w:r>
        <w:r>
          <w:fldChar w:fldCharType="separate"/>
        </w:r>
        <w:r>
          <w:t>15</w:t>
        </w:r>
        <w:r>
          <w:fldChar w:fldCharType="end"/>
        </w:r>
      </w:hyperlink>
    </w:p>
    <w:p>
      <w:pPr>
        <w:pStyle w:val="TOC2"/>
        <w:tabs>
          <w:tab w:val="right" w:leader="dot" w:pos="8306"/>
        </w:tabs>
      </w:pPr>
      <w:hyperlink w:anchor="_Toc21873" w:history="1">
        <w:r>
          <w:rPr>
            <w:rFonts w:ascii="仿宋" w:eastAsia="仿宋" w:hAnsi="仿宋" w:cs="仿宋" w:hint="eastAsia"/>
            <w:lang w:eastAsia="zh-CN"/>
          </w:rPr>
          <w:t>(四)、土建工程建设指标</w:t>
        </w:r>
        <w:r>
          <w:tab/>
        </w:r>
        <w:r>
          <w:fldChar w:fldCharType="begin"/>
        </w:r>
        <w:r>
          <w:instrText xml:space="preserve"> PAGEREF _Toc21873 \h </w:instrText>
        </w:r>
        <w:r>
          <w:fldChar w:fldCharType="separate"/>
        </w:r>
        <w:r>
          <w:t>15</w:t>
        </w:r>
        <w:r>
          <w:fldChar w:fldCharType="end"/>
        </w:r>
      </w:hyperlink>
    </w:p>
    <w:p>
      <w:pPr>
        <w:pStyle w:val="TOC1"/>
        <w:tabs>
          <w:tab w:val="right" w:leader="dot" w:pos="8306"/>
        </w:tabs>
      </w:pPr>
      <w:hyperlink w:anchor="_Toc29073" w:history="1">
        <w:r>
          <w:rPr>
            <w:rFonts w:ascii="仿宋" w:eastAsia="仿宋" w:hAnsi="仿宋" w:cs="仿宋" w:hint="eastAsia"/>
            <w:lang w:eastAsia="zh-CN"/>
          </w:rPr>
          <w:t>五、高压电器项目建设背景及必要性分析</w:t>
        </w:r>
        <w:r>
          <w:tab/>
        </w:r>
        <w:r>
          <w:fldChar w:fldCharType="begin"/>
        </w:r>
        <w:r>
          <w:instrText xml:space="preserve"> PAGEREF _Toc29073 \h </w:instrText>
        </w:r>
        <w:r>
          <w:fldChar w:fldCharType="separate"/>
        </w:r>
        <w:r>
          <w:t>15</w:t>
        </w:r>
        <w:r>
          <w:fldChar w:fldCharType="end"/>
        </w:r>
      </w:hyperlink>
    </w:p>
    <w:p>
      <w:pPr>
        <w:pStyle w:val="TOC2"/>
        <w:tabs>
          <w:tab w:val="right" w:leader="dot" w:pos="8306"/>
        </w:tabs>
      </w:pPr>
      <w:hyperlink w:anchor="_Toc7114" w:history="1">
        <w:r>
          <w:rPr>
            <w:rFonts w:ascii="仿宋" w:eastAsia="仿宋" w:hAnsi="仿宋" w:cs="仿宋" w:hint="eastAsia"/>
            <w:lang w:eastAsia="zh-CN"/>
          </w:rPr>
          <w:t>(一)、高压电器项目背景分析</w:t>
        </w:r>
        <w:r>
          <w:tab/>
        </w:r>
        <w:r>
          <w:fldChar w:fldCharType="begin"/>
        </w:r>
        <w:r>
          <w:instrText xml:space="preserve"> PAGEREF _Toc7114 \h </w:instrText>
        </w:r>
        <w:r>
          <w:fldChar w:fldCharType="separate"/>
        </w:r>
        <w:r>
          <w:t>15</w:t>
        </w:r>
        <w:r>
          <w:fldChar w:fldCharType="end"/>
        </w:r>
      </w:hyperlink>
    </w:p>
    <w:p>
      <w:pPr>
        <w:pStyle w:val="TOC2"/>
        <w:tabs>
          <w:tab w:val="right" w:leader="dot" w:pos="8306"/>
        </w:tabs>
      </w:pPr>
      <w:hyperlink w:anchor="_Toc28424" w:history="1">
        <w:r>
          <w:rPr>
            <w:rFonts w:ascii="仿宋" w:eastAsia="仿宋" w:hAnsi="仿宋" w:cs="仿宋" w:hint="eastAsia"/>
            <w:lang w:eastAsia="zh-CN"/>
          </w:rPr>
          <w:t>(二)、高压电器项目建设必要性分析</w:t>
        </w:r>
        <w:r>
          <w:tab/>
        </w:r>
        <w:r>
          <w:fldChar w:fldCharType="begin"/>
        </w:r>
        <w:r>
          <w:instrText xml:space="preserve"> PAGEREF _Toc28424 \h </w:instrText>
        </w:r>
        <w:r>
          <w:fldChar w:fldCharType="separate"/>
        </w:r>
        <w:r>
          <w:t>17</w:t>
        </w:r>
        <w:r>
          <w:fldChar w:fldCharType="end"/>
        </w:r>
      </w:hyperlink>
    </w:p>
    <w:p>
      <w:pPr>
        <w:pStyle w:val="TOC1"/>
        <w:tabs>
          <w:tab w:val="right" w:leader="dot" w:pos="8306"/>
        </w:tabs>
      </w:pPr>
      <w:hyperlink w:anchor="_Toc22147" w:history="1">
        <w:r>
          <w:rPr>
            <w:rFonts w:ascii="仿宋" w:eastAsia="仿宋" w:hAnsi="仿宋" w:cs="仿宋" w:hint="eastAsia"/>
            <w:lang w:eastAsia="zh-CN"/>
          </w:rPr>
          <w:t>六、市场分析、调研</w:t>
        </w:r>
        <w:r>
          <w:tab/>
        </w:r>
        <w:r>
          <w:fldChar w:fldCharType="begin"/>
        </w:r>
        <w:r>
          <w:instrText xml:space="preserve"> PAGEREF _Toc22147 \h </w:instrText>
        </w:r>
        <w:r>
          <w:fldChar w:fldCharType="separate"/>
        </w:r>
        <w:r>
          <w:t>18</w:t>
        </w:r>
        <w:r>
          <w:fldChar w:fldCharType="end"/>
        </w:r>
      </w:hyperlink>
    </w:p>
    <w:p>
      <w:pPr>
        <w:pStyle w:val="TOC2"/>
        <w:tabs>
          <w:tab w:val="right" w:leader="dot" w:pos="8306"/>
        </w:tabs>
      </w:pPr>
      <w:hyperlink w:anchor="_Toc14241" w:history="1">
        <w:r>
          <w:rPr>
            <w:rFonts w:ascii="仿宋" w:eastAsia="仿宋" w:hAnsi="仿宋" w:cs="仿宋" w:hint="eastAsia"/>
            <w:lang w:eastAsia="zh-CN"/>
          </w:rPr>
          <w:t>(一)、高压电器行业分析</w:t>
        </w:r>
        <w:r>
          <w:tab/>
        </w:r>
        <w:r>
          <w:fldChar w:fldCharType="begin"/>
        </w:r>
        <w:r>
          <w:instrText xml:space="preserve"> PAGEREF _Toc14241 \h </w:instrText>
        </w:r>
        <w:r>
          <w:fldChar w:fldCharType="separate"/>
        </w:r>
        <w:r>
          <w:t>18</w:t>
        </w:r>
        <w:r>
          <w:fldChar w:fldCharType="end"/>
        </w:r>
      </w:hyperlink>
    </w:p>
    <w:p>
      <w:pPr>
        <w:pStyle w:val="TOC2"/>
        <w:tabs>
          <w:tab w:val="right" w:leader="dot" w:pos="8306"/>
        </w:tabs>
      </w:pPr>
      <w:hyperlink w:anchor="_Toc23556" w:history="1">
        <w:r>
          <w:rPr>
            <w:rFonts w:ascii="仿宋" w:eastAsia="仿宋" w:hAnsi="仿宋" w:cs="仿宋" w:hint="eastAsia"/>
            <w:lang w:eastAsia="zh-CN"/>
          </w:rPr>
          <w:t>(二)、高压电器市场分析预测</w:t>
        </w:r>
        <w:r>
          <w:tab/>
        </w:r>
        <w:r>
          <w:fldChar w:fldCharType="begin"/>
        </w:r>
        <w:r>
          <w:instrText xml:space="preserve"> PAGEREF _Toc23556 \h </w:instrText>
        </w:r>
        <w:r>
          <w:fldChar w:fldCharType="separate"/>
        </w:r>
        <w:r>
          <w:t>19</w:t>
        </w:r>
        <w:r>
          <w:fldChar w:fldCharType="end"/>
        </w:r>
      </w:hyperlink>
    </w:p>
    <w:p>
      <w:pPr>
        <w:pStyle w:val="TOC1"/>
        <w:tabs>
          <w:tab w:val="right" w:leader="dot" w:pos="8306"/>
        </w:tabs>
      </w:pPr>
      <w:hyperlink w:anchor="_Toc11347" w:history="1">
        <w:r>
          <w:rPr>
            <w:rFonts w:ascii="仿宋" w:eastAsia="仿宋" w:hAnsi="仿宋" w:cs="仿宋" w:hint="eastAsia"/>
            <w:lang w:eastAsia="zh-CN"/>
          </w:rPr>
          <w:t>七、高压电器项目环境影响分析</w:t>
        </w:r>
        <w:r>
          <w:tab/>
        </w:r>
        <w:r>
          <w:fldChar w:fldCharType="begin"/>
        </w:r>
        <w:r>
          <w:instrText xml:space="preserve"> PAGEREF _Toc11347 \h </w:instrText>
        </w:r>
        <w:r>
          <w:fldChar w:fldCharType="separate"/>
        </w:r>
        <w:r>
          <w:t>20</w:t>
        </w:r>
        <w:r>
          <w:fldChar w:fldCharType="end"/>
        </w:r>
      </w:hyperlink>
    </w:p>
    <w:p>
      <w:pPr>
        <w:pStyle w:val="TOC2"/>
        <w:tabs>
          <w:tab w:val="right" w:leader="dot" w:pos="8306"/>
        </w:tabs>
      </w:pPr>
      <w:hyperlink w:anchor="_Toc1264" w:history="1">
        <w:r>
          <w:rPr>
            <w:rFonts w:ascii="仿宋" w:eastAsia="仿宋" w:hAnsi="仿宋" w:cs="仿宋" w:hint="eastAsia"/>
            <w:lang w:eastAsia="zh-CN"/>
          </w:rPr>
          <w:t>(一)、建设区域环境质量现状</w:t>
        </w:r>
        <w:r>
          <w:tab/>
        </w:r>
        <w:r>
          <w:fldChar w:fldCharType="begin"/>
        </w:r>
        <w:r>
          <w:instrText xml:space="preserve"> PAGEREF _Toc1264 \h </w:instrText>
        </w:r>
        <w:r>
          <w:fldChar w:fldCharType="separate"/>
        </w:r>
        <w:r>
          <w:t>20</w:t>
        </w:r>
        <w:r>
          <w:fldChar w:fldCharType="end"/>
        </w:r>
      </w:hyperlink>
    </w:p>
    <w:p>
      <w:pPr>
        <w:pStyle w:val="TOC2"/>
        <w:tabs>
          <w:tab w:val="right" w:leader="dot" w:pos="8306"/>
        </w:tabs>
      </w:pPr>
      <w:hyperlink w:anchor="_Toc22701" w:history="1">
        <w:r>
          <w:rPr>
            <w:rFonts w:ascii="仿宋" w:eastAsia="仿宋" w:hAnsi="仿宋" w:cs="仿宋" w:hint="eastAsia"/>
            <w:lang w:eastAsia="zh-CN"/>
          </w:rPr>
          <w:t>(二)、建设期环境保护</w:t>
        </w:r>
        <w:r>
          <w:tab/>
        </w:r>
        <w:r>
          <w:fldChar w:fldCharType="begin"/>
        </w:r>
        <w:r>
          <w:instrText xml:space="preserve"> PAGEREF _Toc22701 \h </w:instrText>
        </w:r>
        <w:r>
          <w:fldChar w:fldCharType="separate"/>
        </w:r>
        <w:r>
          <w:t>21</w:t>
        </w:r>
        <w:r>
          <w:fldChar w:fldCharType="end"/>
        </w:r>
      </w:hyperlink>
    </w:p>
    <w:p>
      <w:pPr>
        <w:pStyle w:val="TOC2"/>
        <w:tabs>
          <w:tab w:val="right" w:leader="dot" w:pos="8306"/>
        </w:tabs>
      </w:pPr>
      <w:hyperlink w:anchor="_Toc22055" w:history="1">
        <w:r>
          <w:rPr>
            <w:rFonts w:ascii="仿宋" w:eastAsia="仿宋" w:hAnsi="仿宋" w:cs="仿宋" w:hint="eastAsia"/>
            <w:lang w:eastAsia="zh-CN"/>
          </w:rPr>
          <w:t>(三)、运营期环境保护</w:t>
        </w:r>
        <w:r>
          <w:tab/>
        </w:r>
        <w:r>
          <w:fldChar w:fldCharType="begin"/>
        </w:r>
        <w:r>
          <w:instrText xml:space="preserve"> PAGEREF _Toc22055 \h </w:instrText>
        </w:r>
        <w:r>
          <w:fldChar w:fldCharType="separate"/>
        </w:r>
        <w:r>
          <w:t>23</w:t>
        </w:r>
        <w:r>
          <w:fldChar w:fldCharType="end"/>
        </w:r>
      </w:hyperlink>
    </w:p>
    <w:p>
      <w:pPr>
        <w:pStyle w:val="TOC2"/>
        <w:tabs>
          <w:tab w:val="right" w:leader="dot" w:pos="8306"/>
        </w:tabs>
      </w:pPr>
      <w:hyperlink w:anchor="_Toc32602" w:history="1">
        <w:r>
          <w:rPr>
            <w:rFonts w:ascii="仿宋" w:eastAsia="仿宋" w:hAnsi="仿宋" w:cs="仿宋" w:hint="eastAsia"/>
            <w:lang w:eastAsia="zh-CN"/>
          </w:rPr>
          <w:t>(四)、高压电器项目建设对区域经济的影响</w:t>
        </w:r>
        <w:r>
          <w:tab/>
        </w:r>
        <w:r>
          <w:fldChar w:fldCharType="begin"/>
        </w:r>
        <w:r>
          <w:instrText xml:space="preserve"> PAGEREF _Toc32602 \h </w:instrText>
        </w:r>
        <w:r>
          <w:fldChar w:fldCharType="separate"/>
        </w:r>
        <w:r>
          <w:t>24</w:t>
        </w:r>
        <w:r>
          <w:fldChar w:fldCharType="end"/>
        </w:r>
      </w:hyperlink>
    </w:p>
    <w:p>
      <w:pPr>
        <w:pStyle w:val="TOC2"/>
        <w:tabs>
          <w:tab w:val="right" w:leader="dot" w:pos="8306"/>
        </w:tabs>
      </w:pPr>
      <w:hyperlink w:anchor="_Toc15307" w:history="1">
        <w:r>
          <w:rPr>
            <w:rFonts w:ascii="仿宋" w:eastAsia="仿宋" w:hAnsi="仿宋" w:cs="仿宋" w:hint="eastAsia"/>
            <w:lang w:eastAsia="zh-CN"/>
          </w:rPr>
          <w:t>(五)、废弃物处理</w:t>
        </w:r>
        <w:r>
          <w:tab/>
        </w:r>
        <w:r>
          <w:fldChar w:fldCharType="begin"/>
        </w:r>
        <w:r>
          <w:instrText xml:space="preserve"> PAGEREF _Toc15307 \h </w:instrText>
        </w:r>
        <w:r>
          <w:fldChar w:fldCharType="separate"/>
        </w:r>
        <w:r>
          <w:t>26</w:t>
        </w:r>
        <w:r>
          <w:fldChar w:fldCharType="end"/>
        </w:r>
      </w:hyperlink>
    </w:p>
    <w:p>
      <w:pPr>
        <w:pStyle w:val="TOC2"/>
        <w:tabs>
          <w:tab w:val="right" w:leader="dot" w:pos="8306"/>
        </w:tabs>
      </w:pPr>
      <w:hyperlink w:anchor="_Toc18318" w:history="1">
        <w:r>
          <w:rPr>
            <w:rFonts w:ascii="仿宋" w:eastAsia="仿宋" w:hAnsi="仿宋" w:cs="仿宋" w:hint="eastAsia"/>
            <w:lang w:eastAsia="zh-CN"/>
          </w:rPr>
          <w:t>(六)、特殊环境影响分析</w:t>
        </w:r>
        <w:r>
          <w:tab/>
        </w:r>
        <w:r>
          <w:fldChar w:fldCharType="begin"/>
        </w:r>
        <w:r>
          <w:instrText xml:space="preserve"> PAGEREF _Toc18318 \h </w:instrText>
        </w:r>
        <w:r>
          <w:fldChar w:fldCharType="separate"/>
        </w:r>
        <w:r>
          <w:t>27</w:t>
        </w:r>
        <w:r>
          <w:fldChar w:fldCharType="end"/>
        </w:r>
      </w:hyperlink>
    </w:p>
    <w:p>
      <w:pPr>
        <w:pStyle w:val="TOC2"/>
        <w:tabs>
          <w:tab w:val="right" w:leader="dot" w:pos="8306"/>
        </w:tabs>
      </w:pPr>
      <w:hyperlink w:anchor="_Toc25971" w:history="1">
        <w:r>
          <w:rPr>
            <w:rFonts w:ascii="仿宋" w:eastAsia="仿宋" w:hAnsi="仿宋" w:cs="仿宋" w:hint="eastAsia"/>
            <w:lang w:eastAsia="zh-CN"/>
          </w:rPr>
          <w:t>(七)、清洁生产</w:t>
        </w:r>
        <w:r>
          <w:tab/>
        </w:r>
        <w:r>
          <w:fldChar w:fldCharType="begin"/>
        </w:r>
        <w:r>
          <w:instrText xml:space="preserve"> PAGEREF _Toc25971 \h </w:instrText>
        </w:r>
        <w:r>
          <w:fldChar w:fldCharType="separate"/>
        </w:r>
        <w:r>
          <w:t>28</w:t>
        </w:r>
        <w:r>
          <w:fldChar w:fldCharType="end"/>
        </w:r>
      </w:hyperlink>
    </w:p>
    <w:p>
      <w:pPr>
        <w:pStyle w:val="TOC2"/>
        <w:tabs>
          <w:tab w:val="right" w:leader="dot" w:pos="8306"/>
        </w:tabs>
      </w:pPr>
      <w:hyperlink w:anchor="_Toc31469" w:history="1">
        <w:r>
          <w:rPr>
            <w:rFonts w:ascii="仿宋" w:eastAsia="仿宋" w:hAnsi="仿宋" w:cs="仿宋" w:hint="eastAsia"/>
            <w:lang w:eastAsia="zh-CN"/>
          </w:rPr>
          <w:t>(八)、环境保护综合评价</w:t>
        </w:r>
        <w:r>
          <w:tab/>
        </w:r>
        <w:r>
          <w:fldChar w:fldCharType="begin"/>
        </w:r>
        <w:r>
          <w:instrText xml:space="preserve"> PAGEREF _Toc31469 \h </w:instrText>
        </w:r>
        <w:r>
          <w:fldChar w:fldCharType="separate"/>
        </w:r>
        <w:r>
          <w:t>29</w:t>
        </w:r>
        <w:r>
          <w:fldChar w:fldCharType="end"/>
        </w:r>
      </w:hyperlink>
    </w:p>
    <w:p>
      <w:pPr>
        <w:pStyle w:val="TOC1"/>
        <w:tabs>
          <w:tab w:val="right" w:leader="dot" w:pos="8306"/>
        </w:tabs>
      </w:pPr>
      <w:hyperlink w:anchor="_Toc5362" w:history="1">
        <w:r>
          <w:rPr>
            <w:rFonts w:ascii="仿宋" w:eastAsia="仿宋" w:hAnsi="仿宋" w:cs="仿宋" w:hint="eastAsia"/>
            <w:lang w:eastAsia="zh-CN"/>
          </w:rPr>
          <w:t>八、高压电器项目投资规划</w:t>
        </w:r>
        <w:r>
          <w:tab/>
        </w:r>
        <w:r>
          <w:fldChar w:fldCharType="begin"/>
        </w:r>
        <w:r>
          <w:instrText xml:space="preserve"> PAGEREF _Toc5362 \h </w:instrText>
        </w:r>
        <w:r>
          <w:fldChar w:fldCharType="separate"/>
        </w:r>
        <w:r>
          <w:t>31</w:t>
        </w:r>
        <w:r>
          <w:fldChar w:fldCharType="end"/>
        </w:r>
      </w:hyperlink>
    </w:p>
    <w:p>
      <w:pPr>
        <w:pStyle w:val="TOC2"/>
        <w:tabs>
          <w:tab w:val="right" w:leader="dot" w:pos="8306"/>
        </w:tabs>
      </w:pPr>
      <w:hyperlink w:anchor="_Toc32695" w:history="1">
        <w:r>
          <w:rPr>
            <w:rFonts w:ascii="仿宋" w:eastAsia="仿宋" w:hAnsi="仿宋" w:cs="仿宋" w:hint="eastAsia"/>
            <w:lang w:eastAsia="zh-CN"/>
          </w:rPr>
          <w:t>(一)、高压电器项目总投资估算</w:t>
        </w:r>
        <w:r>
          <w:tab/>
        </w:r>
        <w:r>
          <w:fldChar w:fldCharType="begin"/>
        </w:r>
        <w:r>
          <w:instrText xml:space="preserve"> PAGEREF _Toc32695 \h </w:instrText>
        </w:r>
        <w:r>
          <w:fldChar w:fldCharType="separate"/>
        </w:r>
        <w:r>
          <w:t>31</w:t>
        </w:r>
        <w:r>
          <w:fldChar w:fldCharType="end"/>
        </w:r>
      </w:hyperlink>
    </w:p>
    <w:p>
      <w:pPr>
        <w:pStyle w:val="TOC2"/>
        <w:tabs>
          <w:tab w:val="right" w:leader="dot" w:pos="8306"/>
        </w:tabs>
      </w:pPr>
      <w:hyperlink w:anchor="_Toc31837" w:history="1">
        <w:r>
          <w:rPr>
            <w:rFonts w:ascii="仿宋" w:eastAsia="仿宋" w:hAnsi="仿宋" w:cs="仿宋" w:hint="eastAsia"/>
            <w:lang w:eastAsia="zh-CN"/>
          </w:rPr>
          <w:t>(二)、资金筹措</w:t>
        </w:r>
        <w:r>
          <w:tab/>
        </w:r>
        <w:r>
          <w:fldChar w:fldCharType="begin"/>
        </w:r>
        <w:r>
          <w:instrText xml:space="preserve"> PAGEREF _Toc31837 \h </w:instrText>
        </w:r>
        <w:r>
          <w:fldChar w:fldCharType="separate"/>
        </w:r>
        <w:r>
          <w:t>32</w:t>
        </w:r>
        <w:r>
          <w:fldChar w:fldCharType="end"/>
        </w:r>
      </w:hyperlink>
    </w:p>
    <w:p>
      <w:pPr>
        <w:pStyle w:val="TOC1"/>
        <w:tabs>
          <w:tab w:val="right" w:leader="dot" w:pos="8306"/>
        </w:tabs>
      </w:pPr>
      <w:hyperlink w:anchor="_Toc22839" w:history="1">
        <w:r>
          <w:rPr>
            <w:rFonts w:ascii="仿宋" w:eastAsia="仿宋" w:hAnsi="仿宋" w:cs="仿宋" w:hint="eastAsia"/>
            <w:lang w:eastAsia="zh-CN"/>
          </w:rPr>
          <w:t>九、高压电器项目技术管理</w:t>
        </w:r>
        <w:r>
          <w:tab/>
        </w:r>
        <w:r>
          <w:fldChar w:fldCharType="begin"/>
        </w:r>
        <w:r>
          <w:instrText xml:space="preserve"> PAGEREF _Toc22839 \h </w:instrText>
        </w:r>
        <w:r>
          <w:fldChar w:fldCharType="separate"/>
        </w:r>
        <w:r>
          <w:t>33</w:t>
        </w:r>
        <w:r>
          <w:fldChar w:fldCharType="end"/>
        </w:r>
      </w:hyperlink>
    </w:p>
    <w:p>
      <w:pPr>
        <w:pStyle w:val="TOC2"/>
        <w:tabs>
          <w:tab w:val="right" w:leader="dot" w:pos="8306"/>
        </w:tabs>
      </w:pPr>
      <w:hyperlink w:anchor="_Toc27957" w:history="1">
        <w:r>
          <w:rPr>
            <w:rFonts w:ascii="仿宋" w:eastAsia="仿宋" w:hAnsi="仿宋" w:cs="仿宋" w:hint="eastAsia"/>
            <w:lang w:eastAsia="zh-CN"/>
          </w:rPr>
          <w:t>(一)、技术方案选用方向</w:t>
        </w:r>
        <w:r>
          <w:tab/>
        </w:r>
        <w:r>
          <w:fldChar w:fldCharType="begin"/>
        </w:r>
        <w:r>
          <w:instrText xml:space="preserve"> PAGEREF _Toc27957 \h </w:instrText>
        </w:r>
        <w:r>
          <w:fldChar w:fldCharType="separate"/>
        </w:r>
        <w:r>
          <w:t>33</w:t>
        </w:r>
        <w:r>
          <w:fldChar w:fldCharType="end"/>
        </w:r>
      </w:hyperlink>
    </w:p>
    <w:p>
      <w:pPr>
        <w:pStyle w:val="TOC2"/>
        <w:tabs>
          <w:tab w:val="right" w:leader="dot" w:pos="8306"/>
        </w:tabs>
      </w:pPr>
      <w:hyperlink w:anchor="_Toc2249" w:history="1">
        <w:r>
          <w:rPr>
            <w:rFonts w:ascii="仿宋" w:eastAsia="仿宋" w:hAnsi="仿宋" w:cs="仿宋" w:hint="eastAsia"/>
            <w:lang w:eastAsia="zh-CN"/>
          </w:rPr>
          <w:t>(二)、工艺技术方案选用原则</w:t>
        </w:r>
        <w:r>
          <w:tab/>
        </w:r>
        <w:r>
          <w:fldChar w:fldCharType="begin"/>
        </w:r>
        <w:r>
          <w:instrText xml:space="preserve"> PAGEREF _Toc2249 \h </w:instrText>
        </w:r>
        <w:r>
          <w:fldChar w:fldCharType="separate"/>
        </w:r>
        <w:r>
          <w:t>34</w:t>
        </w:r>
        <w:r>
          <w:fldChar w:fldCharType="end"/>
        </w:r>
      </w:hyperlink>
    </w:p>
    <w:p>
      <w:pPr>
        <w:pStyle w:val="TOC2"/>
        <w:tabs>
          <w:tab w:val="right" w:leader="dot" w:pos="8306"/>
        </w:tabs>
      </w:pPr>
      <w:hyperlink w:anchor="_Toc27098" w:history="1">
        <w:r>
          <w:rPr>
            <w:rFonts w:ascii="仿宋" w:eastAsia="仿宋" w:hAnsi="仿宋" w:cs="仿宋" w:hint="eastAsia"/>
            <w:lang w:eastAsia="zh-CN"/>
          </w:rPr>
          <w:t>(三)、工艺技术方案要求</w:t>
        </w:r>
        <w:r>
          <w:tab/>
        </w:r>
        <w:r>
          <w:fldChar w:fldCharType="begin"/>
        </w:r>
        <w:r>
          <w:instrText xml:space="preserve"> PAGEREF _Toc27098 \h </w:instrText>
        </w:r>
        <w:r>
          <w:fldChar w:fldCharType="separate"/>
        </w:r>
        <w:r>
          <w:t>36</w:t>
        </w:r>
        <w:r>
          <w:fldChar w:fldCharType="end"/>
        </w:r>
      </w:hyperlink>
    </w:p>
    <w:p>
      <w:pPr>
        <w:pStyle w:val="TOC1"/>
        <w:tabs>
          <w:tab w:val="right" w:leader="dot" w:pos="8306"/>
        </w:tabs>
      </w:pPr>
      <w:hyperlink w:anchor="_Toc15345" w:history="1">
        <w:r>
          <w:rPr>
            <w:rFonts w:ascii="仿宋" w:eastAsia="仿宋" w:hAnsi="仿宋" w:cs="仿宋" w:hint="eastAsia"/>
            <w:lang w:eastAsia="zh-CN"/>
          </w:rPr>
          <w:t>十、高压电器项目经营效益</w:t>
        </w:r>
        <w:r>
          <w:tab/>
        </w:r>
        <w:r>
          <w:fldChar w:fldCharType="begin"/>
        </w:r>
        <w:r>
          <w:instrText xml:space="preserve"> PAGEREF _Toc15345 \h </w:instrText>
        </w:r>
        <w:r>
          <w:fldChar w:fldCharType="separate"/>
        </w:r>
        <w:r>
          <w:t>39</w:t>
        </w:r>
        <w:r>
          <w:fldChar w:fldCharType="end"/>
        </w:r>
      </w:hyperlink>
    </w:p>
    <w:p>
      <w:pPr>
        <w:pStyle w:val="TOC2"/>
        <w:tabs>
          <w:tab w:val="right" w:leader="dot" w:pos="8306"/>
        </w:tabs>
      </w:pPr>
      <w:hyperlink w:anchor="_Toc29626" w:history="1">
        <w:r>
          <w:rPr>
            <w:rFonts w:ascii="仿宋" w:eastAsia="仿宋" w:hAnsi="仿宋" w:cs="仿宋" w:hint="eastAsia"/>
            <w:lang w:eastAsia="zh-CN"/>
          </w:rPr>
          <w:t>(一)、经济评价财务测算</w:t>
        </w:r>
        <w:r>
          <w:tab/>
        </w:r>
        <w:r>
          <w:fldChar w:fldCharType="begin"/>
        </w:r>
        <w:r>
          <w:instrText xml:space="preserve"> PAGEREF _Toc29626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625" w:history="1">
        <w:r>
          <w:rPr>
            <w:rFonts w:ascii="仿宋" w:eastAsia="仿宋" w:hAnsi="仿宋" w:cs="仿宋" w:hint="eastAsia"/>
            <w:lang w:eastAsia="zh-CN"/>
          </w:rPr>
          <w:t>(二)、高压电器项目盈利能力分析</w:t>
        </w:r>
        <w:r>
          <w:tab/>
        </w:r>
        <w:r>
          <w:fldChar w:fldCharType="begin"/>
        </w:r>
        <w:r>
          <w:instrText xml:space="preserve"> PAGEREF _Toc22625 \h </w:instrText>
        </w:r>
        <w:r>
          <w:fldChar w:fldCharType="separate"/>
        </w:r>
        <w:r>
          <w:t>40</w:t>
        </w:r>
        <w:r>
          <w:fldChar w:fldCharType="end"/>
        </w:r>
      </w:hyperlink>
    </w:p>
    <w:p>
      <w:pPr>
        <w:pStyle w:val="TOC1"/>
        <w:tabs>
          <w:tab w:val="right" w:leader="dot" w:pos="8306"/>
        </w:tabs>
      </w:pPr>
      <w:hyperlink w:anchor="_Toc985" w:history="1">
        <w:r>
          <w:rPr>
            <w:rFonts w:ascii="仿宋" w:eastAsia="仿宋" w:hAnsi="仿宋" w:cs="仿宋" w:hint="eastAsia"/>
            <w:lang w:eastAsia="zh-CN"/>
          </w:rPr>
          <w:t>十一、高压电器项目风险管理</w:t>
        </w:r>
        <w:r>
          <w:tab/>
        </w:r>
        <w:r>
          <w:fldChar w:fldCharType="begin"/>
        </w:r>
        <w:r>
          <w:instrText xml:space="preserve"> PAGEREF _Toc985 \h </w:instrText>
        </w:r>
        <w:r>
          <w:fldChar w:fldCharType="separate"/>
        </w:r>
        <w:r>
          <w:t>41</w:t>
        </w:r>
        <w:r>
          <w:fldChar w:fldCharType="end"/>
        </w:r>
      </w:hyperlink>
    </w:p>
    <w:p>
      <w:pPr>
        <w:pStyle w:val="TOC2"/>
        <w:tabs>
          <w:tab w:val="right" w:leader="dot" w:pos="8306"/>
        </w:tabs>
      </w:pPr>
      <w:hyperlink w:anchor="_Toc15574" w:history="1">
        <w:r>
          <w:rPr>
            <w:rFonts w:ascii="仿宋" w:eastAsia="仿宋" w:hAnsi="仿宋" w:cs="仿宋" w:hint="eastAsia"/>
            <w:lang w:eastAsia="zh-CN"/>
          </w:rPr>
          <w:t>(一)、风险识别与评估</w:t>
        </w:r>
        <w:r>
          <w:tab/>
        </w:r>
        <w:r>
          <w:fldChar w:fldCharType="begin"/>
        </w:r>
        <w:r>
          <w:instrText xml:space="preserve"> PAGEREF _Toc15574 \h </w:instrText>
        </w:r>
        <w:r>
          <w:fldChar w:fldCharType="separate"/>
        </w:r>
        <w:r>
          <w:t>41</w:t>
        </w:r>
        <w:r>
          <w:fldChar w:fldCharType="end"/>
        </w:r>
      </w:hyperlink>
    </w:p>
    <w:p>
      <w:pPr>
        <w:pStyle w:val="TOC2"/>
        <w:tabs>
          <w:tab w:val="right" w:leader="dot" w:pos="8306"/>
        </w:tabs>
      </w:pPr>
      <w:hyperlink w:anchor="_Toc18591" w:history="1">
        <w:r>
          <w:rPr>
            <w:rFonts w:ascii="仿宋" w:eastAsia="仿宋" w:hAnsi="仿宋" w:cs="仿宋" w:hint="eastAsia"/>
            <w:lang w:eastAsia="zh-CN"/>
          </w:rPr>
          <w:t>(二)、风险应对策略</w:t>
        </w:r>
        <w:r>
          <w:tab/>
        </w:r>
        <w:r>
          <w:fldChar w:fldCharType="begin"/>
        </w:r>
        <w:r>
          <w:instrText xml:space="preserve"> PAGEREF _Toc18591 \h </w:instrText>
        </w:r>
        <w:r>
          <w:fldChar w:fldCharType="separate"/>
        </w:r>
        <w:r>
          <w:t>42</w:t>
        </w:r>
        <w:r>
          <w:fldChar w:fldCharType="end"/>
        </w:r>
      </w:hyperlink>
    </w:p>
    <w:p>
      <w:pPr>
        <w:pStyle w:val="TOC2"/>
        <w:tabs>
          <w:tab w:val="right" w:leader="dot" w:pos="8306"/>
        </w:tabs>
      </w:pPr>
      <w:hyperlink w:anchor="_Toc1588" w:history="1">
        <w:r>
          <w:rPr>
            <w:rFonts w:ascii="仿宋" w:eastAsia="仿宋" w:hAnsi="仿宋" w:cs="仿宋" w:hint="eastAsia"/>
            <w:lang w:eastAsia="zh-CN"/>
          </w:rPr>
          <w:t>(三)、风险监控与控制</w:t>
        </w:r>
        <w:r>
          <w:tab/>
        </w:r>
        <w:r>
          <w:fldChar w:fldCharType="begin"/>
        </w:r>
        <w:r>
          <w:instrText xml:space="preserve"> PAGEREF _Toc1588 \h </w:instrText>
        </w:r>
        <w:r>
          <w:fldChar w:fldCharType="separate"/>
        </w:r>
        <w:r>
          <w:t>44</w:t>
        </w:r>
        <w:r>
          <w:fldChar w:fldCharType="end"/>
        </w:r>
      </w:hyperlink>
    </w:p>
    <w:p>
      <w:pPr>
        <w:pStyle w:val="TOC1"/>
        <w:tabs>
          <w:tab w:val="right" w:leader="dot" w:pos="8306"/>
        </w:tabs>
      </w:pPr>
      <w:hyperlink w:anchor="_Toc23313" w:history="1">
        <w:r>
          <w:rPr>
            <w:rFonts w:ascii="仿宋" w:eastAsia="仿宋" w:hAnsi="仿宋" w:cs="仿宋" w:hint="eastAsia"/>
            <w:lang w:eastAsia="zh-CN"/>
          </w:rPr>
          <w:t>十二、高压电器项目社会影响</w:t>
        </w:r>
        <w:r>
          <w:tab/>
        </w:r>
        <w:r>
          <w:fldChar w:fldCharType="begin"/>
        </w:r>
        <w:r>
          <w:instrText xml:space="preserve"> PAGEREF _Toc23313 \h </w:instrText>
        </w:r>
        <w:r>
          <w:fldChar w:fldCharType="separate"/>
        </w:r>
        <w:r>
          <w:t>45</w:t>
        </w:r>
        <w:r>
          <w:fldChar w:fldCharType="end"/>
        </w:r>
      </w:hyperlink>
    </w:p>
    <w:p>
      <w:pPr>
        <w:pStyle w:val="TOC2"/>
        <w:tabs>
          <w:tab w:val="right" w:leader="dot" w:pos="8306"/>
        </w:tabs>
      </w:pPr>
      <w:hyperlink w:anchor="_Toc25175" w:history="1">
        <w:r>
          <w:rPr>
            <w:rFonts w:ascii="仿宋" w:eastAsia="仿宋" w:hAnsi="仿宋" w:cs="仿宋" w:hint="eastAsia"/>
            <w:lang w:eastAsia="zh-CN"/>
          </w:rPr>
          <w:t>(一)、社会责任与义务</w:t>
        </w:r>
        <w:r>
          <w:tab/>
        </w:r>
        <w:r>
          <w:fldChar w:fldCharType="begin"/>
        </w:r>
        <w:r>
          <w:instrText xml:space="preserve"> PAGEREF _Toc25175 \h </w:instrText>
        </w:r>
        <w:r>
          <w:fldChar w:fldCharType="separate"/>
        </w:r>
        <w:r>
          <w:t>45</w:t>
        </w:r>
        <w:r>
          <w:fldChar w:fldCharType="end"/>
        </w:r>
      </w:hyperlink>
    </w:p>
    <w:p>
      <w:pPr>
        <w:pStyle w:val="TOC2"/>
        <w:tabs>
          <w:tab w:val="right" w:leader="dot" w:pos="8306"/>
        </w:tabs>
      </w:pPr>
      <w:hyperlink w:anchor="_Toc28386" w:history="1">
        <w:r>
          <w:rPr>
            <w:rFonts w:ascii="仿宋" w:eastAsia="仿宋" w:hAnsi="仿宋" w:cs="仿宋" w:hint="eastAsia"/>
            <w:lang w:eastAsia="zh-CN"/>
          </w:rPr>
          <w:t>(二)、社会参与与沟通</w:t>
        </w:r>
        <w:r>
          <w:tab/>
        </w:r>
        <w:r>
          <w:fldChar w:fldCharType="begin"/>
        </w:r>
        <w:r>
          <w:instrText xml:space="preserve"> PAGEREF _Toc28386 \h </w:instrText>
        </w:r>
        <w:r>
          <w:fldChar w:fldCharType="separate"/>
        </w:r>
        <w:r>
          <w:t>45</w:t>
        </w:r>
        <w:r>
          <w:fldChar w:fldCharType="end"/>
        </w:r>
      </w:hyperlink>
    </w:p>
    <w:p>
      <w:pPr>
        <w:pStyle w:val="TOC1"/>
        <w:tabs>
          <w:tab w:val="right" w:leader="dot" w:pos="8306"/>
        </w:tabs>
      </w:pPr>
      <w:hyperlink w:anchor="_Toc1631" w:history="1">
        <w:r>
          <w:rPr>
            <w:rFonts w:ascii="仿宋" w:eastAsia="仿宋" w:hAnsi="仿宋" w:cs="仿宋" w:hint="eastAsia"/>
            <w:lang w:eastAsia="zh-CN"/>
          </w:rPr>
          <w:t>十三、供应链管理</w:t>
        </w:r>
        <w:r>
          <w:tab/>
        </w:r>
        <w:r>
          <w:fldChar w:fldCharType="begin"/>
        </w:r>
        <w:r>
          <w:instrText xml:space="preserve"> PAGEREF _Toc1631 \h </w:instrText>
        </w:r>
        <w:r>
          <w:fldChar w:fldCharType="separate"/>
        </w:r>
        <w:r>
          <w:t>46</w:t>
        </w:r>
        <w:r>
          <w:fldChar w:fldCharType="end"/>
        </w:r>
      </w:hyperlink>
    </w:p>
    <w:p>
      <w:pPr>
        <w:pStyle w:val="TOC2"/>
        <w:tabs>
          <w:tab w:val="right" w:leader="dot" w:pos="8306"/>
        </w:tabs>
      </w:pPr>
      <w:hyperlink w:anchor="_Toc23550" w:history="1">
        <w:r>
          <w:rPr>
            <w:rFonts w:ascii="仿宋" w:eastAsia="仿宋" w:hAnsi="仿宋" w:cs="仿宋" w:hint="eastAsia"/>
            <w:lang w:eastAsia="zh-CN"/>
          </w:rPr>
          <w:t>(一)、供应链战略规划</w:t>
        </w:r>
        <w:r>
          <w:tab/>
        </w:r>
        <w:r>
          <w:fldChar w:fldCharType="begin"/>
        </w:r>
        <w:r>
          <w:instrText xml:space="preserve"> PAGEREF _Toc23550 \h </w:instrText>
        </w:r>
        <w:r>
          <w:fldChar w:fldCharType="separate"/>
        </w:r>
        <w:r>
          <w:t>46</w:t>
        </w:r>
        <w:r>
          <w:fldChar w:fldCharType="end"/>
        </w:r>
      </w:hyperlink>
    </w:p>
    <w:p>
      <w:pPr>
        <w:pStyle w:val="TOC2"/>
        <w:tabs>
          <w:tab w:val="right" w:leader="dot" w:pos="8306"/>
        </w:tabs>
      </w:pPr>
      <w:hyperlink w:anchor="_Toc19599" w:history="1">
        <w:r>
          <w:rPr>
            <w:rFonts w:ascii="仿宋" w:eastAsia="仿宋" w:hAnsi="仿宋" w:cs="仿宋" w:hint="eastAsia"/>
            <w:lang w:eastAsia="zh-CN"/>
          </w:rPr>
          <w:t>(二)、供应商选择与合作</w:t>
        </w:r>
        <w:r>
          <w:tab/>
        </w:r>
        <w:r>
          <w:fldChar w:fldCharType="begin"/>
        </w:r>
        <w:r>
          <w:instrText xml:space="preserve"> PAGEREF _Toc19599 \h </w:instrText>
        </w:r>
        <w:r>
          <w:fldChar w:fldCharType="separate"/>
        </w:r>
        <w:r>
          <w:t>48</w:t>
        </w:r>
        <w:r>
          <w:fldChar w:fldCharType="end"/>
        </w:r>
      </w:hyperlink>
    </w:p>
    <w:p>
      <w:pPr>
        <w:pStyle w:val="TOC2"/>
        <w:tabs>
          <w:tab w:val="right" w:leader="dot" w:pos="8306"/>
        </w:tabs>
      </w:pPr>
      <w:hyperlink w:anchor="_Toc5502" w:history="1">
        <w:r>
          <w:rPr>
            <w:rFonts w:ascii="仿宋" w:eastAsia="仿宋" w:hAnsi="仿宋" w:cs="仿宋" w:hint="eastAsia"/>
            <w:lang w:eastAsia="zh-CN"/>
          </w:rPr>
          <w:t>(三)、物流与库存管理</w:t>
        </w:r>
        <w:r>
          <w:tab/>
        </w:r>
        <w:r>
          <w:fldChar w:fldCharType="begin"/>
        </w:r>
        <w:r>
          <w:instrText xml:space="preserve"> PAGEREF _Toc5502 \h </w:instrText>
        </w:r>
        <w:r>
          <w:fldChar w:fldCharType="separate"/>
        </w:r>
        <w:r>
          <w:t>49</w:t>
        </w:r>
        <w:r>
          <w:fldChar w:fldCharType="end"/>
        </w:r>
      </w:hyperlink>
    </w:p>
    <w:p>
      <w:pPr>
        <w:pStyle w:val="TOC1"/>
        <w:tabs>
          <w:tab w:val="right" w:leader="dot" w:pos="8306"/>
        </w:tabs>
      </w:pPr>
      <w:hyperlink w:anchor="_Toc24056" w:history="1">
        <w:r>
          <w:rPr>
            <w:rFonts w:ascii="仿宋" w:eastAsia="仿宋" w:hAnsi="仿宋" w:cs="仿宋" w:hint="eastAsia"/>
            <w:lang w:eastAsia="zh-CN"/>
          </w:rPr>
          <w:t>十四、高压电器项目实施保障措施</w:t>
        </w:r>
        <w:r>
          <w:tab/>
        </w:r>
        <w:r>
          <w:fldChar w:fldCharType="begin"/>
        </w:r>
        <w:r>
          <w:instrText xml:space="preserve"> PAGEREF _Toc24056 \h </w:instrText>
        </w:r>
        <w:r>
          <w:fldChar w:fldCharType="separate"/>
        </w:r>
        <w:r>
          <w:t>50</w:t>
        </w:r>
        <w:r>
          <w:fldChar w:fldCharType="end"/>
        </w:r>
      </w:hyperlink>
    </w:p>
    <w:p>
      <w:pPr>
        <w:pStyle w:val="TOC2"/>
        <w:tabs>
          <w:tab w:val="right" w:leader="dot" w:pos="8306"/>
        </w:tabs>
      </w:pPr>
      <w:hyperlink w:anchor="_Toc294" w:history="1">
        <w:r>
          <w:rPr>
            <w:rFonts w:ascii="仿宋" w:eastAsia="仿宋" w:hAnsi="仿宋" w:cs="仿宋" w:hint="eastAsia"/>
            <w:lang w:eastAsia="zh-CN"/>
          </w:rPr>
          <w:t>(一)、高压电器项目实施保障机制</w:t>
        </w:r>
        <w:r>
          <w:tab/>
        </w:r>
        <w:r>
          <w:fldChar w:fldCharType="begin"/>
        </w:r>
        <w:r>
          <w:instrText xml:space="preserve"> PAGEREF _Toc294 \h </w:instrText>
        </w:r>
        <w:r>
          <w:fldChar w:fldCharType="separate"/>
        </w:r>
        <w:r>
          <w:t>50</w:t>
        </w:r>
        <w:r>
          <w:fldChar w:fldCharType="end"/>
        </w:r>
      </w:hyperlink>
    </w:p>
    <w:p>
      <w:pPr>
        <w:pStyle w:val="TOC2"/>
        <w:tabs>
          <w:tab w:val="right" w:leader="dot" w:pos="8306"/>
        </w:tabs>
      </w:pPr>
      <w:hyperlink w:anchor="_Toc11897" w:history="1">
        <w:r>
          <w:rPr>
            <w:rFonts w:ascii="仿宋" w:eastAsia="仿宋" w:hAnsi="仿宋" w:cs="仿宋" w:hint="eastAsia"/>
            <w:lang w:eastAsia="zh-CN"/>
          </w:rPr>
          <w:t>(二)、高压电器项目法律合规要求</w:t>
        </w:r>
        <w:r>
          <w:tab/>
        </w:r>
        <w:r>
          <w:fldChar w:fldCharType="begin"/>
        </w:r>
        <w:r>
          <w:instrText xml:space="preserve"> PAGEREF _Toc11897 \h </w:instrText>
        </w:r>
        <w:r>
          <w:fldChar w:fldCharType="separate"/>
        </w:r>
        <w:r>
          <w:t>54</w:t>
        </w:r>
        <w:r>
          <w:fldChar w:fldCharType="end"/>
        </w:r>
      </w:hyperlink>
    </w:p>
    <w:p>
      <w:pPr>
        <w:pStyle w:val="TOC2"/>
        <w:tabs>
          <w:tab w:val="right" w:leader="dot" w:pos="8306"/>
        </w:tabs>
      </w:pPr>
      <w:hyperlink w:anchor="_Toc31703" w:history="1">
        <w:r>
          <w:rPr>
            <w:rFonts w:ascii="仿宋" w:eastAsia="仿宋" w:hAnsi="仿宋" w:cs="仿宋" w:hint="eastAsia"/>
            <w:lang w:eastAsia="zh-CN"/>
          </w:rPr>
          <w:t>(三)、高压电器项目合同管理与法律事务</w:t>
        </w:r>
        <w:r>
          <w:tab/>
        </w:r>
        <w:r>
          <w:fldChar w:fldCharType="begin"/>
        </w:r>
        <w:r>
          <w:instrText xml:space="preserve"> PAGEREF _Toc31703 \h </w:instrText>
        </w:r>
        <w:r>
          <w:fldChar w:fldCharType="separate"/>
        </w:r>
        <w:r>
          <w:t>58</w:t>
        </w:r>
        <w:r>
          <w:fldChar w:fldCharType="end"/>
        </w:r>
      </w:hyperlink>
    </w:p>
    <w:p>
      <w:pPr>
        <w:pStyle w:val="TOC2"/>
        <w:tabs>
          <w:tab w:val="right" w:leader="dot" w:pos="8306"/>
        </w:tabs>
      </w:pPr>
      <w:hyperlink w:anchor="_Toc1513" w:history="1">
        <w:r>
          <w:rPr>
            <w:rFonts w:ascii="仿宋" w:eastAsia="仿宋" w:hAnsi="仿宋" w:cs="仿宋" w:hint="eastAsia"/>
            <w:lang w:eastAsia="zh-CN"/>
          </w:rPr>
          <w:t>(四)、高压电器项目知识产权保护策略</w:t>
        </w:r>
        <w:r>
          <w:tab/>
        </w:r>
        <w:r>
          <w:fldChar w:fldCharType="begin"/>
        </w:r>
        <w:r>
          <w:instrText xml:space="preserve"> PAGEREF _Toc1513 \h </w:instrText>
        </w:r>
        <w:r>
          <w:fldChar w:fldCharType="separate"/>
        </w:r>
        <w:r>
          <w:t>64</w:t>
        </w:r>
        <w:r>
          <w:fldChar w:fldCharType="end"/>
        </w:r>
      </w:hyperlink>
    </w:p>
    <w:p>
      <w:pPr>
        <w:pStyle w:val="TOC1"/>
        <w:tabs>
          <w:tab w:val="right" w:leader="dot" w:pos="8306"/>
        </w:tabs>
      </w:pPr>
      <w:hyperlink w:anchor="_Toc31393" w:history="1">
        <w:r>
          <w:rPr>
            <w:rFonts w:ascii="仿宋" w:eastAsia="仿宋" w:hAnsi="仿宋" w:cs="仿宋" w:hint="eastAsia"/>
            <w:lang w:eastAsia="zh-CN"/>
          </w:rPr>
          <w:t>十五、高压电器项目实施时间节点</w:t>
        </w:r>
        <w:r>
          <w:tab/>
        </w:r>
        <w:r>
          <w:fldChar w:fldCharType="begin"/>
        </w:r>
        <w:r>
          <w:instrText xml:space="preserve"> PAGEREF _Toc31393 \h </w:instrText>
        </w:r>
        <w:r>
          <w:fldChar w:fldCharType="separate"/>
        </w:r>
        <w:r>
          <w:t>67</w:t>
        </w:r>
        <w:r>
          <w:fldChar w:fldCharType="end"/>
        </w:r>
      </w:hyperlink>
    </w:p>
    <w:p>
      <w:pPr>
        <w:pStyle w:val="TOC2"/>
        <w:tabs>
          <w:tab w:val="right" w:leader="dot" w:pos="8306"/>
        </w:tabs>
      </w:pPr>
      <w:hyperlink w:anchor="_Toc26465" w:history="1">
        <w:r>
          <w:rPr>
            <w:rFonts w:ascii="仿宋" w:eastAsia="仿宋" w:hAnsi="仿宋" w:cs="仿宋" w:hint="eastAsia"/>
            <w:lang w:eastAsia="zh-CN"/>
          </w:rPr>
          <w:t>(一)、高压电器项目启动阶段时间节点</w:t>
        </w:r>
        <w:r>
          <w:tab/>
        </w:r>
        <w:r>
          <w:fldChar w:fldCharType="begin"/>
        </w:r>
        <w:r>
          <w:instrText xml:space="preserve"> PAGEREF _Toc26465 \h </w:instrText>
        </w:r>
        <w:r>
          <w:fldChar w:fldCharType="separate"/>
        </w:r>
        <w:r>
          <w:t>67</w:t>
        </w:r>
        <w:r>
          <w:fldChar w:fldCharType="end"/>
        </w:r>
      </w:hyperlink>
    </w:p>
    <w:p>
      <w:pPr>
        <w:pStyle w:val="TOC2"/>
        <w:tabs>
          <w:tab w:val="right" w:leader="dot" w:pos="8306"/>
        </w:tabs>
      </w:pPr>
      <w:hyperlink w:anchor="_Toc30040" w:history="1">
        <w:r>
          <w:rPr>
            <w:rFonts w:ascii="仿宋" w:eastAsia="仿宋" w:hAnsi="仿宋" w:cs="仿宋" w:hint="eastAsia"/>
            <w:lang w:eastAsia="zh-CN"/>
          </w:rPr>
          <w:t>(二)、高压电器项目执行阶段时间节点</w:t>
        </w:r>
        <w:r>
          <w:tab/>
        </w:r>
        <w:r>
          <w:fldChar w:fldCharType="begin"/>
        </w:r>
        <w:r>
          <w:instrText xml:space="preserve"> PAGEREF _Toc30040 \h </w:instrText>
        </w:r>
        <w:r>
          <w:fldChar w:fldCharType="separate"/>
        </w:r>
        <w:r>
          <w:t>68</w:t>
        </w:r>
        <w:r>
          <w:fldChar w:fldCharType="end"/>
        </w:r>
      </w:hyperlink>
    </w:p>
    <w:p>
      <w:pPr>
        <w:pStyle w:val="TOC2"/>
        <w:tabs>
          <w:tab w:val="right" w:leader="dot" w:pos="8306"/>
        </w:tabs>
      </w:pPr>
      <w:hyperlink w:anchor="_Toc28670" w:history="1">
        <w:r>
          <w:rPr>
            <w:rFonts w:ascii="仿宋" w:eastAsia="仿宋" w:hAnsi="仿宋" w:cs="仿宋" w:hint="eastAsia"/>
            <w:lang w:eastAsia="zh-CN"/>
          </w:rPr>
          <w:t>(三)、高压电器项目完成阶段时间节点</w:t>
        </w:r>
        <w:r>
          <w:tab/>
        </w:r>
        <w:r>
          <w:fldChar w:fldCharType="begin"/>
        </w:r>
        <w:r>
          <w:instrText xml:space="preserve"> PAGEREF _Toc28670 \h </w:instrText>
        </w:r>
        <w:r>
          <w:fldChar w:fldCharType="separate"/>
        </w:r>
        <w:r>
          <w:t>69</w:t>
        </w:r>
        <w:r>
          <w:fldChar w:fldCharType="end"/>
        </w:r>
      </w:hyperlink>
    </w:p>
    <w:p>
      <w:pPr>
        <w:pStyle w:val="TOC1"/>
        <w:tabs>
          <w:tab w:val="right" w:leader="dot" w:pos="8306"/>
        </w:tabs>
      </w:pPr>
      <w:hyperlink w:anchor="_Toc28376" w:history="1">
        <w:r>
          <w:rPr>
            <w:rFonts w:ascii="仿宋" w:eastAsia="仿宋" w:hAnsi="仿宋" w:cs="仿宋" w:hint="eastAsia"/>
            <w:lang w:eastAsia="zh-CN"/>
          </w:rPr>
          <w:t>十六、营销与推广策略</w:t>
        </w:r>
        <w:r>
          <w:tab/>
        </w:r>
        <w:r>
          <w:fldChar w:fldCharType="begin"/>
        </w:r>
        <w:r>
          <w:instrText xml:space="preserve"> PAGEREF _Toc28376 \h </w:instrText>
        </w:r>
        <w:r>
          <w:fldChar w:fldCharType="separate"/>
        </w:r>
        <w:r>
          <w:t>70</w:t>
        </w:r>
        <w:r>
          <w:fldChar w:fldCharType="end"/>
        </w:r>
      </w:hyperlink>
    </w:p>
    <w:p>
      <w:pPr>
        <w:pStyle w:val="TOC2"/>
        <w:tabs>
          <w:tab w:val="right" w:leader="dot" w:pos="8306"/>
        </w:tabs>
      </w:pPr>
      <w:hyperlink w:anchor="_Toc20632" w:history="1">
        <w:r>
          <w:rPr>
            <w:rFonts w:ascii="仿宋" w:eastAsia="仿宋" w:hAnsi="仿宋" w:cs="仿宋" w:hint="eastAsia"/>
            <w:lang w:eastAsia="zh-CN"/>
          </w:rPr>
          <w:t>(一)、产品/服务定位与特点</w:t>
        </w:r>
        <w:r>
          <w:tab/>
        </w:r>
        <w:r>
          <w:fldChar w:fldCharType="begin"/>
        </w:r>
        <w:r>
          <w:instrText xml:space="preserve"> PAGEREF _Toc20632 \h </w:instrText>
        </w:r>
        <w:r>
          <w:fldChar w:fldCharType="separate"/>
        </w:r>
        <w:r>
          <w:t>70</w:t>
        </w:r>
        <w:r>
          <w:fldChar w:fldCharType="end"/>
        </w:r>
      </w:hyperlink>
    </w:p>
    <w:p>
      <w:pPr>
        <w:pStyle w:val="TOC2"/>
        <w:tabs>
          <w:tab w:val="right" w:leader="dot" w:pos="8306"/>
        </w:tabs>
      </w:pPr>
      <w:hyperlink w:anchor="_Toc20571" w:history="1">
        <w:r>
          <w:rPr>
            <w:rFonts w:ascii="仿宋" w:eastAsia="仿宋" w:hAnsi="仿宋" w:cs="仿宋" w:hint="eastAsia"/>
            <w:lang w:eastAsia="zh-CN"/>
          </w:rPr>
          <w:t>(二)、市场定位与竞争分析</w:t>
        </w:r>
        <w:r>
          <w:tab/>
        </w:r>
        <w:r>
          <w:fldChar w:fldCharType="begin"/>
        </w:r>
        <w:r>
          <w:instrText xml:space="preserve"> PAGEREF _Toc20571 \h </w:instrText>
        </w:r>
        <w:r>
          <w:fldChar w:fldCharType="separate"/>
        </w:r>
        <w:r>
          <w:t>71</w:t>
        </w:r>
        <w:r>
          <w:fldChar w:fldCharType="end"/>
        </w:r>
      </w:hyperlink>
    </w:p>
    <w:p>
      <w:pPr>
        <w:pStyle w:val="TOC2"/>
        <w:tabs>
          <w:tab w:val="right" w:leader="dot" w:pos="8306"/>
        </w:tabs>
      </w:pPr>
      <w:hyperlink w:anchor="_Toc25148" w:history="1">
        <w:r>
          <w:rPr>
            <w:rFonts w:ascii="仿宋" w:eastAsia="仿宋" w:hAnsi="仿宋" w:cs="仿宋" w:hint="eastAsia"/>
            <w:lang w:eastAsia="zh-CN"/>
          </w:rPr>
          <w:t>(三)、营销渠道与策略</w:t>
        </w:r>
        <w:r>
          <w:tab/>
        </w:r>
        <w:r>
          <w:fldChar w:fldCharType="begin"/>
        </w:r>
        <w:r>
          <w:instrText xml:space="preserve"> PAGEREF _Toc25148 \h </w:instrText>
        </w:r>
        <w:r>
          <w:fldChar w:fldCharType="separate"/>
        </w:r>
        <w:r>
          <w:t>73</w:t>
        </w:r>
        <w:r>
          <w:fldChar w:fldCharType="end"/>
        </w:r>
      </w:hyperlink>
    </w:p>
    <w:p>
      <w:pPr>
        <w:pStyle w:val="TOC2"/>
        <w:tabs>
          <w:tab w:val="right" w:leader="dot" w:pos="8306"/>
        </w:tabs>
      </w:pPr>
      <w:hyperlink w:anchor="_Toc14477" w:history="1">
        <w:r>
          <w:rPr>
            <w:rFonts w:ascii="仿宋" w:eastAsia="仿宋" w:hAnsi="仿宋" w:cs="仿宋" w:hint="eastAsia"/>
            <w:lang w:eastAsia="zh-CN"/>
          </w:rPr>
          <w:t>(四)、推广与宣传活动</w:t>
        </w:r>
        <w:r>
          <w:tab/>
        </w:r>
        <w:r>
          <w:fldChar w:fldCharType="begin"/>
        </w:r>
        <w:r>
          <w:instrText xml:space="preserve"> PAGEREF _Toc14477 \h </w:instrText>
        </w:r>
        <w:r>
          <w:fldChar w:fldCharType="separate"/>
        </w:r>
        <w:r>
          <w:t>74</w:t>
        </w:r>
        <w:r>
          <w:fldChar w:fldCharType="end"/>
        </w:r>
      </w:hyperlink>
    </w:p>
    <w:p>
      <w:pPr>
        <w:pStyle w:val="TOC1"/>
        <w:tabs>
          <w:tab w:val="right" w:leader="dot" w:pos="8306"/>
        </w:tabs>
      </w:pPr>
      <w:hyperlink w:anchor="_Toc4972" w:history="1">
        <w:r>
          <w:rPr>
            <w:rFonts w:ascii="仿宋" w:eastAsia="仿宋" w:hAnsi="仿宋" w:cs="仿宋" w:hint="eastAsia"/>
            <w:lang w:eastAsia="zh-CN"/>
          </w:rPr>
          <w:t>十七、高压电器项目变更管理</w:t>
        </w:r>
        <w:r>
          <w:tab/>
        </w:r>
        <w:r>
          <w:fldChar w:fldCharType="begin"/>
        </w:r>
        <w:r>
          <w:instrText xml:space="preserve"> PAGEREF _Toc4972 \h </w:instrText>
        </w:r>
        <w:r>
          <w:fldChar w:fldCharType="separate"/>
        </w:r>
        <w:r>
          <w:t>79</w:t>
        </w:r>
        <w:r>
          <w:fldChar w:fldCharType="end"/>
        </w:r>
      </w:hyperlink>
    </w:p>
    <w:p>
      <w:pPr>
        <w:pStyle w:val="TOC2"/>
        <w:tabs>
          <w:tab w:val="right" w:leader="dot" w:pos="8306"/>
        </w:tabs>
      </w:pPr>
      <w:hyperlink w:anchor="_Toc9289" w:history="1">
        <w:r>
          <w:rPr>
            <w:rFonts w:ascii="仿宋" w:eastAsia="仿宋" w:hAnsi="仿宋" w:cs="仿宋" w:hint="eastAsia"/>
            <w:lang w:eastAsia="zh-CN"/>
          </w:rPr>
          <w:t>(一)、变更申请与评估</w:t>
        </w:r>
        <w:r>
          <w:tab/>
        </w:r>
        <w:r>
          <w:fldChar w:fldCharType="begin"/>
        </w:r>
        <w:r>
          <w:instrText xml:space="preserve"> PAGEREF _Toc9289 \h </w:instrText>
        </w:r>
        <w:r>
          <w:fldChar w:fldCharType="separate"/>
        </w:r>
        <w:r>
          <w:t>79</w:t>
        </w:r>
        <w:r>
          <w:fldChar w:fldCharType="end"/>
        </w:r>
      </w:hyperlink>
    </w:p>
    <w:p>
      <w:pPr>
        <w:pStyle w:val="TOC2"/>
        <w:tabs>
          <w:tab w:val="right" w:leader="dot" w:pos="8306"/>
        </w:tabs>
      </w:pPr>
      <w:hyperlink w:anchor="_Toc7285" w:history="1">
        <w:r>
          <w:rPr>
            <w:rFonts w:ascii="仿宋" w:eastAsia="仿宋" w:hAnsi="仿宋" w:cs="仿宋" w:hint="eastAsia"/>
            <w:lang w:eastAsia="zh-CN"/>
          </w:rPr>
          <w:t>(二)、变更实施与控制</w:t>
        </w:r>
        <w:r>
          <w:tab/>
        </w:r>
        <w:r>
          <w:fldChar w:fldCharType="begin"/>
        </w:r>
        <w:r>
          <w:instrText xml:space="preserve"> PAGEREF _Toc7285 \h </w:instrText>
        </w:r>
        <w:r>
          <w:fldChar w:fldCharType="separate"/>
        </w:r>
        <w:r>
          <w:t>79</w:t>
        </w:r>
        <w:r>
          <w:fldChar w:fldCharType="end"/>
        </w:r>
      </w:hyperlink>
    </w:p>
    <w:p>
      <w:pPr>
        <w:pStyle w:val="TOC1"/>
        <w:tabs>
          <w:tab w:val="right" w:leader="dot" w:pos="8306"/>
        </w:tabs>
      </w:pPr>
      <w:hyperlink w:anchor="_Toc17948" w:history="1">
        <w:r>
          <w:rPr>
            <w:rFonts w:ascii="仿宋" w:eastAsia="仿宋" w:hAnsi="仿宋" w:cs="仿宋" w:hint="eastAsia"/>
            <w:lang w:eastAsia="zh-CN"/>
          </w:rPr>
          <w:t>十八、利益相关者分析与沟通计划</w:t>
        </w:r>
        <w:r>
          <w:tab/>
        </w:r>
        <w:r>
          <w:fldChar w:fldCharType="begin"/>
        </w:r>
        <w:r>
          <w:instrText xml:space="preserve"> PAGEREF _Toc17948 \h </w:instrText>
        </w:r>
        <w:r>
          <w:fldChar w:fldCharType="separate"/>
        </w:r>
        <w:r>
          <w:t>80</w:t>
        </w:r>
        <w:r>
          <w:fldChar w:fldCharType="end"/>
        </w:r>
      </w:hyperlink>
    </w:p>
    <w:p>
      <w:pPr>
        <w:pStyle w:val="TOC2"/>
        <w:tabs>
          <w:tab w:val="right" w:leader="dot" w:pos="8306"/>
        </w:tabs>
      </w:pPr>
      <w:hyperlink w:anchor="_Toc6999" w:history="1">
        <w:r>
          <w:rPr>
            <w:rFonts w:ascii="仿宋" w:eastAsia="仿宋" w:hAnsi="仿宋" w:cs="仿宋" w:hint="eastAsia"/>
            <w:lang w:eastAsia="zh-CN"/>
          </w:rPr>
          <w:t>(一)、利益相关者分析</w:t>
        </w:r>
        <w:r>
          <w:tab/>
        </w:r>
        <w:r>
          <w:fldChar w:fldCharType="begin"/>
        </w:r>
        <w:r>
          <w:instrText xml:space="preserve"> PAGEREF _Toc6999 \h </w:instrText>
        </w:r>
        <w:r>
          <w:fldChar w:fldCharType="separate"/>
        </w:r>
        <w:r>
          <w:t>80</w:t>
        </w:r>
        <w:r>
          <w:fldChar w:fldCharType="end"/>
        </w:r>
      </w:hyperlink>
    </w:p>
    <w:p>
      <w:pPr>
        <w:pStyle w:val="TOC2"/>
        <w:tabs>
          <w:tab w:val="right" w:leader="dot" w:pos="8306"/>
        </w:tabs>
      </w:pPr>
      <w:hyperlink w:anchor="_Toc19202" w:history="1">
        <w:r>
          <w:rPr>
            <w:rFonts w:ascii="仿宋" w:eastAsia="仿宋" w:hAnsi="仿宋" w:cs="仿宋" w:hint="eastAsia"/>
            <w:lang w:eastAsia="zh-CN"/>
          </w:rPr>
          <w:t>(二)、沟通计划</w:t>
        </w:r>
        <w:r>
          <w:tab/>
        </w:r>
        <w:r>
          <w:fldChar w:fldCharType="begin"/>
        </w:r>
        <w:r>
          <w:instrText xml:space="preserve"> PAGEREF _Toc19202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4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054"/>
      <w:r>
        <w:rPr>
          <w:rFonts w:ascii="仿宋" w:eastAsia="仿宋" w:hAnsi="仿宋" w:cs="仿宋" w:hint="eastAsia"/>
          <w:sz w:val="28"/>
          <w:lang w:eastAsia="zh-CN"/>
        </w:rPr>
        <w:t>一、高压电器项目绩效评估</w:t>
      </w:r>
      <w:bookmarkEnd w:id="2"/>
    </w:p>
    <w:p>
      <w:pPr>
        <w:pStyle w:val="Heading2"/>
        <w:rPr>
          <w:rFonts w:ascii="仿宋" w:eastAsia="仿宋" w:hAnsi="仿宋" w:cs="仿宋" w:hint="eastAsia"/>
          <w:lang w:eastAsia="zh-CN"/>
        </w:rPr>
      </w:pPr>
      <w:bookmarkStart w:id="3" w:name="_Toc2345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压电器项目中，我们设计了一套全面的绩效评估指标，以确保高压电器项目的可控和成功交付。这些指标跨足高压电器项目目标、成本、进度和质量等多个维度，为我们提供了全面洞察高压电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器项目目标达成率是我们关注的首要指标。我们设定了明确的目标，并通过定期监测和评估，迅速发现并应对潜在的目标偏差。这为高压电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成本绩效是另一个核心关注点。通过实际成本与预算成本的对比分析，我们深入了解成本差异的原因，及时调整资源分配，保持高压电器项目在经济效益方面的合理水平。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器项目进度作为关键的绩效指标之一，得到了精心的关注。我们制定了详细的高压电器项目进度计划，并设立了进度符合度指标，确保实际进度与计划进度保持一致。这使我们能够快速发现和解决潜在的进度问题，保持高压电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压电器项目绩效的不可或缺的一环。我们引入了一系列的质量标准和客户满意度指标，以确保高压电器项目交付的成果在质量上达到或超越预期水平。通过持续监测这些指标，我们努力提升高压电器项目整体质量水平，为高压电器项目的成功交付提供有力保障。通过这些科学且全面的绩效评估，我们能够更好地引导高压电器项目的持续改进，确保高压电器项目目标的顺利达成。</w:t>
      </w:r>
    </w:p>
    <w:p>
      <w:pPr>
        <w:pStyle w:val="Heading2"/>
        <w:ind w:firstLine="560" w:firstLineChars="200"/>
        <w:rPr>
          <w:rFonts w:ascii="仿宋" w:eastAsia="仿宋" w:hAnsi="仿宋" w:cs="仿宋" w:hint="eastAsia"/>
          <w:sz w:val="28"/>
          <w:lang w:eastAsia="zh-CN"/>
        </w:rPr>
      </w:pPr>
      <w:bookmarkStart w:id="4" w:name="_Toc2608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绩效评估是高压电器项目中的关键环节，为确保高压电器项目达到预期目标，我们采用了多层次、多维度的绩效评估方法。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压电器项目的战略目标对齐，确保每个决策和行动都与高压电器项目整体目标保持一致。团队会定期召开战略对齐会议，审视当前工作与高压电器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高压电器项目进度、质量、成本和风险等方面。这些指标通过数据收集和分析，为高压电器项目管理团队提供了客观的评估依据。例如，我们通过高压电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绩效评估不仅仅停留在高压电器项目内部，还考虑了高压电器项目对外部环境的影响。我们定期进行干系人满意度调查，以了解各利益相关方对高压电器项目的期望和满意度，并及时做出调整。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这种多层次、多角度的绩效评估方法，使得我们能够全面了解高压电器项目的运行状态，及时做出调整，确保高压电器项目在不断变化的环境中保持稳健前行。</w:t>
      </w:r>
    </w:p>
    <w:p>
      <w:pPr>
        <w:pStyle w:val="Heading2"/>
        <w:ind w:firstLine="560" w:firstLineChars="200"/>
        <w:rPr>
          <w:rFonts w:ascii="仿宋" w:eastAsia="仿宋" w:hAnsi="仿宋" w:cs="仿宋" w:hint="eastAsia"/>
          <w:sz w:val="28"/>
          <w:lang w:eastAsia="zh-CN"/>
        </w:rPr>
      </w:pPr>
      <w:bookmarkStart w:id="5" w:name="_Toc556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为了确保高压电器项目的有效管理和不断优化，我们采用了精心设计的绩效评估周期。这个周期旨在实现灵活、实时和全面的评估，以适应高压电器项目执行中的各种挑战。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压电器项目的不同需求，分为短期、中期和长期。短期评估关注每个迭代或工作周期，以及时发现和解决当前任务中的问题。中期评估涵盖几个迭代，深入了解整体高压电器项目的趋势和性能。长期评估则着眼于整个高压电器项目阶段，确保高压电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压电器项目管理工具和协作平台，团队成员能够随时更新和分享高压电器项目数据。这种实时性的反馈机制使我们能够及时察觉潜在问题，快速调整，保持高压电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压电器项目的决策制定密不可分。每个周期的高压电器项目回顾会议成为集体总结经验、识别问题深层次原因并找到创新解决方案的平台。这种定期的反思与调整机制使高压电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4717"/>
      <w:r>
        <w:rPr>
          <w:rFonts w:ascii="仿宋" w:eastAsia="仿宋" w:hAnsi="仿宋" w:cs="仿宋" w:hint="eastAsia"/>
          <w:sz w:val="28"/>
          <w:lang w:eastAsia="zh-CN"/>
        </w:rPr>
        <w:t>二、高压电器项目危机管理</w:t>
      </w:r>
      <w:bookmarkEnd w:id="6"/>
    </w:p>
    <w:p>
      <w:pPr>
        <w:pStyle w:val="Heading2"/>
        <w:rPr>
          <w:rFonts w:ascii="仿宋" w:eastAsia="仿宋" w:hAnsi="仿宋" w:cs="仿宋" w:hint="eastAsia"/>
          <w:lang w:eastAsia="zh-CN"/>
        </w:rPr>
      </w:pPr>
      <w:bookmarkStart w:id="7" w:name="_Toc5814"/>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高压电器项目危机管理中，危机预警与识别是确保高压电器项目稳健运行的核心步骤。通过建立全面的监测机制，高压电器项目团队旨在及时发现和理解潜在的风险和危机因素，以便采取及时的预防和应对措施，确保高压电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首先，通过深入的风险评估，高压电器项目团队全面分析了整个高压电器项目和各个阶段可能存在的威胁。这包括准确评估每个潜在风险的发生概率和可能影响的程度，为后续危机预警提供了有力支持。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压电器项目团队着重于明确定义高压电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压电器项目进展的持续监控，团队能够及时发现潜在问题并作出迅速反应。高压电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在这一阶段，团队的专业素养和反应速度将发挥至关重要的作用，以确保潜在危机能够在初期得到有效的处理，最大程度地减轻负面影响。通过危机预警与识别，高压电器项目得以更有序、可控地推进。</w:t>
      </w:r>
    </w:p>
    <w:p>
      <w:pPr>
        <w:pStyle w:val="Heading2"/>
        <w:ind w:firstLine="560" w:firstLineChars="200"/>
        <w:rPr>
          <w:rFonts w:ascii="仿宋" w:eastAsia="仿宋" w:hAnsi="仿宋" w:cs="仿宋" w:hint="eastAsia"/>
          <w:sz w:val="28"/>
          <w:lang w:eastAsia="zh-CN"/>
        </w:rPr>
      </w:pPr>
      <w:bookmarkStart w:id="8" w:name="_Toc15984"/>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在危机发生时，高压电器项目团队立即行动，成立了应急小组。该小组的任务是迅速制定并实施紧急应对措施，以最小化潜在损失。以下是采取的主要措施：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暂停高压电器项目进度：为遏制危机蔓延，高压电器项目暂时停止进行，以便全面评估当前状况。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资源重新分配：重新评估高压电器项目资源的分配，确保最大限度地减小损失。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实时沟通：与关键利益相关者建立实时沟通机制，向他们传递高压电器项目危机的实际状况，保障高压电器项目核心利益。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在紧急应对的同时，高压电器项目团队强调了团队协作和有效沟通的重要性。以下是团队协作的关键举措：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信息共享机制：建立了信息共享平台，确保团队成员能够及时获取高压电器项目危机的实时信息。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领导者沟通：高压电器项目领导者通过定期会议和即时沟通工具，指导团队应对危机，保持团队稳定运行。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随着危机得到初步控制，高压电器项目团队转向制定恢复计划，以确保高压电器项目能够从中迅速恢复。主要恢复计划包括：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修复受损的进度计划：重新评估高压电器项目进度，制定修复计划，确保高压电器项目尽快回归正常进程。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重新调整资源分配：优化资源分配，确保高压电器项目在有限资源下高效运转。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风险管理机制加强：对高压电器项目风险进行全面评估，制定更强化的风险管理策略，以预防未来可能的危机。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32514"/>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9751"/>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器项目的技术管理特点体现在其创新导向。通过引入最先进的技术趋势和解决方案，高压电器项目致力于提升科技含量、提高质量和效率水平。这意味着我们将采用最新的工具和方法，确保高压电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压电器项目技术管理的显著特征。通过整合不同领域的技术资源，我们实现了跨学科的协同工作。这有助于优化技术架构，提高整体效能。此外，整合性策略还促进了不同技术团队之间的紧密沟通和高效合作，确保高压电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压电器项目所采用的技术。通过不断优化技术方案，高压电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压电器项目团队将在高压电器项目初期识别可能的技术风险，并采取相应的预防和应对措施。通过建立健全的风险评估机制，高压电器项目能够在实施过程中及时发现并解决潜在的技术问题，保障高压电器项目技术实施的平稳进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这些独特的技术管理特点，我们确信在高压电器项目中，技术将成为高压电器项目成功的有力支持。这一深度剖析揭示了技术管理在高压电器项目实施中的关键作用，为高压电器项目的技术基础奠定了坚实的基础。</w:t>
      </w:r>
    </w:p>
    <w:p>
      <w:pPr>
        <w:pStyle w:val="Heading2"/>
        <w:ind w:firstLine="560" w:firstLineChars="200"/>
        <w:rPr>
          <w:rFonts w:ascii="仿宋" w:eastAsia="仿宋" w:hAnsi="仿宋" w:cs="仿宋" w:hint="eastAsia"/>
          <w:sz w:val="28"/>
          <w:lang w:eastAsia="zh-CN"/>
        </w:rPr>
      </w:pPr>
      <w:bookmarkStart w:id="11" w:name="_Toc5450"/>
      <w:r>
        <w:rPr>
          <w:rFonts w:ascii="仿宋" w:eastAsia="仿宋" w:hAnsi="仿宋" w:cs="仿宋" w:hint="eastAsia"/>
          <w:sz w:val="28"/>
          <w:lang w:eastAsia="zh-CN"/>
        </w:rPr>
        <w:t>(二)、高压电器项目工艺技术设计方案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压电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压电器项目将严格按照相关行业规范要求进行组织。通过有效控制产品质量，高压电器项目将致力于为顾客提供优质的高压电器项目产品和良好的服务。这体现了高压电器项目对于生产活动合规性和质量标准的高度重视，为高压电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压电器项目注重生态效益和清洁生产原则。高压电器项目建设将紧密结合地方特色经济发展，与社会经济发展规划和区域环境保护规划方案相协调一致。通过与当地区域自然生态系统的结合，高压电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产品方面，高压电器项目产品具有多样化的客户需求和个性化的特点。因此，高压电器项目产品规格品种多样，且单批生产数量较小。为满足这一特点，高压电器项目承办单位将建设先进的柔性制造生产线。通过广泛应用柔性制造技术，高压电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压电器项目采用的技术具有较高的技术含量和自动化水平，处于国内先进水平。这一技术选用不仅体现了对生产效率、质量和环境友好性的高标准要求，同时为高压电器项目的可持续发展奠定了坚实的基础。</w:t>
      </w:r>
    </w:p>
    <w:p>
      <w:pPr>
        <w:pStyle w:val="Heading2"/>
        <w:ind w:firstLine="560" w:firstLineChars="200"/>
        <w:rPr>
          <w:rFonts w:ascii="仿宋" w:eastAsia="仿宋" w:hAnsi="仿宋" w:cs="仿宋" w:hint="eastAsia"/>
          <w:sz w:val="28"/>
          <w:lang w:eastAsia="zh-CN"/>
        </w:rPr>
      </w:pPr>
      <w:bookmarkStart w:id="12" w:name="_Toc32687"/>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为确保高压电器项目的高效生产和技术实施，我们制定了一套精心设计的设备选型方案，以满足高压电器项目生产、质量和环保的要求。该方案的主要特点如下：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压电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针对高压电器项目产品的多样性和小批量生产的特点，我们将建设柔性制造生产线。通过在设备选型中考虑柔性制造技术，可以灵活应对不同产品规格和生产需求，实现生产线的高度灵活性和适应性。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10386"/>
      <w:r>
        <w:rPr>
          <w:rFonts w:ascii="仿宋" w:eastAsia="仿宋" w:hAnsi="仿宋" w:cs="仿宋" w:hint="eastAsia"/>
          <w:sz w:val="28"/>
          <w:lang w:eastAsia="zh-CN"/>
        </w:rPr>
        <w:t>四、高压电器项目土建工程</w:t>
      </w:r>
      <w:bookmarkEnd w:id="13"/>
    </w:p>
    <w:p>
      <w:pPr>
        <w:pStyle w:val="Heading2"/>
        <w:rPr>
          <w:rFonts w:ascii="仿宋" w:eastAsia="仿宋" w:hAnsi="仿宋" w:cs="仿宋" w:hint="eastAsia"/>
          <w:lang w:eastAsia="zh-CN"/>
        </w:rPr>
      </w:pPr>
      <w:bookmarkStart w:id="14" w:name="_Toc17125"/>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在高压电器项目的建筑工程设计中，我们将秉承一系列重要的设计原则，以确保高压电器项目建筑在功能、美观、可持续性等方面达到最佳效果。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首要原则是确保建筑的功能性得到最大化的发挥。我们将充分理解高压电器项目的实际需求，合理布局各个功能区域，保证建筑在满足业务需求的同时，提供高效的工作环境。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在建筑设计中，我们将综合考虑建设和运营成本。通过精细的经济效益分析，确保设计方案在高效利用资源的同时，对高压电器项目的长期盈利能力有积极的贡献。</w:t>
      </w:r>
    </w:p>
    <w:p>
      <w:pPr>
        <w:pStyle w:val="Heading2"/>
        <w:ind w:firstLine="560" w:firstLineChars="200"/>
        <w:rPr>
          <w:rFonts w:ascii="仿宋" w:eastAsia="仿宋" w:hAnsi="仿宋" w:cs="仿宋" w:hint="eastAsia"/>
          <w:sz w:val="28"/>
          <w:lang w:eastAsia="zh-CN"/>
        </w:rPr>
      </w:pPr>
      <w:bookmarkStart w:id="15" w:name="_Toc3435"/>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压电器项目的土建工程设计中，我们将精准设定设计年限，结合高压电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压电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6158"/>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高压电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压电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压电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21873"/>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本期工程高压电器项目预计总建筑面积XXX平方米，其中：计容建筑面积XXX平方米，计划建筑工程投资XX万元，占高压电器项目总投资的XX%。</w:t>
      </w:r>
    </w:p>
    <w:p>
      <w:pPr>
        <w:pStyle w:val="Heading1"/>
        <w:ind w:firstLine="560" w:firstLineChars="200"/>
        <w:rPr>
          <w:rFonts w:ascii="仿宋" w:eastAsia="仿宋" w:hAnsi="仿宋" w:cs="仿宋" w:hint="eastAsia"/>
          <w:sz w:val="28"/>
          <w:lang w:eastAsia="zh-CN"/>
        </w:rPr>
      </w:pPr>
      <w:bookmarkStart w:id="18" w:name="_Toc29073"/>
      <w:r>
        <w:rPr>
          <w:rFonts w:ascii="仿宋" w:eastAsia="仿宋" w:hAnsi="仿宋" w:cs="仿宋" w:hint="eastAsia"/>
          <w:sz w:val="28"/>
          <w:lang w:eastAsia="zh-CN"/>
        </w:rPr>
        <w:t>五、高压电器项目建设背景及必要性分析</w:t>
      </w:r>
      <w:bookmarkEnd w:id="18"/>
    </w:p>
    <w:p>
      <w:pPr>
        <w:pStyle w:val="Heading2"/>
        <w:rPr>
          <w:rFonts w:ascii="仿宋" w:eastAsia="仿宋" w:hAnsi="仿宋" w:cs="仿宋" w:hint="eastAsia"/>
          <w:lang w:eastAsia="zh-CN"/>
        </w:rPr>
      </w:pPr>
      <w:bookmarkStart w:id="19" w:name="_Toc7114"/>
      <w:r>
        <w:rPr>
          <w:rFonts w:ascii="仿宋" w:eastAsia="仿宋" w:hAnsi="仿宋" w:cs="仿宋" w:hint="eastAsia"/>
          <w:lang w:eastAsia="zh-CN"/>
        </w:rPr>
        <w:t>(一)、高压电器项目背景分析</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压电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压电器项目在这个潮流中的定位。同时，我们将关注行业内涌现的新兴机遇，以便高压电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压电器项目提供了强大的发展动力。我们将聚焦于行业内最新的技术发展趋势，包括但不限于人工智能、大数据分析、物联网等领域。通过深度的技术研究，我们将确保高压电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压电器项目发展的源泉。我们将投入更多的精力对市场需求进行深入剖析，超越表面的需求，深入挖掘潜在的市场痛点和机遇。通过对市场需求的细致了解，高压电器项目将更有针对性地设计解决方案，满足市场的多样化需求，从而更好地促进高压电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https://d.book118.com/198130004032006030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254CB7"/>
    <w:rsid w:val="09254C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8130004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2024-01-21T22:24:00Z</dcterms:created>
  <dcterms:modified xsi:type="dcterms:W3CDTF">2024-01-21T22:24:30Z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B9EE2E1564C3459594E576F4E5C5FBEC_11</vt:lpwstr>
  </property>
  <property fmtid="{D5CDD505-2E9C-101B-9397-08002B2CF9AE}" pid="3" name="KSOProductBuildVer">
    <vt:lpwstr>2052-12.1.0.16120</vt:lpwstr>
  </property>
</Properties>
</file>