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轮毂轴承项目规划设计纲要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03" w:history="1">
        <w:r>
          <w:rPr>
            <w:rFonts w:ascii="仿宋" w:eastAsia="仿宋" w:hAnsi="仿宋" w:cs="仿宋" w:hint="eastAsia"/>
            <w:lang w:eastAsia="zh-CN"/>
          </w:rPr>
          <w:t>序言</w:t>
        </w:r>
        <w:r>
          <w:tab/>
        </w:r>
        <w:r>
          <w:fldChar w:fldCharType="begin"/>
        </w:r>
        <w:r>
          <w:instrText xml:space="preserve"> PAGEREF _Toc29103 \h </w:instrText>
        </w:r>
        <w:r>
          <w:fldChar w:fldCharType="separate"/>
        </w:r>
        <w:r>
          <w:t>3</w:t>
        </w:r>
        <w:r>
          <w:fldChar w:fldCharType="end"/>
        </w:r>
      </w:hyperlink>
    </w:p>
    <w:p>
      <w:pPr>
        <w:pStyle w:val="TOC1"/>
        <w:tabs>
          <w:tab w:val="right" w:leader="dot" w:pos="8306"/>
        </w:tabs>
      </w:pPr>
      <w:hyperlink w:anchor="_Toc13398" w:history="1">
        <w:r>
          <w:rPr>
            <w:rFonts w:ascii="仿宋" w:eastAsia="仿宋" w:hAnsi="仿宋" w:cs="仿宋" w:hint="eastAsia"/>
            <w:lang w:eastAsia="zh-CN"/>
          </w:rPr>
          <w:t>一、轮毂轴承项目概论</w:t>
        </w:r>
        <w:r>
          <w:tab/>
        </w:r>
        <w:r>
          <w:fldChar w:fldCharType="begin"/>
        </w:r>
        <w:r>
          <w:instrText xml:space="preserve"> PAGEREF _Toc13398 \h </w:instrText>
        </w:r>
        <w:r>
          <w:fldChar w:fldCharType="separate"/>
        </w:r>
        <w:r>
          <w:t>3</w:t>
        </w:r>
        <w:r>
          <w:fldChar w:fldCharType="end"/>
        </w:r>
      </w:hyperlink>
    </w:p>
    <w:p>
      <w:pPr>
        <w:pStyle w:val="TOC2"/>
        <w:tabs>
          <w:tab w:val="right" w:leader="dot" w:pos="8306"/>
        </w:tabs>
      </w:pPr>
      <w:hyperlink w:anchor="_Toc6626" w:history="1">
        <w:r>
          <w:rPr>
            <w:rFonts w:ascii="仿宋" w:eastAsia="仿宋" w:hAnsi="仿宋" w:cs="仿宋" w:hint="eastAsia"/>
            <w:lang w:eastAsia="zh-CN"/>
          </w:rPr>
          <w:t>(一)、轮毂轴承项目概况</w:t>
        </w:r>
        <w:r>
          <w:tab/>
        </w:r>
        <w:r>
          <w:fldChar w:fldCharType="begin"/>
        </w:r>
        <w:r>
          <w:instrText xml:space="preserve"> PAGEREF _Toc6626 \h </w:instrText>
        </w:r>
        <w:r>
          <w:fldChar w:fldCharType="separate"/>
        </w:r>
        <w:r>
          <w:t>3</w:t>
        </w:r>
        <w:r>
          <w:fldChar w:fldCharType="end"/>
        </w:r>
      </w:hyperlink>
    </w:p>
    <w:p>
      <w:pPr>
        <w:pStyle w:val="TOC2"/>
        <w:tabs>
          <w:tab w:val="right" w:leader="dot" w:pos="8306"/>
        </w:tabs>
      </w:pPr>
      <w:hyperlink w:anchor="_Toc31467" w:history="1">
        <w:r>
          <w:rPr>
            <w:rFonts w:ascii="仿宋" w:eastAsia="仿宋" w:hAnsi="仿宋" w:cs="仿宋" w:hint="eastAsia"/>
            <w:lang w:eastAsia="zh-CN"/>
          </w:rPr>
          <w:t>(二)、轮毂轴承项目目标</w:t>
        </w:r>
        <w:r>
          <w:tab/>
        </w:r>
        <w:r>
          <w:fldChar w:fldCharType="begin"/>
        </w:r>
        <w:r>
          <w:instrText xml:space="preserve"> PAGEREF _Toc31467 \h </w:instrText>
        </w:r>
        <w:r>
          <w:fldChar w:fldCharType="separate"/>
        </w:r>
        <w:r>
          <w:t>5</w:t>
        </w:r>
        <w:r>
          <w:fldChar w:fldCharType="end"/>
        </w:r>
      </w:hyperlink>
    </w:p>
    <w:p>
      <w:pPr>
        <w:pStyle w:val="TOC2"/>
        <w:tabs>
          <w:tab w:val="right" w:leader="dot" w:pos="8306"/>
        </w:tabs>
      </w:pPr>
      <w:hyperlink w:anchor="_Toc5173" w:history="1">
        <w:r>
          <w:rPr>
            <w:rFonts w:ascii="仿宋" w:eastAsia="仿宋" w:hAnsi="仿宋" w:cs="仿宋" w:hint="eastAsia"/>
            <w:lang w:eastAsia="zh-CN"/>
          </w:rPr>
          <w:t>(三)、轮毂轴承项目提出的理由</w:t>
        </w:r>
        <w:r>
          <w:tab/>
        </w:r>
        <w:r>
          <w:fldChar w:fldCharType="begin"/>
        </w:r>
        <w:r>
          <w:instrText xml:space="preserve"> PAGEREF _Toc5173 \h </w:instrText>
        </w:r>
        <w:r>
          <w:fldChar w:fldCharType="separate"/>
        </w:r>
        <w:r>
          <w:t>6</w:t>
        </w:r>
        <w:r>
          <w:fldChar w:fldCharType="end"/>
        </w:r>
      </w:hyperlink>
    </w:p>
    <w:p>
      <w:pPr>
        <w:pStyle w:val="TOC2"/>
        <w:tabs>
          <w:tab w:val="right" w:leader="dot" w:pos="8306"/>
        </w:tabs>
      </w:pPr>
      <w:hyperlink w:anchor="_Toc32466" w:history="1">
        <w:r>
          <w:rPr>
            <w:rFonts w:ascii="仿宋" w:eastAsia="仿宋" w:hAnsi="仿宋" w:cs="仿宋" w:hint="eastAsia"/>
            <w:lang w:eastAsia="zh-CN"/>
          </w:rPr>
          <w:t>(四)、轮毂轴承项目意义</w:t>
        </w:r>
        <w:r>
          <w:tab/>
        </w:r>
        <w:r>
          <w:fldChar w:fldCharType="begin"/>
        </w:r>
        <w:r>
          <w:instrText xml:space="preserve"> PAGEREF _Toc32466 \h </w:instrText>
        </w:r>
        <w:r>
          <w:fldChar w:fldCharType="separate"/>
        </w:r>
        <w:r>
          <w:t>8</w:t>
        </w:r>
        <w:r>
          <w:fldChar w:fldCharType="end"/>
        </w:r>
      </w:hyperlink>
    </w:p>
    <w:p>
      <w:pPr>
        <w:pStyle w:val="TOC2"/>
        <w:tabs>
          <w:tab w:val="right" w:leader="dot" w:pos="8306"/>
        </w:tabs>
      </w:pPr>
      <w:hyperlink w:anchor="_Toc6269" w:history="1">
        <w:r>
          <w:rPr>
            <w:rFonts w:ascii="仿宋" w:eastAsia="仿宋" w:hAnsi="仿宋" w:cs="仿宋" w:hint="eastAsia"/>
            <w:lang w:eastAsia="zh-CN"/>
          </w:rPr>
          <w:t>(五)、轮毂轴承项目背景</w:t>
        </w:r>
        <w:r>
          <w:tab/>
        </w:r>
        <w:r>
          <w:fldChar w:fldCharType="begin"/>
        </w:r>
        <w:r>
          <w:instrText xml:space="preserve"> PAGEREF _Toc6269 \h </w:instrText>
        </w:r>
        <w:r>
          <w:fldChar w:fldCharType="separate"/>
        </w:r>
        <w:r>
          <w:t>8</w:t>
        </w:r>
        <w:r>
          <w:fldChar w:fldCharType="end"/>
        </w:r>
      </w:hyperlink>
    </w:p>
    <w:p>
      <w:pPr>
        <w:pStyle w:val="TOC1"/>
        <w:tabs>
          <w:tab w:val="right" w:leader="dot" w:pos="8306"/>
        </w:tabs>
      </w:pPr>
      <w:hyperlink w:anchor="_Toc2090" w:history="1">
        <w:r>
          <w:rPr>
            <w:rFonts w:ascii="仿宋" w:eastAsia="仿宋" w:hAnsi="仿宋" w:cs="仿宋" w:hint="eastAsia"/>
            <w:lang w:eastAsia="zh-CN"/>
          </w:rPr>
          <w:t>二、轮毂轴承项目建设背景及必要性分析</w:t>
        </w:r>
        <w:r>
          <w:tab/>
        </w:r>
        <w:r>
          <w:fldChar w:fldCharType="begin"/>
        </w:r>
        <w:r>
          <w:instrText xml:space="preserve"> PAGEREF _Toc2090 \h </w:instrText>
        </w:r>
        <w:r>
          <w:fldChar w:fldCharType="separate"/>
        </w:r>
        <w:r>
          <w:t>9</w:t>
        </w:r>
        <w:r>
          <w:fldChar w:fldCharType="end"/>
        </w:r>
      </w:hyperlink>
    </w:p>
    <w:p>
      <w:pPr>
        <w:pStyle w:val="TOC2"/>
        <w:tabs>
          <w:tab w:val="right" w:leader="dot" w:pos="8306"/>
        </w:tabs>
      </w:pPr>
      <w:hyperlink w:anchor="_Toc26505" w:history="1">
        <w:r>
          <w:rPr>
            <w:rFonts w:ascii="仿宋" w:eastAsia="仿宋" w:hAnsi="仿宋" w:cs="仿宋" w:hint="eastAsia"/>
            <w:lang w:eastAsia="zh-CN"/>
          </w:rPr>
          <w:t>(一)、轮毂轴承项目背景分析</w:t>
        </w:r>
        <w:r>
          <w:tab/>
        </w:r>
        <w:r>
          <w:fldChar w:fldCharType="begin"/>
        </w:r>
        <w:r>
          <w:instrText xml:space="preserve"> PAGEREF _Toc26505 \h </w:instrText>
        </w:r>
        <w:r>
          <w:fldChar w:fldCharType="separate"/>
        </w:r>
        <w:r>
          <w:t>9</w:t>
        </w:r>
        <w:r>
          <w:fldChar w:fldCharType="end"/>
        </w:r>
      </w:hyperlink>
    </w:p>
    <w:p>
      <w:pPr>
        <w:pStyle w:val="TOC2"/>
        <w:tabs>
          <w:tab w:val="right" w:leader="dot" w:pos="8306"/>
        </w:tabs>
      </w:pPr>
      <w:hyperlink w:anchor="_Toc20717" w:history="1">
        <w:r>
          <w:rPr>
            <w:rFonts w:ascii="仿宋" w:eastAsia="仿宋" w:hAnsi="仿宋" w:cs="仿宋" w:hint="eastAsia"/>
            <w:lang w:eastAsia="zh-CN"/>
          </w:rPr>
          <w:t>(二)、轮毂轴承项目建设必要性分析</w:t>
        </w:r>
        <w:r>
          <w:tab/>
        </w:r>
        <w:r>
          <w:fldChar w:fldCharType="begin"/>
        </w:r>
        <w:r>
          <w:instrText xml:space="preserve"> PAGEREF _Toc20717 \h </w:instrText>
        </w:r>
        <w:r>
          <w:fldChar w:fldCharType="separate"/>
        </w:r>
        <w:r>
          <w:t>11</w:t>
        </w:r>
        <w:r>
          <w:fldChar w:fldCharType="end"/>
        </w:r>
      </w:hyperlink>
    </w:p>
    <w:p>
      <w:pPr>
        <w:pStyle w:val="TOC1"/>
        <w:tabs>
          <w:tab w:val="right" w:leader="dot" w:pos="8306"/>
        </w:tabs>
      </w:pPr>
      <w:hyperlink w:anchor="_Toc1581" w:history="1">
        <w:r>
          <w:rPr>
            <w:rFonts w:ascii="仿宋" w:eastAsia="仿宋" w:hAnsi="仿宋" w:cs="仿宋" w:hint="eastAsia"/>
            <w:lang w:eastAsia="zh-CN"/>
          </w:rPr>
          <w:t>三、市场分析、调研</w:t>
        </w:r>
        <w:r>
          <w:tab/>
        </w:r>
        <w:r>
          <w:fldChar w:fldCharType="begin"/>
        </w:r>
        <w:r>
          <w:instrText xml:space="preserve"> PAGEREF _Toc1581 \h </w:instrText>
        </w:r>
        <w:r>
          <w:fldChar w:fldCharType="separate"/>
        </w:r>
        <w:r>
          <w:t>12</w:t>
        </w:r>
        <w:r>
          <w:fldChar w:fldCharType="end"/>
        </w:r>
      </w:hyperlink>
    </w:p>
    <w:p>
      <w:pPr>
        <w:pStyle w:val="TOC2"/>
        <w:tabs>
          <w:tab w:val="right" w:leader="dot" w:pos="8306"/>
        </w:tabs>
      </w:pPr>
      <w:hyperlink w:anchor="_Toc14935" w:history="1">
        <w:r>
          <w:rPr>
            <w:rFonts w:ascii="仿宋" w:eastAsia="仿宋" w:hAnsi="仿宋" w:cs="仿宋" w:hint="eastAsia"/>
            <w:lang w:eastAsia="zh-CN"/>
          </w:rPr>
          <w:t>(一)、轮毂轴承行业分析</w:t>
        </w:r>
        <w:r>
          <w:tab/>
        </w:r>
        <w:r>
          <w:fldChar w:fldCharType="begin"/>
        </w:r>
        <w:r>
          <w:instrText xml:space="preserve"> PAGEREF _Toc14935 \h </w:instrText>
        </w:r>
        <w:r>
          <w:fldChar w:fldCharType="separate"/>
        </w:r>
        <w:r>
          <w:t>12</w:t>
        </w:r>
        <w:r>
          <w:fldChar w:fldCharType="end"/>
        </w:r>
      </w:hyperlink>
    </w:p>
    <w:p>
      <w:pPr>
        <w:pStyle w:val="TOC2"/>
        <w:tabs>
          <w:tab w:val="right" w:leader="dot" w:pos="8306"/>
        </w:tabs>
      </w:pPr>
      <w:hyperlink w:anchor="_Toc27016" w:history="1">
        <w:r>
          <w:rPr>
            <w:rFonts w:ascii="仿宋" w:eastAsia="仿宋" w:hAnsi="仿宋" w:cs="仿宋" w:hint="eastAsia"/>
            <w:lang w:eastAsia="zh-CN"/>
          </w:rPr>
          <w:t>(二)、轮毂轴承市场分析预测</w:t>
        </w:r>
        <w:r>
          <w:tab/>
        </w:r>
        <w:r>
          <w:fldChar w:fldCharType="begin"/>
        </w:r>
        <w:r>
          <w:instrText xml:space="preserve"> PAGEREF _Toc27016 \h </w:instrText>
        </w:r>
        <w:r>
          <w:fldChar w:fldCharType="separate"/>
        </w:r>
        <w:r>
          <w:t>13</w:t>
        </w:r>
        <w:r>
          <w:fldChar w:fldCharType="end"/>
        </w:r>
      </w:hyperlink>
    </w:p>
    <w:p>
      <w:pPr>
        <w:pStyle w:val="TOC1"/>
        <w:tabs>
          <w:tab w:val="right" w:leader="dot" w:pos="8306"/>
        </w:tabs>
      </w:pPr>
      <w:hyperlink w:anchor="_Toc25241" w:history="1">
        <w:r>
          <w:rPr>
            <w:rFonts w:ascii="仿宋" w:eastAsia="仿宋" w:hAnsi="仿宋" w:cs="仿宋" w:hint="eastAsia"/>
            <w:lang w:eastAsia="zh-CN"/>
          </w:rPr>
          <w:t>四、轮毂轴承项目建设单位说明</w:t>
        </w:r>
        <w:r>
          <w:tab/>
        </w:r>
        <w:r>
          <w:fldChar w:fldCharType="begin"/>
        </w:r>
        <w:r>
          <w:instrText xml:space="preserve"> PAGEREF _Toc25241 \h </w:instrText>
        </w:r>
        <w:r>
          <w:fldChar w:fldCharType="separate"/>
        </w:r>
        <w:r>
          <w:t>14</w:t>
        </w:r>
        <w:r>
          <w:fldChar w:fldCharType="end"/>
        </w:r>
      </w:hyperlink>
    </w:p>
    <w:p>
      <w:pPr>
        <w:pStyle w:val="TOC2"/>
        <w:tabs>
          <w:tab w:val="right" w:leader="dot" w:pos="8306"/>
        </w:tabs>
      </w:pPr>
      <w:hyperlink w:anchor="_Toc26218" w:history="1">
        <w:r>
          <w:rPr>
            <w:rFonts w:ascii="仿宋" w:eastAsia="仿宋" w:hAnsi="仿宋" w:cs="仿宋" w:hint="eastAsia"/>
            <w:lang w:eastAsia="zh-CN"/>
          </w:rPr>
          <w:t>(一)、轮毂轴承项目承办单位基本情况</w:t>
        </w:r>
        <w:r>
          <w:tab/>
        </w:r>
        <w:r>
          <w:fldChar w:fldCharType="begin"/>
        </w:r>
        <w:r>
          <w:instrText xml:space="preserve"> PAGEREF _Toc26218 \h </w:instrText>
        </w:r>
        <w:r>
          <w:fldChar w:fldCharType="separate"/>
        </w:r>
        <w:r>
          <w:t>14</w:t>
        </w:r>
        <w:r>
          <w:fldChar w:fldCharType="end"/>
        </w:r>
      </w:hyperlink>
    </w:p>
    <w:p>
      <w:pPr>
        <w:pStyle w:val="TOC2"/>
        <w:tabs>
          <w:tab w:val="right" w:leader="dot" w:pos="8306"/>
        </w:tabs>
      </w:pPr>
      <w:hyperlink w:anchor="_Toc17691" w:history="1">
        <w:r>
          <w:rPr>
            <w:rFonts w:ascii="仿宋" w:eastAsia="仿宋" w:hAnsi="仿宋" w:cs="仿宋" w:hint="eastAsia"/>
            <w:lang w:eastAsia="zh-CN"/>
          </w:rPr>
          <w:t>(二)、公司经济效益分析</w:t>
        </w:r>
        <w:r>
          <w:tab/>
        </w:r>
        <w:r>
          <w:fldChar w:fldCharType="begin"/>
        </w:r>
        <w:r>
          <w:instrText xml:space="preserve"> PAGEREF _Toc17691 \h </w:instrText>
        </w:r>
        <w:r>
          <w:fldChar w:fldCharType="separate"/>
        </w:r>
        <w:r>
          <w:t>14</w:t>
        </w:r>
        <w:r>
          <w:fldChar w:fldCharType="end"/>
        </w:r>
      </w:hyperlink>
    </w:p>
    <w:p>
      <w:pPr>
        <w:pStyle w:val="TOC1"/>
        <w:tabs>
          <w:tab w:val="right" w:leader="dot" w:pos="8306"/>
        </w:tabs>
      </w:pPr>
      <w:hyperlink w:anchor="_Toc1293" w:history="1">
        <w:r>
          <w:rPr>
            <w:rFonts w:ascii="仿宋" w:eastAsia="仿宋" w:hAnsi="仿宋" w:cs="仿宋" w:hint="eastAsia"/>
            <w:lang w:eastAsia="zh-CN"/>
          </w:rPr>
          <w:t>五、轮毂轴承项目文档管理</w:t>
        </w:r>
        <w:r>
          <w:tab/>
        </w:r>
        <w:r>
          <w:fldChar w:fldCharType="begin"/>
        </w:r>
        <w:r>
          <w:instrText xml:space="preserve"> PAGEREF _Toc1293 \h </w:instrText>
        </w:r>
        <w:r>
          <w:fldChar w:fldCharType="separate"/>
        </w:r>
        <w:r>
          <w:t>15</w:t>
        </w:r>
        <w:r>
          <w:fldChar w:fldCharType="end"/>
        </w:r>
      </w:hyperlink>
    </w:p>
    <w:p>
      <w:pPr>
        <w:pStyle w:val="TOC2"/>
        <w:tabs>
          <w:tab w:val="right" w:leader="dot" w:pos="8306"/>
        </w:tabs>
      </w:pPr>
      <w:hyperlink w:anchor="_Toc8663" w:history="1">
        <w:r>
          <w:rPr>
            <w:rFonts w:ascii="仿宋" w:eastAsia="仿宋" w:hAnsi="仿宋" w:cs="仿宋" w:hint="eastAsia"/>
            <w:lang w:eastAsia="zh-CN"/>
          </w:rPr>
          <w:t>(一)、文档编制与审查</w:t>
        </w:r>
        <w:r>
          <w:tab/>
        </w:r>
        <w:r>
          <w:fldChar w:fldCharType="begin"/>
        </w:r>
        <w:r>
          <w:instrText xml:space="preserve"> PAGEREF _Toc8663 \h </w:instrText>
        </w:r>
        <w:r>
          <w:fldChar w:fldCharType="separate"/>
        </w:r>
        <w:r>
          <w:t>15</w:t>
        </w:r>
        <w:r>
          <w:fldChar w:fldCharType="end"/>
        </w:r>
      </w:hyperlink>
    </w:p>
    <w:p>
      <w:pPr>
        <w:pStyle w:val="TOC2"/>
        <w:tabs>
          <w:tab w:val="right" w:leader="dot" w:pos="8306"/>
        </w:tabs>
      </w:pPr>
      <w:hyperlink w:anchor="_Toc9089" w:history="1">
        <w:r>
          <w:rPr>
            <w:rFonts w:ascii="仿宋" w:eastAsia="仿宋" w:hAnsi="仿宋" w:cs="仿宋" w:hint="eastAsia"/>
            <w:lang w:eastAsia="zh-CN"/>
          </w:rPr>
          <w:t>(二)、文档发布与分发</w:t>
        </w:r>
        <w:r>
          <w:tab/>
        </w:r>
        <w:r>
          <w:fldChar w:fldCharType="begin"/>
        </w:r>
        <w:r>
          <w:instrText xml:space="preserve"> PAGEREF _Toc9089 \h </w:instrText>
        </w:r>
        <w:r>
          <w:fldChar w:fldCharType="separate"/>
        </w:r>
        <w:r>
          <w:t>17</w:t>
        </w:r>
        <w:r>
          <w:fldChar w:fldCharType="end"/>
        </w:r>
      </w:hyperlink>
    </w:p>
    <w:p>
      <w:pPr>
        <w:pStyle w:val="TOC2"/>
        <w:tabs>
          <w:tab w:val="right" w:leader="dot" w:pos="8306"/>
        </w:tabs>
      </w:pPr>
      <w:hyperlink w:anchor="_Toc3228" w:history="1">
        <w:r>
          <w:rPr>
            <w:rFonts w:ascii="仿宋" w:eastAsia="仿宋" w:hAnsi="仿宋" w:cs="仿宋" w:hint="eastAsia"/>
            <w:lang w:eastAsia="zh-CN"/>
          </w:rPr>
          <w:t>(三)、文档存档与归档</w:t>
        </w:r>
        <w:r>
          <w:tab/>
        </w:r>
        <w:r>
          <w:fldChar w:fldCharType="begin"/>
        </w:r>
        <w:r>
          <w:instrText xml:space="preserve"> PAGEREF _Toc3228 \h </w:instrText>
        </w:r>
        <w:r>
          <w:fldChar w:fldCharType="separate"/>
        </w:r>
        <w:r>
          <w:t>18</w:t>
        </w:r>
        <w:r>
          <w:fldChar w:fldCharType="end"/>
        </w:r>
      </w:hyperlink>
    </w:p>
    <w:p>
      <w:pPr>
        <w:pStyle w:val="TOC1"/>
        <w:tabs>
          <w:tab w:val="right" w:leader="dot" w:pos="8306"/>
        </w:tabs>
      </w:pPr>
      <w:hyperlink w:anchor="_Toc25715" w:history="1">
        <w:r>
          <w:rPr>
            <w:rFonts w:ascii="仿宋" w:eastAsia="仿宋" w:hAnsi="仿宋" w:cs="仿宋" w:hint="eastAsia"/>
            <w:lang w:eastAsia="zh-CN"/>
          </w:rPr>
          <w:t>六、轮毂轴承项目选址可行性分析</w:t>
        </w:r>
        <w:r>
          <w:tab/>
        </w:r>
        <w:r>
          <w:fldChar w:fldCharType="begin"/>
        </w:r>
        <w:r>
          <w:instrText xml:space="preserve"> PAGEREF _Toc25715 \h </w:instrText>
        </w:r>
        <w:r>
          <w:fldChar w:fldCharType="separate"/>
        </w:r>
        <w:r>
          <w:t>19</w:t>
        </w:r>
        <w:r>
          <w:fldChar w:fldCharType="end"/>
        </w:r>
      </w:hyperlink>
    </w:p>
    <w:p>
      <w:pPr>
        <w:pStyle w:val="TOC2"/>
        <w:tabs>
          <w:tab w:val="right" w:leader="dot" w:pos="8306"/>
        </w:tabs>
      </w:pPr>
      <w:hyperlink w:anchor="_Toc19243" w:history="1">
        <w:r>
          <w:rPr>
            <w:rFonts w:ascii="仿宋" w:eastAsia="仿宋" w:hAnsi="仿宋" w:cs="仿宋" w:hint="eastAsia"/>
            <w:lang w:eastAsia="zh-CN"/>
          </w:rPr>
          <w:t>(一)、轮毂轴承项目选址</w:t>
        </w:r>
        <w:r>
          <w:tab/>
        </w:r>
        <w:r>
          <w:fldChar w:fldCharType="begin"/>
        </w:r>
        <w:r>
          <w:instrText xml:space="preserve"> PAGEREF _Toc19243 \h </w:instrText>
        </w:r>
        <w:r>
          <w:fldChar w:fldCharType="separate"/>
        </w:r>
        <w:r>
          <w:t>19</w:t>
        </w:r>
        <w:r>
          <w:fldChar w:fldCharType="end"/>
        </w:r>
      </w:hyperlink>
    </w:p>
    <w:p>
      <w:pPr>
        <w:pStyle w:val="TOC2"/>
        <w:tabs>
          <w:tab w:val="right" w:leader="dot" w:pos="8306"/>
        </w:tabs>
      </w:pPr>
      <w:hyperlink w:anchor="_Toc5434" w:history="1">
        <w:r>
          <w:rPr>
            <w:rFonts w:ascii="仿宋" w:eastAsia="仿宋" w:hAnsi="仿宋" w:cs="仿宋" w:hint="eastAsia"/>
            <w:lang w:eastAsia="zh-CN"/>
          </w:rPr>
          <w:t>(二)、用地控制指标</w:t>
        </w:r>
        <w:r>
          <w:tab/>
        </w:r>
        <w:r>
          <w:fldChar w:fldCharType="begin"/>
        </w:r>
        <w:r>
          <w:instrText xml:space="preserve"> PAGEREF _Toc5434 \h </w:instrText>
        </w:r>
        <w:r>
          <w:fldChar w:fldCharType="separate"/>
        </w:r>
        <w:r>
          <w:t>19</w:t>
        </w:r>
        <w:r>
          <w:fldChar w:fldCharType="end"/>
        </w:r>
      </w:hyperlink>
    </w:p>
    <w:p>
      <w:pPr>
        <w:pStyle w:val="TOC2"/>
        <w:tabs>
          <w:tab w:val="right" w:leader="dot" w:pos="8306"/>
        </w:tabs>
      </w:pPr>
      <w:hyperlink w:anchor="_Toc8599" w:history="1">
        <w:r>
          <w:rPr>
            <w:rFonts w:ascii="仿宋" w:eastAsia="仿宋" w:hAnsi="仿宋" w:cs="仿宋" w:hint="eastAsia"/>
            <w:lang w:eastAsia="zh-CN"/>
          </w:rPr>
          <w:t>(三)、节约用地措施</w:t>
        </w:r>
        <w:r>
          <w:tab/>
        </w:r>
        <w:r>
          <w:fldChar w:fldCharType="begin"/>
        </w:r>
        <w:r>
          <w:instrText xml:space="preserve"> PAGEREF _Toc8599 \h </w:instrText>
        </w:r>
        <w:r>
          <w:fldChar w:fldCharType="separate"/>
        </w:r>
        <w:r>
          <w:t>21</w:t>
        </w:r>
        <w:r>
          <w:fldChar w:fldCharType="end"/>
        </w:r>
      </w:hyperlink>
    </w:p>
    <w:p>
      <w:pPr>
        <w:pStyle w:val="TOC2"/>
        <w:tabs>
          <w:tab w:val="right" w:leader="dot" w:pos="8306"/>
        </w:tabs>
      </w:pPr>
      <w:hyperlink w:anchor="_Toc19797" w:history="1">
        <w:r>
          <w:rPr>
            <w:rFonts w:ascii="仿宋" w:eastAsia="仿宋" w:hAnsi="仿宋" w:cs="仿宋" w:hint="eastAsia"/>
            <w:lang w:eastAsia="zh-CN"/>
          </w:rPr>
          <w:t>(四)、总图布置方案</w:t>
        </w:r>
        <w:r>
          <w:tab/>
        </w:r>
        <w:r>
          <w:fldChar w:fldCharType="begin"/>
        </w:r>
        <w:r>
          <w:instrText xml:space="preserve"> PAGEREF _Toc19797 \h </w:instrText>
        </w:r>
        <w:r>
          <w:fldChar w:fldCharType="separate"/>
        </w:r>
        <w:r>
          <w:t>22</w:t>
        </w:r>
        <w:r>
          <w:fldChar w:fldCharType="end"/>
        </w:r>
      </w:hyperlink>
    </w:p>
    <w:p>
      <w:pPr>
        <w:pStyle w:val="TOC2"/>
        <w:tabs>
          <w:tab w:val="right" w:leader="dot" w:pos="8306"/>
        </w:tabs>
      </w:pPr>
      <w:hyperlink w:anchor="_Toc26189" w:history="1">
        <w:r>
          <w:rPr>
            <w:rFonts w:ascii="仿宋" w:eastAsia="仿宋" w:hAnsi="仿宋" w:cs="仿宋" w:hint="eastAsia"/>
            <w:lang w:eastAsia="zh-CN"/>
          </w:rPr>
          <w:t>(五)、选址综合评价</w:t>
        </w:r>
        <w:r>
          <w:tab/>
        </w:r>
        <w:r>
          <w:fldChar w:fldCharType="begin"/>
        </w:r>
        <w:r>
          <w:instrText xml:space="preserve"> PAGEREF _Toc26189 \h </w:instrText>
        </w:r>
        <w:r>
          <w:fldChar w:fldCharType="separate"/>
        </w:r>
        <w:r>
          <w:t>23</w:t>
        </w:r>
        <w:r>
          <w:fldChar w:fldCharType="end"/>
        </w:r>
      </w:hyperlink>
    </w:p>
    <w:p>
      <w:pPr>
        <w:pStyle w:val="TOC1"/>
        <w:tabs>
          <w:tab w:val="right" w:leader="dot" w:pos="8306"/>
        </w:tabs>
      </w:pPr>
      <w:hyperlink w:anchor="_Toc23224" w:history="1">
        <w:r>
          <w:rPr>
            <w:rFonts w:ascii="仿宋" w:eastAsia="仿宋" w:hAnsi="仿宋" w:cs="仿宋" w:hint="eastAsia"/>
            <w:lang w:eastAsia="zh-CN"/>
          </w:rPr>
          <w:t>七、轮毂轴承项目创新与研发</w:t>
        </w:r>
        <w:r>
          <w:tab/>
        </w:r>
        <w:r>
          <w:fldChar w:fldCharType="begin"/>
        </w:r>
        <w:r>
          <w:instrText xml:space="preserve"> PAGEREF _Toc23224 \h </w:instrText>
        </w:r>
        <w:r>
          <w:fldChar w:fldCharType="separate"/>
        </w:r>
        <w:r>
          <w:t>24</w:t>
        </w:r>
        <w:r>
          <w:fldChar w:fldCharType="end"/>
        </w:r>
      </w:hyperlink>
    </w:p>
    <w:p>
      <w:pPr>
        <w:pStyle w:val="TOC2"/>
        <w:tabs>
          <w:tab w:val="right" w:leader="dot" w:pos="8306"/>
        </w:tabs>
      </w:pPr>
      <w:hyperlink w:anchor="_Toc17327" w:history="1">
        <w:r>
          <w:rPr>
            <w:rFonts w:ascii="仿宋" w:eastAsia="仿宋" w:hAnsi="仿宋" w:cs="仿宋" w:hint="eastAsia"/>
            <w:lang w:eastAsia="zh-CN"/>
          </w:rPr>
          <w:t>(一)、创新策略与方向</w:t>
        </w:r>
        <w:r>
          <w:tab/>
        </w:r>
        <w:r>
          <w:fldChar w:fldCharType="begin"/>
        </w:r>
        <w:r>
          <w:instrText xml:space="preserve"> PAGEREF _Toc17327 \h </w:instrText>
        </w:r>
        <w:r>
          <w:fldChar w:fldCharType="separate"/>
        </w:r>
        <w:r>
          <w:t>24</w:t>
        </w:r>
        <w:r>
          <w:fldChar w:fldCharType="end"/>
        </w:r>
      </w:hyperlink>
    </w:p>
    <w:p>
      <w:pPr>
        <w:pStyle w:val="TOC2"/>
        <w:tabs>
          <w:tab w:val="right" w:leader="dot" w:pos="8306"/>
        </w:tabs>
      </w:pPr>
      <w:hyperlink w:anchor="_Toc27032" w:history="1">
        <w:r>
          <w:rPr>
            <w:rFonts w:ascii="仿宋" w:eastAsia="仿宋" w:hAnsi="仿宋" w:cs="仿宋" w:hint="eastAsia"/>
            <w:lang w:eastAsia="zh-CN"/>
          </w:rPr>
          <w:t>(二)、研发规划与投入</w:t>
        </w:r>
        <w:r>
          <w:tab/>
        </w:r>
        <w:r>
          <w:fldChar w:fldCharType="begin"/>
        </w:r>
        <w:r>
          <w:instrText xml:space="preserve"> PAGEREF _Toc27032 \h </w:instrText>
        </w:r>
        <w:r>
          <w:fldChar w:fldCharType="separate"/>
        </w:r>
        <w:r>
          <w:t>25</w:t>
        </w:r>
        <w:r>
          <w:fldChar w:fldCharType="end"/>
        </w:r>
      </w:hyperlink>
    </w:p>
    <w:p>
      <w:pPr>
        <w:pStyle w:val="TOC1"/>
        <w:tabs>
          <w:tab w:val="right" w:leader="dot" w:pos="8306"/>
        </w:tabs>
      </w:pPr>
      <w:hyperlink w:anchor="_Toc31522" w:history="1">
        <w:r>
          <w:rPr>
            <w:rFonts w:ascii="仿宋" w:eastAsia="仿宋" w:hAnsi="仿宋" w:cs="仿宋" w:hint="eastAsia"/>
            <w:lang w:eastAsia="zh-CN"/>
          </w:rPr>
          <w:t>八、轮毂轴承项目人力资源培养与发展</w:t>
        </w:r>
        <w:r>
          <w:tab/>
        </w:r>
        <w:r>
          <w:fldChar w:fldCharType="begin"/>
        </w:r>
        <w:r>
          <w:instrText xml:space="preserve"> PAGEREF _Toc31522 \h </w:instrText>
        </w:r>
        <w:r>
          <w:fldChar w:fldCharType="separate"/>
        </w:r>
        <w:r>
          <w:t>27</w:t>
        </w:r>
        <w:r>
          <w:fldChar w:fldCharType="end"/>
        </w:r>
      </w:hyperlink>
    </w:p>
    <w:p>
      <w:pPr>
        <w:pStyle w:val="TOC2"/>
        <w:tabs>
          <w:tab w:val="right" w:leader="dot" w:pos="8306"/>
        </w:tabs>
      </w:pPr>
      <w:hyperlink w:anchor="_Toc2976" w:history="1">
        <w:r>
          <w:rPr>
            <w:rFonts w:ascii="仿宋" w:eastAsia="仿宋" w:hAnsi="仿宋" w:cs="仿宋" w:hint="eastAsia"/>
            <w:lang w:eastAsia="zh-CN"/>
          </w:rPr>
          <w:t>(一)、人才需求与规划</w:t>
        </w:r>
        <w:r>
          <w:tab/>
        </w:r>
        <w:r>
          <w:fldChar w:fldCharType="begin"/>
        </w:r>
        <w:r>
          <w:instrText xml:space="preserve"> PAGEREF _Toc2976 \h </w:instrText>
        </w:r>
        <w:r>
          <w:fldChar w:fldCharType="separate"/>
        </w:r>
        <w:r>
          <w:t>27</w:t>
        </w:r>
        <w:r>
          <w:fldChar w:fldCharType="end"/>
        </w:r>
      </w:hyperlink>
    </w:p>
    <w:p>
      <w:pPr>
        <w:pStyle w:val="TOC2"/>
        <w:tabs>
          <w:tab w:val="right" w:leader="dot" w:pos="8306"/>
        </w:tabs>
      </w:pPr>
      <w:hyperlink w:anchor="_Toc24068" w:history="1">
        <w:r>
          <w:rPr>
            <w:rFonts w:ascii="仿宋" w:eastAsia="仿宋" w:hAnsi="仿宋" w:cs="仿宋" w:hint="eastAsia"/>
            <w:lang w:eastAsia="zh-CN"/>
          </w:rPr>
          <w:t>(二)、培训与发展计划</w:t>
        </w:r>
        <w:r>
          <w:tab/>
        </w:r>
        <w:r>
          <w:fldChar w:fldCharType="begin"/>
        </w:r>
        <w:r>
          <w:instrText xml:space="preserve"> PAGEREF _Toc24068 \h </w:instrText>
        </w:r>
        <w:r>
          <w:fldChar w:fldCharType="separate"/>
        </w:r>
        <w:r>
          <w:t>28</w:t>
        </w:r>
        <w:r>
          <w:fldChar w:fldCharType="end"/>
        </w:r>
      </w:hyperlink>
    </w:p>
    <w:p>
      <w:pPr>
        <w:pStyle w:val="TOC1"/>
        <w:tabs>
          <w:tab w:val="right" w:leader="dot" w:pos="8306"/>
        </w:tabs>
      </w:pPr>
      <w:hyperlink w:anchor="_Toc8620" w:history="1">
        <w:r>
          <w:rPr>
            <w:rFonts w:ascii="仿宋" w:eastAsia="仿宋" w:hAnsi="仿宋" w:cs="仿宋" w:hint="eastAsia"/>
            <w:lang w:eastAsia="zh-CN"/>
          </w:rPr>
          <w:t>九、轮毂轴承项目风险管理</w:t>
        </w:r>
        <w:r>
          <w:tab/>
        </w:r>
        <w:r>
          <w:fldChar w:fldCharType="begin"/>
        </w:r>
        <w:r>
          <w:instrText xml:space="preserve"> PAGEREF _Toc8620 \h </w:instrText>
        </w:r>
        <w:r>
          <w:fldChar w:fldCharType="separate"/>
        </w:r>
        <w:r>
          <w:t>28</w:t>
        </w:r>
        <w:r>
          <w:fldChar w:fldCharType="end"/>
        </w:r>
      </w:hyperlink>
    </w:p>
    <w:p>
      <w:pPr>
        <w:pStyle w:val="TOC2"/>
        <w:tabs>
          <w:tab w:val="right" w:leader="dot" w:pos="8306"/>
        </w:tabs>
      </w:pPr>
      <w:hyperlink w:anchor="_Toc4842" w:history="1">
        <w:r>
          <w:rPr>
            <w:rFonts w:ascii="仿宋" w:eastAsia="仿宋" w:hAnsi="仿宋" w:cs="仿宋" w:hint="eastAsia"/>
            <w:lang w:eastAsia="zh-CN"/>
          </w:rPr>
          <w:t>(一)、风险识别与评估</w:t>
        </w:r>
        <w:r>
          <w:tab/>
        </w:r>
        <w:r>
          <w:fldChar w:fldCharType="begin"/>
        </w:r>
        <w:r>
          <w:instrText xml:space="preserve"> PAGEREF _Toc4842 \h </w:instrText>
        </w:r>
        <w:r>
          <w:fldChar w:fldCharType="separate"/>
        </w:r>
        <w:r>
          <w:t>28</w:t>
        </w:r>
        <w:r>
          <w:fldChar w:fldCharType="end"/>
        </w:r>
      </w:hyperlink>
    </w:p>
    <w:p>
      <w:pPr>
        <w:pStyle w:val="TOC2"/>
        <w:tabs>
          <w:tab w:val="right" w:leader="dot" w:pos="8306"/>
        </w:tabs>
      </w:pPr>
      <w:hyperlink w:anchor="_Toc1150" w:history="1">
        <w:r>
          <w:rPr>
            <w:rFonts w:ascii="仿宋" w:eastAsia="仿宋" w:hAnsi="仿宋" w:cs="仿宋" w:hint="eastAsia"/>
            <w:lang w:eastAsia="zh-CN"/>
          </w:rPr>
          <w:t>(二)、风险应对策略</w:t>
        </w:r>
        <w:r>
          <w:tab/>
        </w:r>
        <w:r>
          <w:fldChar w:fldCharType="begin"/>
        </w:r>
        <w:r>
          <w:instrText xml:space="preserve"> PAGEREF _Toc1150 \h </w:instrText>
        </w:r>
        <w:r>
          <w:fldChar w:fldCharType="separate"/>
        </w:r>
        <w:r>
          <w:t>29</w:t>
        </w:r>
        <w:r>
          <w:fldChar w:fldCharType="end"/>
        </w:r>
      </w:hyperlink>
    </w:p>
    <w:p>
      <w:pPr>
        <w:pStyle w:val="TOC2"/>
        <w:tabs>
          <w:tab w:val="right" w:leader="dot" w:pos="8306"/>
        </w:tabs>
      </w:pPr>
      <w:hyperlink w:anchor="_Toc12808" w:history="1">
        <w:r>
          <w:rPr>
            <w:rFonts w:ascii="仿宋" w:eastAsia="仿宋" w:hAnsi="仿宋" w:cs="仿宋" w:hint="eastAsia"/>
            <w:lang w:eastAsia="zh-CN"/>
          </w:rPr>
          <w:t>(三)、风险监控与控制</w:t>
        </w:r>
        <w:r>
          <w:tab/>
        </w:r>
        <w:r>
          <w:fldChar w:fldCharType="begin"/>
        </w:r>
        <w:r>
          <w:instrText xml:space="preserve"> PAGEREF _Toc12808 \h </w:instrText>
        </w:r>
        <w:r>
          <w:fldChar w:fldCharType="separate"/>
        </w:r>
        <w:r>
          <w:t>31</w:t>
        </w:r>
        <w:r>
          <w:fldChar w:fldCharType="end"/>
        </w:r>
      </w:hyperlink>
    </w:p>
    <w:p>
      <w:pPr>
        <w:pStyle w:val="TOC1"/>
        <w:tabs>
          <w:tab w:val="right" w:leader="dot" w:pos="8306"/>
        </w:tabs>
      </w:pPr>
      <w:hyperlink w:anchor="_Toc27662" w:history="1">
        <w:r>
          <w:rPr>
            <w:rFonts w:ascii="仿宋" w:eastAsia="仿宋" w:hAnsi="仿宋" w:cs="仿宋" w:hint="eastAsia"/>
            <w:lang w:eastAsia="zh-CN"/>
          </w:rPr>
          <w:t>十、轮毂轴承项目技术管理</w:t>
        </w:r>
        <w:r>
          <w:tab/>
        </w:r>
        <w:r>
          <w:fldChar w:fldCharType="begin"/>
        </w:r>
        <w:r>
          <w:instrText xml:space="preserve"> PAGEREF _Toc27662 \h </w:instrText>
        </w:r>
        <w:r>
          <w:fldChar w:fldCharType="separate"/>
        </w:r>
        <w:r>
          <w:t>32</w:t>
        </w:r>
        <w:r>
          <w:fldChar w:fldCharType="end"/>
        </w:r>
      </w:hyperlink>
    </w:p>
    <w:p>
      <w:pPr>
        <w:pStyle w:val="TOC2"/>
        <w:tabs>
          <w:tab w:val="right" w:leader="dot" w:pos="8306"/>
        </w:tabs>
      </w:pPr>
      <w:hyperlink w:anchor="_Toc22971" w:history="1">
        <w:r>
          <w:rPr>
            <w:rFonts w:ascii="仿宋" w:eastAsia="仿宋" w:hAnsi="仿宋" w:cs="仿宋" w:hint="eastAsia"/>
            <w:lang w:eastAsia="zh-CN"/>
          </w:rPr>
          <w:t>(一)、技术方案选用方向</w:t>
        </w:r>
        <w:r>
          <w:tab/>
        </w:r>
        <w:r>
          <w:fldChar w:fldCharType="begin"/>
        </w:r>
        <w:r>
          <w:instrText xml:space="preserve"> PAGEREF _Toc22971 \h </w:instrText>
        </w:r>
        <w:r>
          <w:fldChar w:fldCharType="separate"/>
        </w:r>
        <w:r>
          <w:t>32</w:t>
        </w:r>
        <w:r>
          <w:fldChar w:fldCharType="end"/>
        </w:r>
      </w:hyperlink>
    </w:p>
    <w:p>
      <w:pPr>
        <w:pStyle w:val="TOC2"/>
        <w:tabs>
          <w:tab w:val="right" w:leader="dot" w:pos="8306"/>
        </w:tabs>
      </w:pPr>
      <w:hyperlink w:anchor="_Toc21092" w:history="1">
        <w:r>
          <w:rPr>
            <w:rFonts w:ascii="仿宋" w:eastAsia="仿宋" w:hAnsi="仿宋" w:cs="仿宋" w:hint="eastAsia"/>
            <w:lang w:eastAsia="zh-CN"/>
          </w:rPr>
          <w:t>(二)、工艺技术方案选用原则</w:t>
        </w:r>
        <w:r>
          <w:tab/>
        </w:r>
        <w:r>
          <w:fldChar w:fldCharType="begin"/>
        </w:r>
        <w:r>
          <w:instrText xml:space="preserve"> PAGEREF _Toc21092 \h </w:instrText>
        </w:r>
        <w:r>
          <w:fldChar w:fldCharType="separate"/>
        </w:r>
        <w:r>
          <w:t>34</w:t>
        </w:r>
        <w:r>
          <w:fldChar w:fldCharType="end"/>
        </w:r>
      </w:hyperlink>
    </w:p>
    <w:p>
      <w:pPr>
        <w:pStyle w:val="TOC2"/>
        <w:tabs>
          <w:tab w:val="right" w:leader="dot" w:pos="8306"/>
        </w:tabs>
      </w:pPr>
      <w:hyperlink w:anchor="_Toc9358" w:history="1">
        <w:r>
          <w:rPr>
            <w:rFonts w:ascii="仿宋" w:eastAsia="仿宋" w:hAnsi="仿宋" w:cs="仿宋" w:hint="eastAsia"/>
            <w:lang w:eastAsia="zh-CN"/>
          </w:rPr>
          <w:t>(三)、工艺技术方案要求</w:t>
        </w:r>
        <w:r>
          <w:tab/>
        </w:r>
        <w:r>
          <w:fldChar w:fldCharType="begin"/>
        </w:r>
        <w:r>
          <w:instrText xml:space="preserve"> PAGEREF _Toc9358 \h </w:instrText>
        </w:r>
        <w:r>
          <w:fldChar w:fldCharType="separate"/>
        </w:r>
        <w:r>
          <w:t>36</w:t>
        </w:r>
        <w:r>
          <w:fldChar w:fldCharType="end"/>
        </w:r>
      </w:hyperlink>
    </w:p>
    <w:p>
      <w:pPr>
        <w:pStyle w:val="TOC1"/>
        <w:tabs>
          <w:tab w:val="right" w:leader="dot" w:pos="8306"/>
        </w:tabs>
      </w:pPr>
      <w:hyperlink w:anchor="_Toc13842" w:history="1">
        <w:r>
          <w:rPr>
            <w:rFonts w:ascii="仿宋" w:eastAsia="仿宋" w:hAnsi="仿宋" w:cs="仿宋" w:hint="eastAsia"/>
            <w:lang w:eastAsia="zh-CN"/>
          </w:rPr>
          <w:t>十一、轮毂轴承项目经营效益</w:t>
        </w:r>
        <w:r>
          <w:tab/>
        </w:r>
        <w:r>
          <w:fldChar w:fldCharType="begin"/>
        </w:r>
        <w:r>
          <w:instrText xml:space="preserve"> PAGEREF _Toc13842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42" w:history="1">
        <w:r>
          <w:rPr>
            <w:rFonts w:ascii="仿宋" w:eastAsia="仿宋" w:hAnsi="仿宋" w:cs="仿宋" w:hint="eastAsia"/>
            <w:lang w:eastAsia="zh-CN"/>
          </w:rPr>
          <w:t>(一)、经济评价财务测算</w:t>
        </w:r>
        <w:r>
          <w:tab/>
        </w:r>
        <w:r>
          <w:fldChar w:fldCharType="begin"/>
        </w:r>
        <w:r>
          <w:instrText xml:space="preserve"> PAGEREF _Toc29742 \h </w:instrText>
        </w:r>
        <w:r>
          <w:fldChar w:fldCharType="separate"/>
        </w:r>
        <w:r>
          <w:t>38</w:t>
        </w:r>
        <w:r>
          <w:fldChar w:fldCharType="end"/>
        </w:r>
      </w:hyperlink>
    </w:p>
    <w:p>
      <w:pPr>
        <w:pStyle w:val="TOC2"/>
        <w:tabs>
          <w:tab w:val="right" w:leader="dot" w:pos="8306"/>
        </w:tabs>
      </w:pPr>
      <w:hyperlink w:anchor="_Toc468" w:history="1">
        <w:r>
          <w:rPr>
            <w:rFonts w:ascii="仿宋" w:eastAsia="仿宋" w:hAnsi="仿宋" w:cs="仿宋" w:hint="eastAsia"/>
            <w:lang w:eastAsia="zh-CN"/>
          </w:rPr>
          <w:t>(二)、轮毂轴承项目盈利能力分析</w:t>
        </w:r>
        <w:r>
          <w:tab/>
        </w:r>
        <w:r>
          <w:fldChar w:fldCharType="begin"/>
        </w:r>
        <w:r>
          <w:instrText xml:space="preserve"> PAGEREF _Toc468 \h </w:instrText>
        </w:r>
        <w:r>
          <w:fldChar w:fldCharType="separate"/>
        </w:r>
        <w:r>
          <w:t>39</w:t>
        </w:r>
        <w:r>
          <w:fldChar w:fldCharType="end"/>
        </w:r>
      </w:hyperlink>
    </w:p>
    <w:p>
      <w:pPr>
        <w:pStyle w:val="TOC1"/>
        <w:tabs>
          <w:tab w:val="right" w:leader="dot" w:pos="8306"/>
        </w:tabs>
      </w:pPr>
      <w:hyperlink w:anchor="_Toc24868" w:history="1">
        <w:r>
          <w:rPr>
            <w:rFonts w:ascii="仿宋" w:eastAsia="仿宋" w:hAnsi="仿宋" w:cs="仿宋" w:hint="eastAsia"/>
            <w:lang w:eastAsia="zh-CN"/>
          </w:rPr>
          <w:t>十二、轮毂轴承项目环境影响分析</w:t>
        </w:r>
        <w:r>
          <w:tab/>
        </w:r>
        <w:r>
          <w:fldChar w:fldCharType="begin"/>
        </w:r>
        <w:r>
          <w:instrText xml:space="preserve"> PAGEREF _Toc24868 \h </w:instrText>
        </w:r>
        <w:r>
          <w:fldChar w:fldCharType="separate"/>
        </w:r>
        <w:r>
          <w:t>40</w:t>
        </w:r>
        <w:r>
          <w:fldChar w:fldCharType="end"/>
        </w:r>
      </w:hyperlink>
    </w:p>
    <w:p>
      <w:pPr>
        <w:pStyle w:val="TOC2"/>
        <w:tabs>
          <w:tab w:val="right" w:leader="dot" w:pos="8306"/>
        </w:tabs>
      </w:pPr>
      <w:hyperlink w:anchor="_Toc18911" w:history="1">
        <w:r>
          <w:rPr>
            <w:rFonts w:ascii="仿宋" w:eastAsia="仿宋" w:hAnsi="仿宋" w:cs="仿宋" w:hint="eastAsia"/>
            <w:lang w:eastAsia="zh-CN"/>
          </w:rPr>
          <w:t>(一)、建设区域环境质量现状</w:t>
        </w:r>
        <w:r>
          <w:tab/>
        </w:r>
        <w:r>
          <w:fldChar w:fldCharType="begin"/>
        </w:r>
        <w:r>
          <w:instrText xml:space="preserve"> PAGEREF _Toc18911 \h </w:instrText>
        </w:r>
        <w:r>
          <w:fldChar w:fldCharType="separate"/>
        </w:r>
        <w:r>
          <w:t>40</w:t>
        </w:r>
        <w:r>
          <w:fldChar w:fldCharType="end"/>
        </w:r>
      </w:hyperlink>
    </w:p>
    <w:p>
      <w:pPr>
        <w:pStyle w:val="TOC2"/>
        <w:tabs>
          <w:tab w:val="right" w:leader="dot" w:pos="8306"/>
        </w:tabs>
      </w:pPr>
      <w:hyperlink w:anchor="_Toc23896" w:history="1">
        <w:r>
          <w:rPr>
            <w:rFonts w:ascii="仿宋" w:eastAsia="仿宋" w:hAnsi="仿宋" w:cs="仿宋" w:hint="eastAsia"/>
            <w:lang w:eastAsia="zh-CN"/>
          </w:rPr>
          <w:t>(二)、建设期环境保护</w:t>
        </w:r>
        <w:r>
          <w:tab/>
        </w:r>
        <w:r>
          <w:fldChar w:fldCharType="begin"/>
        </w:r>
        <w:r>
          <w:instrText xml:space="preserve"> PAGEREF _Toc23896 \h </w:instrText>
        </w:r>
        <w:r>
          <w:fldChar w:fldCharType="separate"/>
        </w:r>
        <w:r>
          <w:t>42</w:t>
        </w:r>
        <w:r>
          <w:fldChar w:fldCharType="end"/>
        </w:r>
      </w:hyperlink>
    </w:p>
    <w:p>
      <w:pPr>
        <w:pStyle w:val="TOC2"/>
        <w:tabs>
          <w:tab w:val="right" w:leader="dot" w:pos="8306"/>
        </w:tabs>
      </w:pPr>
      <w:hyperlink w:anchor="_Toc21727" w:history="1">
        <w:r>
          <w:rPr>
            <w:rFonts w:ascii="仿宋" w:eastAsia="仿宋" w:hAnsi="仿宋" w:cs="仿宋" w:hint="eastAsia"/>
            <w:lang w:eastAsia="zh-CN"/>
          </w:rPr>
          <w:t>(三)、运营期环境保护</w:t>
        </w:r>
        <w:r>
          <w:tab/>
        </w:r>
        <w:r>
          <w:fldChar w:fldCharType="begin"/>
        </w:r>
        <w:r>
          <w:instrText xml:space="preserve"> PAGEREF _Toc21727 \h </w:instrText>
        </w:r>
        <w:r>
          <w:fldChar w:fldCharType="separate"/>
        </w:r>
        <w:r>
          <w:t>43</w:t>
        </w:r>
        <w:r>
          <w:fldChar w:fldCharType="end"/>
        </w:r>
      </w:hyperlink>
    </w:p>
    <w:p>
      <w:pPr>
        <w:pStyle w:val="TOC2"/>
        <w:tabs>
          <w:tab w:val="right" w:leader="dot" w:pos="8306"/>
        </w:tabs>
      </w:pPr>
      <w:hyperlink w:anchor="_Toc18339" w:history="1">
        <w:r>
          <w:rPr>
            <w:rFonts w:ascii="仿宋" w:eastAsia="仿宋" w:hAnsi="仿宋" w:cs="仿宋" w:hint="eastAsia"/>
            <w:lang w:eastAsia="zh-CN"/>
          </w:rPr>
          <w:t>(四)、轮毂轴承项目建设对区域经济的影响</w:t>
        </w:r>
        <w:r>
          <w:tab/>
        </w:r>
        <w:r>
          <w:fldChar w:fldCharType="begin"/>
        </w:r>
        <w:r>
          <w:instrText xml:space="preserve"> PAGEREF _Toc18339 \h </w:instrText>
        </w:r>
        <w:r>
          <w:fldChar w:fldCharType="separate"/>
        </w:r>
        <w:r>
          <w:t>44</w:t>
        </w:r>
        <w:r>
          <w:fldChar w:fldCharType="end"/>
        </w:r>
      </w:hyperlink>
    </w:p>
    <w:p>
      <w:pPr>
        <w:pStyle w:val="TOC2"/>
        <w:tabs>
          <w:tab w:val="right" w:leader="dot" w:pos="8306"/>
        </w:tabs>
      </w:pPr>
      <w:hyperlink w:anchor="_Toc21947" w:history="1">
        <w:r>
          <w:rPr>
            <w:rFonts w:ascii="仿宋" w:eastAsia="仿宋" w:hAnsi="仿宋" w:cs="仿宋" w:hint="eastAsia"/>
            <w:lang w:eastAsia="zh-CN"/>
          </w:rPr>
          <w:t>(五)、废弃物处理</w:t>
        </w:r>
        <w:r>
          <w:tab/>
        </w:r>
        <w:r>
          <w:fldChar w:fldCharType="begin"/>
        </w:r>
        <w:r>
          <w:instrText xml:space="preserve"> PAGEREF _Toc21947 \h </w:instrText>
        </w:r>
        <w:r>
          <w:fldChar w:fldCharType="separate"/>
        </w:r>
        <w:r>
          <w:t>46</w:t>
        </w:r>
        <w:r>
          <w:fldChar w:fldCharType="end"/>
        </w:r>
      </w:hyperlink>
    </w:p>
    <w:p>
      <w:pPr>
        <w:pStyle w:val="TOC2"/>
        <w:tabs>
          <w:tab w:val="right" w:leader="dot" w:pos="8306"/>
        </w:tabs>
      </w:pPr>
      <w:hyperlink w:anchor="_Toc24828" w:history="1">
        <w:r>
          <w:rPr>
            <w:rFonts w:ascii="仿宋" w:eastAsia="仿宋" w:hAnsi="仿宋" w:cs="仿宋" w:hint="eastAsia"/>
            <w:lang w:eastAsia="zh-CN"/>
          </w:rPr>
          <w:t>(六)、特殊环境影响分析</w:t>
        </w:r>
        <w:r>
          <w:tab/>
        </w:r>
        <w:r>
          <w:fldChar w:fldCharType="begin"/>
        </w:r>
        <w:r>
          <w:instrText xml:space="preserve"> PAGEREF _Toc24828 \h </w:instrText>
        </w:r>
        <w:r>
          <w:fldChar w:fldCharType="separate"/>
        </w:r>
        <w:r>
          <w:t>47</w:t>
        </w:r>
        <w:r>
          <w:fldChar w:fldCharType="end"/>
        </w:r>
      </w:hyperlink>
    </w:p>
    <w:p>
      <w:pPr>
        <w:pStyle w:val="TOC2"/>
        <w:tabs>
          <w:tab w:val="right" w:leader="dot" w:pos="8306"/>
        </w:tabs>
      </w:pPr>
      <w:hyperlink w:anchor="_Toc9359" w:history="1">
        <w:r>
          <w:rPr>
            <w:rFonts w:ascii="仿宋" w:eastAsia="仿宋" w:hAnsi="仿宋" w:cs="仿宋" w:hint="eastAsia"/>
            <w:lang w:eastAsia="zh-CN"/>
          </w:rPr>
          <w:t>(七)、清洁生产</w:t>
        </w:r>
        <w:r>
          <w:tab/>
        </w:r>
        <w:r>
          <w:fldChar w:fldCharType="begin"/>
        </w:r>
        <w:r>
          <w:instrText xml:space="preserve"> PAGEREF _Toc9359 \h </w:instrText>
        </w:r>
        <w:r>
          <w:fldChar w:fldCharType="separate"/>
        </w:r>
        <w:r>
          <w:t>48</w:t>
        </w:r>
        <w:r>
          <w:fldChar w:fldCharType="end"/>
        </w:r>
      </w:hyperlink>
    </w:p>
    <w:p>
      <w:pPr>
        <w:pStyle w:val="TOC2"/>
        <w:tabs>
          <w:tab w:val="right" w:leader="dot" w:pos="8306"/>
        </w:tabs>
      </w:pPr>
      <w:hyperlink w:anchor="_Toc22532" w:history="1">
        <w:r>
          <w:rPr>
            <w:rFonts w:ascii="仿宋" w:eastAsia="仿宋" w:hAnsi="仿宋" w:cs="仿宋" w:hint="eastAsia"/>
            <w:lang w:eastAsia="zh-CN"/>
          </w:rPr>
          <w:t>(八)、环境保护综合评价</w:t>
        </w:r>
        <w:r>
          <w:tab/>
        </w:r>
        <w:r>
          <w:fldChar w:fldCharType="begin"/>
        </w:r>
        <w:r>
          <w:instrText xml:space="preserve"> PAGEREF _Toc22532 \h </w:instrText>
        </w:r>
        <w:r>
          <w:fldChar w:fldCharType="separate"/>
        </w:r>
        <w:r>
          <w:t>50</w:t>
        </w:r>
        <w:r>
          <w:fldChar w:fldCharType="end"/>
        </w:r>
      </w:hyperlink>
    </w:p>
    <w:p>
      <w:pPr>
        <w:pStyle w:val="TOC1"/>
        <w:tabs>
          <w:tab w:val="right" w:leader="dot" w:pos="8306"/>
        </w:tabs>
      </w:pPr>
      <w:hyperlink w:anchor="_Toc30857" w:history="1">
        <w:r>
          <w:rPr>
            <w:rFonts w:ascii="仿宋" w:eastAsia="仿宋" w:hAnsi="仿宋" w:cs="仿宋" w:hint="eastAsia"/>
            <w:lang w:eastAsia="zh-CN"/>
          </w:rPr>
          <w:t>十三、质量管理体系</w:t>
        </w:r>
        <w:r>
          <w:tab/>
        </w:r>
        <w:r>
          <w:fldChar w:fldCharType="begin"/>
        </w:r>
        <w:r>
          <w:instrText xml:space="preserve"> PAGEREF _Toc30857 \h </w:instrText>
        </w:r>
        <w:r>
          <w:fldChar w:fldCharType="separate"/>
        </w:r>
        <w:r>
          <w:t>51</w:t>
        </w:r>
        <w:r>
          <w:fldChar w:fldCharType="end"/>
        </w:r>
      </w:hyperlink>
    </w:p>
    <w:p>
      <w:pPr>
        <w:pStyle w:val="TOC2"/>
        <w:tabs>
          <w:tab w:val="right" w:leader="dot" w:pos="8306"/>
        </w:tabs>
      </w:pPr>
      <w:hyperlink w:anchor="_Toc1534" w:history="1">
        <w:r>
          <w:rPr>
            <w:rFonts w:ascii="仿宋" w:eastAsia="仿宋" w:hAnsi="仿宋" w:cs="仿宋" w:hint="eastAsia"/>
            <w:lang w:eastAsia="zh-CN"/>
          </w:rPr>
          <w:t>(一)、质量目标与方针</w:t>
        </w:r>
        <w:r>
          <w:tab/>
        </w:r>
        <w:r>
          <w:fldChar w:fldCharType="begin"/>
        </w:r>
        <w:r>
          <w:instrText xml:space="preserve"> PAGEREF _Toc1534 \h </w:instrText>
        </w:r>
        <w:r>
          <w:fldChar w:fldCharType="separate"/>
        </w:r>
        <w:r>
          <w:t>51</w:t>
        </w:r>
        <w:r>
          <w:fldChar w:fldCharType="end"/>
        </w:r>
      </w:hyperlink>
    </w:p>
    <w:p>
      <w:pPr>
        <w:pStyle w:val="TOC2"/>
        <w:tabs>
          <w:tab w:val="right" w:leader="dot" w:pos="8306"/>
        </w:tabs>
      </w:pPr>
      <w:hyperlink w:anchor="_Toc29059" w:history="1">
        <w:r>
          <w:rPr>
            <w:rFonts w:ascii="仿宋" w:eastAsia="仿宋" w:hAnsi="仿宋" w:cs="仿宋" w:hint="eastAsia"/>
            <w:lang w:eastAsia="zh-CN"/>
          </w:rPr>
          <w:t>(二)、质量管理责任</w:t>
        </w:r>
        <w:r>
          <w:tab/>
        </w:r>
        <w:r>
          <w:fldChar w:fldCharType="begin"/>
        </w:r>
        <w:r>
          <w:instrText xml:space="preserve"> PAGEREF _Toc29059 \h </w:instrText>
        </w:r>
        <w:r>
          <w:fldChar w:fldCharType="separate"/>
        </w:r>
        <w:r>
          <w:t>52</w:t>
        </w:r>
        <w:r>
          <w:fldChar w:fldCharType="end"/>
        </w:r>
      </w:hyperlink>
    </w:p>
    <w:p>
      <w:pPr>
        <w:pStyle w:val="TOC2"/>
        <w:tabs>
          <w:tab w:val="right" w:leader="dot" w:pos="8306"/>
        </w:tabs>
      </w:pPr>
      <w:hyperlink w:anchor="_Toc4213" w:history="1">
        <w:r>
          <w:rPr>
            <w:rFonts w:ascii="仿宋" w:eastAsia="仿宋" w:hAnsi="仿宋" w:cs="仿宋" w:hint="eastAsia"/>
            <w:lang w:eastAsia="zh-CN"/>
          </w:rPr>
          <w:t>(三)、质量管理体系文件</w:t>
        </w:r>
        <w:r>
          <w:tab/>
        </w:r>
        <w:r>
          <w:fldChar w:fldCharType="begin"/>
        </w:r>
        <w:r>
          <w:instrText xml:space="preserve"> PAGEREF _Toc4213 \h </w:instrText>
        </w:r>
        <w:r>
          <w:fldChar w:fldCharType="separate"/>
        </w:r>
        <w:r>
          <w:t>53</w:t>
        </w:r>
        <w:r>
          <w:fldChar w:fldCharType="end"/>
        </w:r>
      </w:hyperlink>
    </w:p>
    <w:p>
      <w:pPr>
        <w:pStyle w:val="TOC2"/>
        <w:tabs>
          <w:tab w:val="right" w:leader="dot" w:pos="8306"/>
        </w:tabs>
      </w:pPr>
      <w:hyperlink w:anchor="_Toc30607" w:history="1">
        <w:r>
          <w:rPr>
            <w:rFonts w:ascii="仿宋" w:eastAsia="仿宋" w:hAnsi="仿宋" w:cs="仿宋" w:hint="eastAsia"/>
            <w:lang w:eastAsia="zh-CN"/>
          </w:rPr>
          <w:t>(四)、质量培训与教育</w:t>
        </w:r>
        <w:r>
          <w:tab/>
        </w:r>
        <w:r>
          <w:fldChar w:fldCharType="begin"/>
        </w:r>
        <w:r>
          <w:instrText xml:space="preserve"> PAGEREF _Toc30607 \h </w:instrText>
        </w:r>
        <w:r>
          <w:fldChar w:fldCharType="separate"/>
        </w:r>
        <w:r>
          <w:t>55</w:t>
        </w:r>
        <w:r>
          <w:fldChar w:fldCharType="end"/>
        </w:r>
      </w:hyperlink>
    </w:p>
    <w:p>
      <w:pPr>
        <w:pStyle w:val="TOC2"/>
        <w:tabs>
          <w:tab w:val="right" w:leader="dot" w:pos="8306"/>
        </w:tabs>
      </w:pPr>
      <w:hyperlink w:anchor="_Toc32027" w:history="1">
        <w:r>
          <w:rPr>
            <w:rFonts w:ascii="仿宋" w:eastAsia="仿宋" w:hAnsi="仿宋" w:cs="仿宋" w:hint="eastAsia"/>
            <w:lang w:eastAsia="zh-CN"/>
          </w:rPr>
          <w:t>(五)、质量审核与评价</w:t>
        </w:r>
        <w:r>
          <w:tab/>
        </w:r>
        <w:r>
          <w:fldChar w:fldCharType="begin"/>
        </w:r>
        <w:r>
          <w:instrText xml:space="preserve"> PAGEREF _Toc32027 \h </w:instrText>
        </w:r>
        <w:r>
          <w:fldChar w:fldCharType="separate"/>
        </w:r>
        <w:r>
          <w:t>56</w:t>
        </w:r>
        <w:r>
          <w:fldChar w:fldCharType="end"/>
        </w:r>
      </w:hyperlink>
    </w:p>
    <w:p>
      <w:pPr>
        <w:pStyle w:val="TOC2"/>
        <w:tabs>
          <w:tab w:val="right" w:leader="dot" w:pos="8306"/>
        </w:tabs>
      </w:pPr>
      <w:hyperlink w:anchor="_Toc26585" w:history="1">
        <w:r>
          <w:rPr>
            <w:rFonts w:ascii="仿宋" w:eastAsia="仿宋" w:hAnsi="仿宋" w:cs="仿宋" w:hint="eastAsia"/>
            <w:lang w:eastAsia="zh-CN"/>
          </w:rPr>
          <w:t>(六)、不符合与纠正措施</w:t>
        </w:r>
        <w:r>
          <w:tab/>
        </w:r>
        <w:r>
          <w:fldChar w:fldCharType="begin"/>
        </w:r>
        <w:r>
          <w:instrText xml:space="preserve"> PAGEREF _Toc26585 \h </w:instrText>
        </w:r>
        <w:r>
          <w:fldChar w:fldCharType="separate"/>
        </w:r>
        <w:r>
          <w:t>58</w:t>
        </w:r>
        <w:r>
          <w:fldChar w:fldCharType="end"/>
        </w:r>
      </w:hyperlink>
    </w:p>
    <w:p>
      <w:pPr>
        <w:pStyle w:val="TOC1"/>
        <w:tabs>
          <w:tab w:val="right" w:leader="dot" w:pos="8306"/>
        </w:tabs>
      </w:pPr>
      <w:hyperlink w:anchor="_Toc29100" w:history="1">
        <w:r>
          <w:rPr>
            <w:rFonts w:ascii="仿宋" w:eastAsia="仿宋" w:hAnsi="仿宋" w:cs="仿宋" w:hint="eastAsia"/>
            <w:lang w:eastAsia="zh-CN"/>
          </w:rPr>
          <w:t>十四、轮毂轴承项目治理与监督</w:t>
        </w:r>
        <w:r>
          <w:tab/>
        </w:r>
        <w:r>
          <w:fldChar w:fldCharType="begin"/>
        </w:r>
        <w:r>
          <w:instrText xml:space="preserve"> PAGEREF _Toc29100 \h </w:instrText>
        </w:r>
        <w:r>
          <w:fldChar w:fldCharType="separate"/>
        </w:r>
        <w:r>
          <w:t>59</w:t>
        </w:r>
        <w:r>
          <w:fldChar w:fldCharType="end"/>
        </w:r>
      </w:hyperlink>
    </w:p>
    <w:p>
      <w:pPr>
        <w:pStyle w:val="TOC2"/>
        <w:tabs>
          <w:tab w:val="right" w:leader="dot" w:pos="8306"/>
        </w:tabs>
      </w:pPr>
      <w:hyperlink w:anchor="_Toc381" w:history="1">
        <w:r>
          <w:rPr>
            <w:rFonts w:ascii="仿宋" w:eastAsia="仿宋" w:hAnsi="仿宋" w:cs="仿宋" w:hint="eastAsia"/>
            <w:lang w:eastAsia="zh-CN"/>
          </w:rPr>
          <w:t>(一)、轮毂轴承项目治理结构</w:t>
        </w:r>
        <w:r>
          <w:tab/>
        </w:r>
        <w:r>
          <w:fldChar w:fldCharType="begin"/>
        </w:r>
        <w:r>
          <w:instrText xml:space="preserve"> PAGEREF _Toc381 \h </w:instrText>
        </w:r>
        <w:r>
          <w:fldChar w:fldCharType="separate"/>
        </w:r>
        <w:r>
          <w:t>59</w:t>
        </w:r>
        <w:r>
          <w:fldChar w:fldCharType="end"/>
        </w:r>
      </w:hyperlink>
    </w:p>
    <w:p>
      <w:pPr>
        <w:pStyle w:val="TOC2"/>
        <w:tabs>
          <w:tab w:val="right" w:leader="dot" w:pos="8306"/>
        </w:tabs>
      </w:pPr>
      <w:hyperlink w:anchor="_Toc26584" w:history="1">
        <w:r>
          <w:rPr>
            <w:rFonts w:ascii="仿宋" w:eastAsia="仿宋" w:hAnsi="仿宋" w:cs="仿宋" w:hint="eastAsia"/>
            <w:lang w:eastAsia="zh-CN"/>
          </w:rPr>
          <w:t>(二)、监督与审计</w:t>
        </w:r>
        <w:r>
          <w:tab/>
        </w:r>
        <w:r>
          <w:fldChar w:fldCharType="begin"/>
        </w:r>
        <w:r>
          <w:instrText xml:space="preserve"> PAGEREF _Toc26584 \h </w:instrText>
        </w:r>
        <w:r>
          <w:fldChar w:fldCharType="separate"/>
        </w:r>
        <w:r>
          <w:t>60</w:t>
        </w:r>
        <w:r>
          <w:fldChar w:fldCharType="end"/>
        </w:r>
      </w:hyperlink>
    </w:p>
    <w:p>
      <w:pPr>
        <w:pStyle w:val="TOC1"/>
        <w:tabs>
          <w:tab w:val="right" w:leader="dot" w:pos="8306"/>
        </w:tabs>
      </w:pPr>
      <w:hyperlink w:anchor="_Toc23121" w:history="1">
        <w:r>
          <w:rPr>
            <w:rFonts w:ascii="仿宋" w:eastAsia="仿宋" w:hAnsi="仿宋" w:cs="仿宋" w:hint="eastAsia"/>
            <w:lang w:eastAsia="zh-CN"/>
          </w:rPr>
          <w:t>十五、轮毂轴承项目变更管理</w:t>
        </w:r>
        <w:r>
          <w:tab/>
        </w:r>
        <w:r>
          <w:fldChar w:fldCharType="begin"/>
        </w:r>
        <w:r>
          <w:instrText xml:space="preserve"> PAGEREF _Toc23121 \h </w:instrText>
        </w:r>
        <w:r>
          <w:fldChar w:fldCharType="separate"/>
        </w:r>
        <w:r>
          <w:t>61</w:t>
        </w:r>
        <w:r>
          <w:fldChar w:fldCharType="end"/>
        </w:r>
      </w:hyperlink>
    </w:p>
    <w:p>
      <w:pPr>
        <w:pStyle w:val="TOC2"/>
        <w:tabs>
          <w:tab w:val="right" w:leader="dot" w:pos="8306"/>
        </w:tabs>
      </w:pPr>
      <w:hyperlink w:anchor="_Toc7548" w:history="1">
        <w:r>
          <w:rPr>
            <w:rFonts w:ascii="仿宋" w:eastAsia="仿宋" w:hAnsi="仿宋" w:cs="仿宋" w:hint="eastAsia"/>
            <w:lang w:eastAsia="zh-CN"/>
          </w:rPr>
          <w:t>(一)、变更申请与评估</w:t>
        </w:r>
        <w:r>
          <w:tab/>
        </w:r>
        <w:r>
          <w:fldChar w:fldCharType="begin"/>
        </w:r>
        <w:r>
          <w:instrText xml:space="preserve"> PAGEREF _Toc7548 \h </w:instrText>
        </w:r>
        <w:r>
          <w:fldChar w:fldCharType="separate"/>
        </w:r>
        <w:r>
          <w:t>61</w:t>
        </w:r>
        <w:r>
          <w:fldChar w:fldCharType="end"/>
        </w:r>
      </w:hyperlink>
    </w:p>
    <w:p>
      <w:pPr>
        <w:pStyle w:val="TOC2"/>
        <w:tabs>
          <w:tab w:val="right" w:leader="dot" w:pos="8306"/>
        </w:tabs>
      </w:pPr>
      <w:hyperlink w:anchor="_Toc8875" w:history="1">
        <w:r>
          <w:rPr>
            <w:rFonts w:ascii="仿宋" w:eastAsia="仿宋" w:hAnsi="仿宋" w:cs="仿宋" w:hint="eastAsia"/>
            <w:lang w:eastAsia="zh-CN"/>
          </w:rPr>
          <w:t>(二)、变更实施与控制</w:t>
        </w:r>
        <w:r>
          <w:tab/>
        </w:r>
        <w:r>
          <w:fldChar w:fldCharType="begin"/>
        </w:r>
        <w:r>
          <w:instrText xml:space="preserve"> PAGEREF _Toc8875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398"/>
      <w:r>
        <w:rPr>
          <w:rFonts w:ascii="仿宋" w:eastAsia="仿宋" w:hAnsi="仿宋" w:cs="仿宋" w:hint="eastAsia"/>
          <w:sz w:val="28"/>
          <w:lang w:eastAsia="zh-CN"/>
        </w:rPr>
        <w:t>一、轮毂轴承项目概论</w:t>
      </w:r>
      <w:bookmarkEnd w:id="2"/>
    </w:p>
    <w:p>
      <w:pPr>
        <w:pStyle w:val="Heading2"/>
        <w:rPr>
          <w:rFonts w:ascii="仿宋" w:eastAsia="仿宋" w:hAnsi="仿宋" w:cs="仿宋" w:hint="eastAsia"/>
          <w:lang w:eastAsia="zh-CN"/>
        </w:rPr>
      </w:pPr>
      <w:bookmarkStart w:id="3" w:name="_Toc6626"/>
      <w:r>
        <w:rPr>
          <w:rFonts w:ascii="仿宋" w:eastAsia="仿宋" w:hAnsi="仿宋" w:cs="仿宋" w:hint="eastAsia"/>
          <w:lang w:eastAsia="zh-CN"/>
        </w:rPr>
        <w:t>(一)、轮毂轴承项目概况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项目的起源追溯至对市场的深入洞察。市场的不断演变与变革为轮毂轴承项目提供了难得的机遇。当前市场存在的需求缺口和变革的大环境共同构成了轮毂轴承项目的背景。这个轮毂轴承项目旨在充分利用市场机遇，填补行业中尚未满足的需求，为客户提供全新的解决方案。市场的变革和需求的增长使得这个轮毂轴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轮毂轴承项目名称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项目正式命名为轮毂轴承。这个名称不仅仅是一个标识，更代表了轮毂轴承项目的核心理念和愿景。它蕴含着轮毂轴承项目所要解决问题的关键字，具有强烈的表达和辨识度，为轮毂轴承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轮毂轴承项目目标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项目的核心目标是提供一种全新、高效的解决方案，满足客户日益增长的需求。轮毂轴承项目追求的不仅仅是满足市场需求，更是在市场中获得卓越的竞争优势。通过不断提升产品或服务的质量和创新水平，轮毂轴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轮毂轴承项目范围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项目全面涵盖了产品研发、制造、市场推广和售后服务，确保从产品设计到最终用户体验的全方位关注。这一全面的轮毂轴承项目范围是为了确保轮毂轴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轮毂轴承项目时间表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轮毂轴承项目计划在未来18个月内完成，包括研发、测试、市场试点和正式推出等不同阶段。这个时间表的合理设计是为了确保轮毂轴承项目各个阶段的顺利推进，以便按时交付高质量的成果。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轮毂轴承项目预算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轮毂轴承项目总预算估算为XX百万美元，主要分配在研发、市场推广、人员培训和运营等方面。这一充足的预算为轮毂轴承项目提供了充足的资源，确保轮毂轴承项目在各个方面都能取得优异的表现。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轮毂轴承项目风险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轮毂轴承项目可能面临的风险包括市场接受度低、技术难题、竞争激烈等。轮毂轴承项目团队已经制定了相应的风险应对计划，通过前瞻性的风险管理，确保轮毂轴承项目在面对不确定性时能够迅速做出应对。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轮毂轴承项目团队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轮毂轴承项目汇聚了一支经验丰富、多领域专业素养的核心团队，确保轮毂轴承项目在各个方面都能拥有高水平的执行力。团队的协同作战是轮毂轴承项目成功的关键因素之一。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轮毂轴承项目背景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轮毂轴承项目的背景根植于市场对更高效、创新产品的渴望，同时也受到科技发展对行业格局的深刻改变的影响。这为轮毂轴承项目提供了广阔的发展空间和市场需求。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轮毂轴承项目现状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截至目前，轮毂轴承项目已完成市场调研和技术验证，取得了初步的成功。这为轮毂轴承项目在未来的发展奠定了坚实的基础，为更远大的目标打下了坚实的基石。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467"/>
      <w:r>
        <w:rPr>
          <w:rFonts w:ascii="仿宋" w:eastAsia="仿宋" w:hAnsi="仿宋" w:cs="仿宋" w:hint="eastAsia"/>
          <w:sz w:val="28"/>
          <w:lang w:eastAsia="zh-CN"/>
        </w:rPr>
        <w:t>(二)、轮毂轴承项目目标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keyword》轮毂轴承项目首要业务目标是在市场中占据有利地位，实现产品/服务的成功推广和销售。通过不断提升产品质量、创新性，轮毂轴承项目追求成为行业中的领导者，赢得更多客户的青睐。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在科技迅速发展的时代，轮毂轴承项目着眼于技术创新。通过持续的研发和技术升级，轮毂轴承项目旨在推出更具创新性的产品或服务，以满足市场对新鲜、先进解决方案的需求。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为了建立可持续的客户关系，轮毂轴承项目设定了客户满意度目标。通过提供卓越的产品质量和优质的客户服务，轮毂轴承项目追求赢得客户的信任和忠诚度，确保他们的满意度达到行业领先水平。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轮毂轴承项目注重社会责任和可持续发展。通过实施环保、社会责任轮毂轴承项目，轮毂轴承项目致力于在经济发展的同时保护环境，促进社会公平，实现可持续经营。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轮毂轴承项目的团队是实现目标的核心驱动力。因此，轮毂轴承项目设定了团队发展目标，包括提升团队成员的专业技能、培养领导力，以及搭建协同高效的团队工作氛围。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173"/>
      <w:r>
        <w:rPr>
          <w:rFonts w:ascii="仿宋" w:eastAsia="仿宋" w:hAnsi="仿宋" w:cs="仿宋" w:hint="eastAsia"/>
          <w:sz w:val="28"/>
          <w:lang w:eastAsia="zh-CN"/>
        </w:rPr>
        <w:t>(三)、轮毂轴承项目提出的理由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轮毂轴承项目提出的理由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项目的提出源于对市场机遇的深刻洞察。当前市场中存在的需求缺口和行业发展趋势表明，有巨大的商业机会等待被开发。通过准确捕捉市场机遇，轮毂轴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项目的理念基于对技术创新的信仰。通过持续的研发和技术投入，轮毂轴承项目有望推出更具创新性的产品或服务。在科技飞速发展的当下，轮毂轴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项目的提出是为了增强企业的行业竞争力。通过提升产品或服务的质量和独特性，轮毂轴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项目响应了消费者需求的变化。随着社会和科技的不断发展，消费者对产品和服务的需求也在发生变化。通过深入了解并及时回应消费者的新需求，轮毂轴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轮毂轴承项目的提出是企业战略发展规划的一部分。在面对日益激烈的市场竞争和不断变化的商业环境中，轮毂轴承项目作为企业战略的一环，旨在为企业开辟新的增长领域，巩固企业在行业中的地位。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项目的提出不仅仅是基于商业考量，还注重社会责任。通过推出环保、社会责任等方面的轮毂轴承项目，轮毂轴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轮毂轴承项目的提出反映了对利益相关者期望的关注。包括客户、员工、投资者等利益相关者在企业发展中都有着各自的期望，轮毂轴承项目力求在满足这些期望的同时，取得更大的共赢。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32466"/>
      <w:r>
        <w:rPr>
          <w:rFonts w:ascii="仿宋" w:eastAsia="仿宋" w:hAnsi="仿宋" w:cs="仿宋" w:hint="eastAsia"/>
          <w:sz w:val="28"/>
          <w:lang w:eastAsia="zh-CN"/>
        </w:rPr>
        <w:t>(四)、轮毂轴承项目意义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在实施轮毂轴承项目的过程中，我们不仅仅是在追逐商业成功，更是为企业和社会的多个层面创造了深远的意义。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项目的首要意义在于提升企业的市场竞争力。通过持续的创新和对产品质量的高标准要求，轮毂轴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轮毂轴承项目的推进将促使行业技术水平的提升。通过引入先进技术和创新性解决方案，轮毂轴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轮毂轴承项目不仅创造了大量就业机会，提高了就业水平，还注重社会责任和环保。通过参与社会公益事业和推动环保轮毂轴承项目，轮毂轴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综合而言，轮毂轴承项目意义重大，不仅推动了企业的发展，也为行业和社会的进步贡献了积极力量。这是一个全面而深刻的影响，将在未来产生可持续的正面效应。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269"/>
      <w:r>
        <w:rPr>
          <w:rFonts w:ascii="仿宋" w:eastAsia="仿宋" w:hAnsi="仿宋" w:cs="仿宋" w:hint="eastAsia"/>
          <w:sz w:val="28"/>
          <w:lang w:eastAsia="zh-CN"/>
        </w:rPr>
        <w:t>(五)、轮毂轴承项目背景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在当今迅猛发展的商业环境中，轮毂轴承项目的动因根植于对多方面因素的审慎考量。这个轮毂轴承项目的提出并非孤立的决策，而是对企业所处背景深入思考的产物。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市场的不断演变是轮毂轴承项目背后的首要原因。科技的迅速发展和全球市场的快速变化使得企业必须灵活应对。轮毂轴承项目应运而生，旨在通过创新性的解决方案迎合市场的多变需求，赢得竞争中的先机。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竞争的激烈程度也是轮毂轴承项目背景中不可忽视的一环。企业需要在激烈竞争中脱颖而出，为此，轮毂轴承项目致力于打破常规，提供独特的价值主张，以吸引客户并确保市场份额的增长。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技术的迅速发展为企业带来了机遇与挑战。作为轮毂轴承项目启动的背景之一，对新兴技术的应用将有助于提升企业的技术水平，使其在不断演进的商业环境中保持竞争优势。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此外，社会对企业责任的期望也在逐渐升高。轮毂轴承项目充分融入了社会责任的理念，通过可持续经营和社会公益轮毂轴承项目，企图为社会贡献一份力量，在商业成功的同时关注社会价值。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90"/>
      <w:r>
        <w:rPr>
          <w:rFonts w:ascii="仿宋" w:eastAsia="仿宋" w:hAnsi="仿宋" w:cs="仿宋" w:hint="eastAsia"/>
          <w:sz w:val="28"/>
          <w:lang w:eastAsia="zh-CN"/>
        </w:rPr>
        <w:t>二、轮毂轴承项目建设背景及必要性分析</w:t>
      </w:r>
      <w:bookmarkEnd w:id="8"/>
    </w:p>
    <w:p>
      <w:pPr>
        <w:pStyle w:val="Heading2"/>
        <w:rPr>
          <w:rFonts w:ascii="仿宋" w:eastAsia="仿宋" w:hAnsi="仿宋" w:cs="仿宋" w:hint="eastAsia"/>
          <w:lang w:eastAsia="zh-CN"/>
        </w:rPr>
      </w:pPr>
      <w:bookmarkStart w:id="9" w:name="_Toc26505"/>
      <w:r>
        <w:rPr>
          <w:rFonts w:ascii="仿宋" w:eastAsia="仿宋" w:hAnsi="仿宋" w:cs="仿宋" w:hint="eastAsia"/>
          <w:lang w:eastAsia="zh-CN"/>
        </w:rPr>
        <w:t>(一)、轮毂轴承项目背景分析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轮毂轴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轮毂轴承项目在这个潮流中的定位。同时，我们将关注行业内涌现的新兴机遇，以便轮毂轴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轮毂轴承项目提供了强大的发展动力。我们将聚焦于行业内最新的技术发展趋势，包括但不限于人工智能、大数据分析、物联网等领域。通过深度的技术研究，我们将确保轮毂轴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轮毂轴承项目发展的源泉。我们将投入更多的精力对市场需求进行深入剖析，超越表面的需求，深入挖掘潜在的市场痛点和机遇。通过对市场需求的细致了解，轮毂轴承项目将更有针对性地设计解决方案，满足市场的多样化需求，从而更好地促进轮毂轴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轮毂轴承项目战略至关重要。我们将对竞争态势进行更为深入的分析，包括但不限于市场份额、产品特点、客户满意度等多个维度。通过深度的竞争分析，轮毂轴承项目将能够更准确地把握市场脉搏，制定具有竞争力的轮毂轴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轮毂轴承项目的发展具有直接的影响。我们将进行更为全面的法规和政策分析，了解行业发展中的潜在法律风险和合规挑战。通过充分了解和遵守相关法规，轮毂轴承项目将确保在法律框架内合法合规运营，为轮毂轴承项目的稳健发展提供有力支持。</w:t>
      </w:r>
    </w:p>
    <w:p>
      <w:pPr>
        <w:pStyle w:val="Heading2"/>
        <w:ind w:firstLine="560" w:firstLineChars="200"/>
        <w:rPr>
          <w:rFonts w:ascii="仿宋" w:eastAsia="仿宋" w:hAnsi="仿宋" w:cs="仿宋" w:hint="eastAsia"/>
          <w:sz w:val="28"/>
          <w:lang w:eastAsia="zh-CN"/>
        </w:rPr>
      </w:pPr>
      <w:bookmarkStart w:id="10" w:name="_Toc20717"/>
      <w:r>
        <w:rPr>
          <w:rFonts w:ascii="仿宋" w:eastAsia="仿宋" w:hAnsi="仿宋" w:cs="仿宋" w:hint="eastAsia"/>
          <w:sz w:val="28"/>
          <w:lang w:eastAsia="zh-CN"/>
        </w:rPr>
        <w:t>(二)、轮毂轴承项目建设必要性分析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项目建设的迫切性源于对行业发展趋势的深刻洞察。我们正处于一个行业变革的时代，科技创新、数字化转型成为企业发展的关键动力。轮毂轴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项目建设不仅仅是为了跟上潮流，更是为了通过技术创新推动企业的持续发展。通过引入先进的技术和解决方案，轮毂轴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轮毂轴承项目的建设成为必然选择，通过提高产品质量、拓展服务领域，从而在竞争中获得更多的机会。轮毂轴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轮毂轴承项目建设的必要性体现在对客户需求更精准的满足。通过轮毂轴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项目建设的背后是对企业持续创新的追求。只有通过不断创新，企业才能在竞争中立于不败之地。轮毂轴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581"/>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4935"/>
      <w:r>
        <w:rPr>
          <w:rFonts w:ascii="仿宋" w:eastAsia="仿宋" w:hAnsi="仿宋" w:cs="仿宋" w:hint="eastAsia"/>
          <w:lang w:eastAsia="zh-CN"/>
        </w:rPr>
        <w:t>(一)、轮毂轴承行业分析</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轮毂轴承行业一直以来都是市场的关注焦点。行业内的发展趋势、竞争态势以及潜在机会都对轮毂轴承项目的推进产生深远的影响。通过深入研究行业的整体概貌，我们将更好地理解行业的核心特征，为轮毂轴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轮毂轴承行业，技术一直是推动创新和发展的关键因素。我们将对当前技术趋势进行详尽分析，包括但不限于人工智能、大数据应用、先进制造技术等。这有助于轮毂轴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轮毂轴承项目成功的基础。我们将对主要竞争对手进行深入研究，包括其市场份额、产品特点、市场定位等。通过全面了解竞争对手的优势和劣势，轮毂轴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7016"/>
      <w:r>
        <w:rPr>
          <w:rFonts w:ascii="仿宋" w:eastAsia="仿宋" w:hAnsi="仿宋" w:cs="仿宋" w:hint="eastAsia"/>
          <w:sz w:val="28"/>
          <w:lang w:eastAsia="zh-CN"/>
        </w:rPr>
        <w:t>(二)、轮毂轴承市场分析预测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通过对市场规模的深入调研，我们将预测轮毂轴承市场未来的增长趋势。这包括市场的整体规模、各细分领域的发展趋势等。轮毂轴承项目可以根据市场的扩张速度和潜在机会，制定更符合市场需求的发展策略。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轮毂轴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轮毂轴承项目实施过程中需要充分考虑的因素。我们将对市场风险进行全面评估，包括但不限于政策法规风险、市场竞争风险、技术变革风险等。通过对潜在风险的深入分析，轮毂轴承项目可以制定相应的风险缓解策略，降低不确定性对轮毂轴承项目的影响。</w:t>
      </w:r>
    </w:p>
    <w:p>
      <w:pPr>
        <w:pStyle w:val="Heading1"/>
        <w:ind w:firstLine="560" w:firstLineChars="200"/>
        <w:rPr>
          <w:rFonts w:ascii="仿宋" w:eastAsia="仿宋" w:hAnsi="仿宋" w:cs="仿宋" w:hint="eastAsia"/>
          <w:sz w:val="28"/>
          <w:lang w:eastAsia="zh-CN"/>
        </w:rPr>
      </w:pPr>
      <w:bookmarkStart w:id="14" w:name="_Toc25241"/>
      <w:r>
        <w:rPr>
          <w:rFonts w:ascii="仿宋" w:eastAsia="仿宋" w:hAnsi="仿宋" w:cs="仿宋" w:hint="eastAsia"/>
          <w:sz w:val="28"/>
          <w:lang w:eastAsia="zh-CN"/>
        </w:rPr>
        <w:t>四、轮毂轴承项目建设单位说明</w:t>
      </w:r>
      <w:bookmarkEnd w:id="14"/>
    </w:p>
    <w:p>
      <w:pPr>
        <w:pStyle w:val="Heading2"/>
        <w:rPr>
          <w:rFonts w:ascii="仿宋" w:eastAsia="仿宋" w:hAnsi="仿宋" w:cs="仿宋" w:hint="eastAsia"/>
          <w:lang w:eastAsia="zh-CN"/>
        </w:rPr>
      </w:pPr>
      <w:bookmarkStart w:id="15" w:name="_Toc26218"/>
      <w:r>
        <w:rPr>
          <w:rFonts w:ascii="仿宋" w:eastAsia="仿宋" w:hAnsi="仿宋" w:cs="仿宋" w:hint="eastAsia"/>
          <w:lang w:eastAsia="zh-CN"/>
        </w:rPr>
        <w:t>(一)、轮毂轴承项目承办单位基本情况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769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轮毂轴承项目承办单位的XXXX，我们着眼于实现可持续的经济效益。通过技术创新和解决方案的提供，公司预计在轮毂轴承项目执行期间将获得可观的收入增长。这一收入来源主要包括轮毂轴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同时，我们注重成本控制和效率提升，以确保轮毂轴承项目的可持续盈利。透过精细的管理和资源优化，公司期望实现轮毂轴承项目利润最大化。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轮毂轴承项目实施进行全面的投资评估，包括轮毂轴承项目启动阶段的资金投入和后续运营成本。通过对轮毂轴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轮毂轴承项目实施过程中具备足够的资金流动性，公司将进行详尽的现金流分析。这包括资金需求的合理预测、轮毂轴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293"/>
      <w:r>
        <w:rPr>
          <w:rFonts w:ascii="仿宋" w:eastAsia="仿宋" w:hAnsi="仿宋" w:cs="仿宋" w:hint="eastAsia"/>
          <w:sz w:val="28"/>
          <w:lang w:eastAsia="zh-CN"/>
        </w:rPr>
        <w:t>五、轮毂轴承项目文档管理</w:t>
      </w:r>
      <w:bookmarkEnd w:id="17"/>
    </w:p>
    <w:p>
      <w:pPr>
        <w:pStyle w:val="Heading2"/>
        <w:rPr>
          <w:rFonts w:ascii="仿宋" w:eastAsia="仿宋" w:hAnsi="仿宋" w:cs="仿宋" w:hint="eastAsia"/>
          <w:lang w:eastAsia="zh-CN"/>
        </w:rPr>
      </w:pPr>
      <w:bookmarkStart w:id="18" w:name="_Toc8663"/>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轮毂轴承项目高度重视文档的质量和准确性，以支持轮毂轴承项目的各项活动和决策。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项目文档的编制始于轮毂轴承项目计划的初期，我们制定了详细的文档编制计划，明确了每个文档的内容、格式和编写责任人。在轮毂轴承项目启动阶段，我们首先编制了轮毂轴承项目章程，明确定义了轮毂轴承项目的目标、范围、风险等关键要素。随后，轮毂轴承项目团队根据计划陆续编制了需求文档、设计文档、测试文档等各类文档，确保轮毂轴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轮毂轴承项目管理中的重要环节，旨在确保轮毂轴承项目文档符合质量标准和轮毂轴承项目需求。在轮毂轴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除了内部审查，我们还进行了外部审查，邀请轮毂轴承项目相关利益方和专业领域的专家对文档进行独立审查。这有助于获取更全面、客观的反馈，确保轮毂轴承项目文档不仅符合内部标准，也满足外部需求。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https://d.book118.com/198130102137006025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9F275D"/>
    <w:rsid w:val="7F9F27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13010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2024-01-12T19:26:00Z</dcterms:created>
  <dcterms:modified xsi:type="dcterms:W3CDTF">2024-01-12T19:27:10Z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503D94E669524F17B2C6AA4168993A97_11</vt:lpwstr>
  </property>
  <property fmtid="{D5CDD505-2E9C-101B-9397-08002B2CF9AE}" pid="3" name="KSOProductBuildVer">
    <vt:lpwstr>2052-12.1.0.16120</vt:lpwstr>
  </property>
</Properties>
</file>