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IPTV运营项目规划设计纲要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2" w:history="1">
        <w:r>
          <w:rPr>
            <w:rFonts w:ascii="仿宋" w:eastAsia="仿宋" w:hAnsi="仿宋" w:cs="仿宋" w:hint="eastAsia"/>
            <w:lang w:eastAsia="zh-CN"/>
          </w:rPr>
          <w:t>序言</w:t>
        </w:r>
        <w:r>
          <w:tab/>
        </w:r>
        <w:r>
          <w:fldChar w:fldCharType="begin"/>
        </w:r>
        <w:r>
          <w:instrText xml:space="preserve"> PAGEREF _Toc23592 \h </w:instrText>
        </w:r>
        <w:r>
          <w:fldChar w:fldCharType="separate"/>
        </w:r>
        <w:r>
          <w:t>3</w:t>
        </w:r>
        <w:r>
          <w:fldChar w:fldCharType="end"/>
        </w:r>
      </w:hyperlink>
    </w:p>
    <w:p>
      <w:pPr>
        <w:pStyle w:val="TOC1"/>
        <w:tabs>
          <w:tab w:val="right" w:leader="dot" w:pos="8306"/>
        </w:tabs>
      </w:pPr>
      <w:hyperlink w:anchor="_Toc27296" w:history="1">
        <w:r>
          <w:rPr>
            <w:rFonts w:ascii="仿宋" w:eastAsia="仿宋" w:hAnsi="仿宋" w:cs="仿宋" w:hint="eastAsia"/>
            <w:lang w:eastAsia="zh-CN"/>
          </w:rPr>
          <w:t>一、市场分析、调研</w:t>
        </w:r>
        <w:r>
          <w:tab/>
        </w:r>
        <w:r>
          <w:fldChar w:fldCharType="begin"/>
        </w:r>
        <w:r>
          <w:instrText xml:space="preserve"> PAGEREF _Toc27296 \h </w:instrText>
        </w:r>
        <w:r>
          <w:fldChar w:fldCharType="separate"/>
        </w:r>
        <w:r>
          <w:t>3</w:t>
        </w:r>
        <w:r>
          <w:fldChar w:fldCharType="end"/>
        </w:r>
      </w:hyperlink>
    </w:p>
    <w:p>
      <w:pPr>
        <w:pStyle w:val="TOC2"/>
        <w:tabs>
          <w:tab w:val="right" w:leader="dot" w:pos="8306"/>
        </w:tabs>
      </w:pPr>
      <w:hyperlink w:anchor="_Toc28801" w:history="1">
        <w:r>
          <w:rPr>
            <w:rFonts w:ascii="仿宋" w:eastAsia="仿宋" w:hAnsi="仿宋" w:cs="仿宋" w:hint="eastAsia"/>
            <w:lang w:eastAsia="zh-CN"/>
          </w:rPr>
          <w:t>(一)、IPTV运营行业分析</w:t>
        </w:r>
        <w:r>
          <w:tab/>
        </w:r>
        <w:r>
          <w:fldChar w:fldCharType="begin"/>
        </w:r>
        <w:r>
          <w:instrText xml:space="preserve"> PAGEREF _Toc28801 \h </w:instrText>
        </w:r>
        <w:r>
          <w:fldChar w:fldCharType="separate"/>
        </w:r>
        <w:r>
          <w:t>3</w:t>
        </w:r>
        <w:r>
          <w:fldChar w:fldCharType="end"/>
        </w:r>
      </w:hyperlink>
    </w:p>
    <w:p>
      <w:pPr>
        <w:pStyle w:val="TOC2"/>
        <w:tabs>
          <w:tab w:val="right" w:leader="dot" w:pos="8306"/>
        </w:tabs>
      </w:pPr>
      <w:hyperlink w:anchor="_Toc31412" w:history="1">
        <w:r>
          <w:rPr>
            <w:rFonts w:ascii="仿宋" w:eastAsia="仿宋" w:hAnsi="仿宋" w:cs="仿宋" w:hint="eastAsia"/>
            <w:lang w:eastAsia="zh-CN"/>
          </w:rPr>
          <w:t>(二)、IPTV运营市场分析预测</w:t>
        </w:r>
        <w:r>
          <w:tab/>
        </w:r>
        <w:r>
          <w:fldChar w:fldCharType="begin"/>
        </w:r>
        <w:r>
          <w:instrText xml:space="preserve"> PAGEREF _Toc31412 \h </w:instrText>
        </w:r>
        <w:r>
          <w:fldChar w:fldCharType="separate"/>
        </w:r>
        <w:r>
          <w:t>4</w:t>
        </w:r>
        <w:r>
          <w:fldChar w:fldCharType="end"/>
        </w:r>
      </w:hyperlink>
    </w:p>
    <w:p>
      <w:pPr>
        <w:pStyle w:val="TOC1"/>
        <w:tabs>
          <w:tab w:val="right" w:leader="dot" w:pos="8306"/>
        </w:tabs>
      </w:pPr>
      <w:hyperlink w:anchor="_Toc14726" w:history="1">
        <w:r>
          <w:rPr>
            <w:rFonts w:ascii="仿宋" w:eastAsia="仿宋" w:hAnsi="仿宋" w:cs="仿宋" w:hint="eastAsia"/>
            <w:lang w:eastAsia="zh-CN"/>
          </w:rPr>
          <w:t>二、IPTV运营项目概论</w:t>
        </w:r>
        <w:r>
          <w:tab/>
        </w:r>
        <w:r>
          <w:fldChar w:fldCharType="begin"/>
        </w:r>
        <w:r>
          <w:instrText xml:space="preserve"> PAGEREF _Toc14726 \h </w:instrText>
        </w:r>
        <w:r>
          <w:fldChar w:fldCharType="separate"/>
        </w:r>
        <w:r>
          <w:t>5</w:t>
        </w:r>
        <w:r>
          <w:fldChar w:fldCharType="end"/>
        </w:r>
      </w:hyperlink>
    </w:p>
    <w:p>
      <w:pPr>
        <w:pStyle w:val="TOC2"/>
        <w:tabs>
          <w:tab w:val="right" w:leader="dot" w:pos="8306"/>
        </w:tabs>
      </w:pPr>
      <w:hyperlink w:anchor="_Toc4610" w:history="1">
        <w:r>
          <w:rPr>
            <w:rFonts w:ascii="仿宋" w:eastAsia="仿宋" w:hAnsi="仿宋" w:cs="仿宋" w:hint="eastAsia"/>
            <w:lang w:eastAsia="zh-CN"/>
          </w:rPr>
          <w:t>(一)、IPTV运营项目概况</w:t>
        </w:r>
        <w:r>
          <w:tab/>
        </w:r>
        <w:r>
          <w:fldChar w:fldCharType="begin"/>
        </w:r>
        <w:r>
          <w:instrText xml:space="preserve"> PAGEREF _Toc4610 \h </w:instrText>
        </w:r>
        <w:r>
          <w:fldChar w:fldCharType="separate"/>
        </w:r>
        <w:r>
          <w:t>5</w:t>
        </w:r>
        <w:r>
          <w:fldChar w:fldCharType="end"/>
        </w:r>
      </w:hyperlink>
    </w:p>
    <w:p>
      <w:pPr>
        <w:pStyle w:val="TOC2"/>
        <w:tabs>
          <w:tab w:val="right" w:leader="dot" w:pos="8306"/>
        </w:tabs>
      </w:pPr>
      <w:hyperlink w:anchor="_Toc549" w:history="1">
        <w:r>
          <w:rPr>
            <w:rFonts w:ascii="仿宋" w:eastAsia="仿宋" w:hAnsi="仿宋" w:cs="仿宋" w:hint="eastAsia"/>
            <w:lang w:eastAsia="zh-CN"/>
          </w:rPr>
          <w:t>(二)、IPTV运营项目目标</w:t>
        </w:r>
        <w:r>
          <w:tab/>
        </w:r>
        <w:r>
          <w:fldChar w:fldCharType="begin"/>
        </w:r>
        <w:r>
          <w:instrText xml:space="preserve"> PAGEREF _Toc549 \h </w:instrText>
        </w:r>
        <w:r>
          <w:fldChar w:fldCharType="separate"/>
        </w:r>
        <w:r>
          <w:t>7</w:t>
        </w:r>
        <w:r>
          <w:fldChar w:fldCharType="end"/>
        </w:r>
      </w:hyperlink>
    </w:p>
    <w:p>
      <w:pPr>
        <w:pStyle w:val="TOC2"/>
        <w:tabs>
          <w:tab w:val="right" w:leader="dot" w:pos="8306"/>
        </w:tabs>
      </w:pPr>
      <w:hyperlink w:anchor="_Toc23466" w:history="1">
        <w:r>
          <w:rPr>
            <w:rFonts w:ascii="仿宋" w:eastAsia="仿宋" w:hAnsi="仿宋" w:cs="仿宋" w:hint="eastAsia"/>
            <w:lang w:eastAsia="zh-CN"/>
          </w:rPr>
          <w:t>(三)、IPTV运营项目提出的理由</w:t>
        </w:r>
        <w:r>
          <w:tab/>
        </w:r>
        <w:r>
          <w:fldChar w:fldCharType="begin"/>
        </w:r>
        <w:r>
          <w:instrText xml:space="preserve"> PAGEREF _Toc23466 \h </w:instrText>
        </w:r>
        <w:r>
          <w:fldChar w:fldCharType="separate"/>
        </w:r>
        <w:r>
          <w:t>8</w:t>
        </w:r>
        <w:r>
          <w:fldChar w:fldCharType="end"/>
        </w:r>
      </w:hyperlink>
    </w:p>
    <w:p>
      <w:pPr>
        <w:pStyle w:val="TOC2"/>
        <w:tabs>
          <w:tab w:val="right" w:leader="dot" w:pos="8306"/>
        </w:tabs>
      </w:pPr>
      <w:hyperlink w:anchor="_Toc19774" w:history="1">
        <w:r>
          <w:rPr>
            <w:rFonts w:ascii="仿宋" w:eastAsia="仿宋" w:hAnsi="仿宋" w:cs="仿宋" w:hint="eastAsia"/>
            <w:lang w:eastAsia="zh-CN"/>
          </w:rPr>
          <w:t>(四)、IPTV运营项目意义</w:t>
        </w:r>
        <w:r>
          <w:tab/>
        </w:r>
        <w:r>
          <w:fldChar w:fldCharType="begin"/>
        </w:r>
        <w:r>
          <w:instrText xml:space="preserve"> PAGEREF _Toc19774 \h </w:instrText>
        </w:r>
        <w:r>
          <w:fldChar w:fldCharType="separate"/>
        </w:r>
        <w:r>
          <w:t>9</w:t>
        </w:r>
        <w:r>
          <w:fldChar w:fldCharType="end"/>
        </w:r>
      </w:hyperlink>
    </w:p>
    <w:p>
      <w:pPr>
        <w:pStyle w:val="TOC2"/>
        <w:tabs>
          <w:tab w:val="right" w:leader="dot" w:pos="8306"/>
        </w:tabs>
      </w:pPr>
      <w:hyperlink w:anchor="_Toc19011" w:history="1">
        <w:r>
          <w:rPr>
            <w:rFonts w:ascii="仿宋" w:eastAsia="仿宋" w:hAnsi="仿宋" w:cs="仿宋" w:hint="eastAsia"/>
            <w:lang w:eastAsia="zh-CN"/>
          </w:rPr>
          <w:t>(五)、IPTV运营项目背景</w:t>
        </w:r>
        <w:r>
          <w:tab/>
        </w:r>
        <w:r>
          <w:fldChar w:fldCharType="begin"/>
        </w:r>
        <w:r>
          <w:instrText xml:space="preserve"> PAGEREF _Toc19011 \h </w:instrText>
        </w:r>
        <w:r>
          <w:fldChar w:fldCharType="separate"/>
        </w:r>
        <w:r>
          <w:t>10</w:t>
        </w:r>
        <w:r>
          <w:fldChar w:fldCharType="end"/>
        </w:r>
      </w:hyperlink>
    </w:p>
    <w:p>
      <w:pPr>
        <w:pStyle w:val="TOC1"/>
        <w:tabs>
          <w:tab w:val="right" w:leader="dot" w:pos="8306"/>
        </w:tabs>
      </w:pPr>
      <w:hyperlink w:anchor="_Toc14693" w:history="1">
        <w:r>
          <w:rPr>
            <w:rFonts w:ascii="仿宋" w:eastAsia="仿宋" w:hAnsi="仿宋" w:cs="仿宋" w:hint="eastAsia"/>
            <w:lang w:eastAsia="zh-CN"/>
          </w:rPr>
          <w:t>三、产品规划分析</w:t>
        </w:r>
        <w:r>
          <w:tab/>
        </w:r>
        <w:r>
          <w:fldChar w:fldCharType="begin"/>
        </w:r>
        <w:r>
          <w:instrText xml:space="preserve"> PAGEREF _Toc14693 \h </w:instrText>
        </w:r>
        <w:r>
          <w:fldChar w:fldCharType="separate"/>
        </w:r>
        <w:r>
          <w:t>11</w:t>
        </w:r>
        <w:r>
          <w:fldChar w:fldCharType="end"/>
        </w:r>
      </w:hyperlink>
    </w:p>
    <w:p>
      <w:pPr>
        <w:pStyle w:val="TOC2"/>
        <w:tabs>
          <w:tab w:val="right" w:leader="dot" w:pos="8306"/>
        </w:tabs>
      </w:pPr>
      <w:hyperlink w:anchor="_Toc26400" w:history="1">
        <w:r>
          <w:rPr>
            <w:rFonts w:ascii="仿宋" w:eastAsia="仿宋" w:hAnsi="仿宋" w:cs="仿宋" w:hint="eastAsia"/>
            <w:lang w:eastAsia="zh-CN"/>
          </w:rPr>
          <w:t>(一)、产品规划</w:t>
        </w:r>
        <w:r>
          <w:tab/>
        </w:r>
        <w:r>
          <w:fldChar w:fldCharType="begin"/>
        </w:r>
        <w:r>
          <w:instrText xml:space="preserve"> PAGEREF _Toc26400 \h </w:instrText>
        </w:r>
        <w:r>
          <w:fldChar w:fldCharType="separate"/>
        </w:r>
        <w:r>
          <w:t>11</w:t>
        </w:r>
        <w:r>
          <w:fldChar w:fldCharType="end"/>
        </w:r>
      </w:hyperlink>
    </w:p>
    <w:p>
      <w:pPr>
        <w:pStyle w:val="TOC2"/>
        <w:tabs>
          <w:tab w:val="right" w:leader="dot" w:pos="8306"/>
        </w:tabs>
      </w:pPr>
      <w:hyperlink w:anchor="_Toc9084" w:history="1">
        <w:r>
          <w:rPr>
            <w:rFonts w:ascii="仿宋" w:eastAsia="仿宋" w:hAnsi="仿宋" w:cs="仿宋" w:hint="eastAsia"/>
            <w:lang w:eastAsia="zh-CN"/>
          </w:rPr>
          <w:t>(二)、建设规模</w:t>
        </w:r>
        <w:r>
          <w:tab/>
        </w:r>
        <w:r>
          <w:fldChar w:fldCharType="begin"/>
        </w:r>
        <w:r>
          <w:instrText xml:space="preserve"> PAGEREF _Toc9084 \h </w:instrText>
        </w:r>
        <w:r>
          <w:fldChar w:fldCharType="separate"/>
        </w:r>
        <w:r>
          <w:t>12</w:t>
        </w:r>
        <w:r>
          <w:fldChar w:fldCharType="end"/>
        </w:r>
      </w:hyperlink>
    </w:p>
    <w:p>
      <w:pPr>
        <w:pStyle w:val="TOC1"/>
        <w:tabs>
          <w:tab w:val="right" w:leader="dot" w:pos="8306"/>
        </w:tabs>
      </w:pPr>
      <w:hyperlink w:anchor="_Toc14577" w:history="1">
        <w:r>
          <w:rPr>
            <w:rFonts w:ascii="仿宋" w:eastAsia="仿宋" w:hAnsi="仿宋" w:cs="仿宋" w:hint="eastAsia"/>
            <w:lang w:eastAsia="zh-CN"/>
          </w:rPr>
          <w:t>四、IPTV运营项目选址可行性分析</w:t>
        </w:r>
        <w:r>
          <w:tab/>
        </w:r>
        <w:r>
          <w:fldChar w:fldCharType="begin"/>
        </w:r>
        <w:r>
          <w:instrText xml:space="preserve"> PAGEREF _Toc14577 \h </w:instrText>
        </w:r>
        <w:r>
          <w:fldChar w:fldCharType="separate"/>
        </w:r>
        <w:r>
          <w:t>13</w:t>
        </w:r>
        <w:r>
          <w:fldChar w:fldCharType="end"/>
        </w:r>
      </w:hyperlink>
    </w:p>
    <w:p>
      <w:pPr>
        <w:pStyle w:val="TOC2"/>
        <w:tabs>
          <w:tab w:val="right" w:leader="dot" w:pos="8306"/>
        </w:tabs>
      </w:pPr>
      <w:hyperlink w:anchor="_Toc1895" w:history="1">
        <w:r>
          <w:rPr>
            <w:rFonts w:ascii="仿宋" w:eastAsia="仿宋" w:hAnsi="仿宋" w:cs="仿宋" w:hint="eastAsia"/>
            <w:lang w:eastAsia="zh-CN"/>
          </w:rPr>
          <w:t>(一)、IPTV运营项目选址</w:t>
        </w:r>
        <w:r>
          <w:tab/>
        </w:r>
        <w:r>
          <w:fldChar w:fldCharType="begin"/>
        </w:r>
        <w:r>
          <w:instrText xml:space="preserve"> PAGEREF _Toc1895 \h </w:instrText>
        </w:r>
        <w:r>
          <w:fldChar w:fldCharType="separate"/>
        </w:r>
        <w:r>
          <w:t>13</w:t>
        </w:r>
        <w:r>
          <w:fldChar w:fldCharType="end"/>
        </w:r>
      </w:hyperlink>
    </w:p>
    <w:p>
      <w:pPr>
        <w:pStyle w:val="TOC2"/>
        <w:tabs>
          <w:tab w:val="right" w:leader="dot" w:pos="8306"/>
        </w:tabs>
      </w:pPr>
      <w:hyperlink w:anchor="_Toc25652" w:history="1">
        <w:r>
          <w:rPr>
            <w:rFonts w:ascii="仿宋" w:eastAsia="仿宋" w:hAnsi="仿宋" w:cs="仿宋" w:hint="eastAsia"/>
            <w:lang w:eastAsia="zh-CN"/>
          </w:rPr>
          <w:t>(二)、用地控制指标</w:t>
        </w:r>
        <w:r>
          <w:tab/>
        </w:r>
        <w:r>
          <w:fldChar w:fldCharType="begin"/>
        </w:r>
        <w:r>
          <w:instrText xml:space="preserve"> PAGEREF _Toc25652 \h </w:instrText>
        </w:r>
        <w:r>
          <w:fldChar w:fldCharType="separate"/>
        </w:r>
        <w:r>
          <w:t>13</w:t>
        </w:r>
        <w:r>
          <w:fldChar w:fldCharType="end"/>
        </w:r>
      </w:hyperlink>
    </w:p>
    <w:p>
      <w:pPr>
        <w:pStyle w:val="TOC2"/>
        <w:tabs>
          <w:tab w:val="right" w:leader="dot" w:pos="8306"/>
        </w:tabs>
      </w:pPr>
      <w:hyperlink w:anchor="_Toc22319" w:history="1">
        <w:r>
          <w:rPr>
            <w:rFonts w:ascii="仿宋" w:eastAsia="仿宋" w:hAnsi="仿宋" w:cs="仿宋" w:hint="eastAsia"/>
            <w:lang w:eastAsia="zh-CN"/>
          </w:rPr>
          <w:t>(三)、节约用地措施</w:t>
        </w:r>
        <w:r>
          <w:tab/>
        </w:r>
        <w:r>
          <w:fldChar w:fldCharType="begin"/>
        </w:r>
        <w:r>
          <w:instrText xml:space="preserve"> PAGEREF _Toc22319 \h </w:instrText>
        </w:r>
        <w:r>
          <w:fldChar w:fldCharType="separate"/>
        </w:r>
        <w:r>
          <w:t>15</w:t>
        </w:r>
        <w:r>
          <w:fldChar w:fldCharType="end"/>
        </w:r>
      </w:hyperlink>
    </w:p>
    <w:p>
      <w:pPr>
        <w:pStyle w:val="TOC2"/>
        <w:tabs>
          <w:tab w:val="right" w:leader="dot" w:pos="8306"/>
        </w:tabs>
      </w:pPr>
      <w:hyperlink w:anchor="_Toc31818" w:history="1">
        <w:r>
          <w:rPr>
            <w:rFonts w:ascii="仿宋" w:eastAsia="仿宋" w:hAnsi="仿宋" w:cs="仿宋" w:hint="eastAsia"/>
            <w:lang w:eastAsia="zh-CN"/>
          </w:rPr>
          <w:t>(四)、总图布置方案</w:t>
        </w:r>
        <w:r>
          <w:tab/>
        </w:r>
        <w:r>
          <w:fldChar w:fldCharType="begin"/>
        </w:r>
        <w:r>
          <w:instrText xml:space="preserve"> PAGEREF _Toc31818 \h </w:instrText>
        </w:r>
        <w:r>
          <w:fldChar w:fldCharType="separate"/>
        </w:r>
        <w:r>
          <w:t>16</w:t>
        </w:r>
        <w:r>
          <w:fldChar w:fldCharType="end"/>
        </w:r>
      </w:hyperlink>
    </w:p>
    <w:p>
      <w:pPr>
        <w:pStyle w:val="TOC2"/>
        <w:tabs>
          <w:tab w:val="right" w:leader="dot" w:pos="8306"/>
        </w:tabs>
      </w:pPr>
      <w:hyperlink w:anchor="_Toc1089" w:history="1">
        <w:r>
          <w:rPr>
            <w:rFonts w:ascii="仿宋" w:eastAsia="仿宋" w:hAnsi="仿宋" w:cs="仿宋" w:hint="eastAsia"/>
            <w:lang w:eastAsia="zh-CN"/>
          </w:rPr>
          <w:t>(五)、选址综合评价</w:t>
        </w:r>
        <w:r>
          <w:tab/>
        </w:r>
        <w:r>
          <w:fldChar w:fldCharType="begin"/>
        </w:r>
        <w:r>
          <w:instrText xml:space="preserve"> PAGEREF _Toc1089 \h </w:instrText>
        </w:r>
        <w:r>
          <w:fldChar w:fldCharType="separate"/>
        </w:r>
        <w:r>
          <w:t>17</w:t>
        </w:r>
        <w:r>
          <w:fldChar w:fldCharType="end"/>
        </w:r>
      </w:hyperlink>
    </w:p>
    <w:p>
      <w:pPr>
        <w:pStyle w:val="TOC1"/>
        <w:tabs>
          <w:tab w:val="right" w:leader="dot" w:pos="8306"/>
        </w:tabs>
      </w:pPr>
      <w:hyperlink w:anchor="_Toc29240" w:history="1">
        <w:r>
          <w:rPr>
            <w:rFonts w:ascii="仿宋" w:eastAsia="仿宋" w:hAnsi="仿宋" w:cs="仿宋" w:hint="eastAsia"/>
            <w:lang w:eastAsia="zh-CN"/>
          </w:rPr>
          <w:t>五、IPTV运营项目可持续发展</w:t>
        </w:r>
        <w:r>
          <w:tab/>
        </w:r>
        <w:r>
          <w:fldChar w:fldCharType="begin"/>
        </w:r>
        <w:r>
          <w:instrText xml:space="preserve"> PAGEREF _Toc29240 \h </w:instrText>
        </w:r>
        <w:r>
          <w:fldChar w:fldCharType="separate"/>
        </w:r>
        <w:r>
          <w:t>18</w:t>
        </w:r>
        <w:r>
          <w:fldChar w:fldCharType="end"/>
        </w:r>
      </w:hyperlink>
    </w:p>
    <w:p>
      <w:pPr>
        <w:pStyle w:val="TOC2"/>
        <w:tabs>
          <w:tab w:val="right" w:leader="dot" w:pos="8306"/>
        </w:tabs>
      </w:pPr>
      <w:hyperlink w:anchor="_Toc5042" w:history="1">
        <w:r>
          <w:rPr>
            <w:rFonts w:ascii="仿宋" w:eastAsia="仿宋" w:hAnsi="仿宋" w:cs="仿宋" w:hint="eastAsia"/>
            <w:lang w:eastAsia="zh-CN"/>
          </w:rPr>
          <w:t>(一)、可持续战略与实践</w:t>
        </w:r>
        <w:r>
          <w:tab/>
        </w:r>
        <w:r>
          <w:fldChar w:fldCharType="begin"/>
        </w:r>
        <w:r>
          <w:instrText xml:space="preserve"> PAGEREF _Toc5042 \h </w:instrText>
        </w:r>
        <w:r>
          <w:fldChar w:fldCharType="separate"/>
        </w:r>
        <w:r>
          <w:t>18</w:t>
        </w:r>
        <w:r>
          <w:fldChar w:fldCharType="end"/>
        </w:r>
      </w:hyperlink>
    </w:p>
    <w:p>
      <w:pPr>
        <w:pStyle w:val="TOC2"/>
        <w:tabs>
          <w:tab w:val="right" w:leader="dot" w:pos="8306"/>
        </w:tabs>
      </w:pPr>
      <w:hyperlink w:anchor="_Toc13906" w:history="1">
        <w:r>
          <w:rPr>
            <w:rFonts w:ascii="仿宋" w:eastAsia="仿宋" w:hAnsi="仿宋" w:cs="仿宋" w:hint="eastAsia"/>
            <w:lang w:eastAsia="zh-CN"/>
          </w:rPr>
          <w:t>(二)、环保与社会责任</w:t>
        </w:r>
        <w:r>
          <w:tab/>
        </w:r>
        <w:r>
          <w:fldChar w:fldCharType="begin"/>
        </w:r>
        <w:r>
          <w:instrText xml:space="preserve"> PAGEREF _Toc13906 \h </w:instrText>
        </w:r>
        <w:r>
          <w:fldChar w:fldCharType="separate"/>
        </w:r>
        <w:r>
          <w:t>19</w:t>
        </w:r>
        <w:r>
          <w:fldChar w:fldCharType="end"/>
        </w:r>
      </w:hyperlink>
    </w:p>
    <w:p>
      <w:pPr>
        <w:pStyle w:val="TOC1"/>
        <w:tabs>
          <w:tab w:val="right" w:leader="dot" w:pos="8306"/>
        </w:tabs>
      </w:pPr>
      <w:hyperlink w:anchor="_Toc7609" w:history="1">
        <w:r>
          <w:rPr>
            <w:rFonts w:ascii="仿宋" w:eastAsia="仿宋" w:hAnsi="仿宋" w:cs="仿宋" w:hint="eastAsia"/>
            <w:lang w:eastAsia="zh-CN"/>
          </w:rPr>
          <w:t>六、IPTV运营项目建设单位说明</w:t>
        </w:r>
        <w:r>
          <w:tab/>
        </w:r>
        <w:r>
          <w:fldChar w:fldCharType="begin"/>
        </w:r>
        <w:r>
          <w:instrText xml:space="preserve"> PAGEREF _Toc7609 \h </w:instrText>
        </w:r>
        <w:r>
          <w:fldChar w:fldCharType="separate"/>
        </w:r>
        <w:r>
          <w:t>20</w:t>
        </w:r>
        <w:r>
          <w:fldChar w:fldCharType="end"/>
        </w:r>
      </w:hyperlink>
    </w:p>
    <w:p>
      <w:pPr>
        <w:pStyle w:val="TOC2"/>
        <w:tabs>
          <w:tab w:val="right" w:leader="dot" w:pos="8306"/>
        </w:tabs>
      </w:pPr>
      <w:hyperlink w:anchor="_Toc3173" w:history="1">
        <w:r>
          <w:rPr>
            <w:rFonts w:ascii="仿宋" w:eastAsia="仿宋" w:hAnsi="仿宋" w:cs="仿宋" w:hint="eastAsia"/>
            <w:lang w:eastAsia="zh-CN"/>
          </w:rPr>
          <w:t>(一)、IPTV运营项目承办单位基本情况</w:t>
        </w:r>
        <w:r>
          <w:tab/>
        </w:r>
        <w:r>
          <w:fldChar w:fldCharType="begin"/>
        </w:r>
        <w:r>
          <w:instrText xml:space="preserve"> PAGEREF _Toc3173 \h </w:instrText>
        </w:r>
        <w:r>
          <w:fldChar w:fldCharType="separate"/>
        </w:r>
        <w:r>
          <w:t>20</w:t>
        </w:r>
        <w:r>
          <w:fldChar w:fldCharType="end"/>
        </w:r>
      </w:hyperlink>
    </w:p>
    <w:p>
      <w:pPr>
        <w:pStyle w:val="TOC2"/>
        <w:tabs>
          <w:tab w:val="right" w:leader="dot" w:pos="8306"/>
        </w:tabs>
      </w:pPr>
      <w:hyperlink w:anchor="_Toc22956" w:history="1">
        <w:r>
          <w:rPr>
            <w:rFonts w:ascii="仿宋" w:eastAsia="仿宋" w:hAnsi="仿宋" w:cs="仿宋" w:hint="eastAsia"/>
            <w:lang w:eastAsia="zh-CN"/>
          </w:rPr>
          <w:t>(二)、公司经济效益分析</w:t>
        </w:r>
        <w:r>
          <w:tab/>
        </w:r>
        <w:r>
          <w:fldChar w:fldCharType="begin"/>
        </w:r>
        <w:r>
          <w:instrText xml:space="preserve"> PAGEREF _Toc22956 \h </w:instrText>
        </w:r>
        <w:r>
          <w:fldChar w:fldCharType="separate"/>
        </w:r>
        <w:r>
          <w:t>21</w:t>
        </w:r>
        <w:r>
          <w:fldChar w:fldCharType="end"/>
        </w:r>
      </w:hyperlink>
    </w:p>
    <w:p>
      <w:pPr>
        <w:pStyle w:val="TOC1"/>
        <w:tabs>
          <w:tab w:val="right" w:leader="dot" w:pos="8306"/>
        </w:tabs>
      </w:pPr>
      <w:hyperlink w:anchor="_Toc20002" w:history="1">
        <w:r>
          <w:rPr>
            <w:rFonts w:ascii="仿宋" w:eastAsia="仿宋" w:hAnsi="仿宋" w:cs="仿宋" w:hint="eastAsia"/>
            <w:lang w:eastAsia="zh-CN"/>
          </w:rPr>
          <w:t>七、IPTV运营项目人力资源培养与发展</w:t>
        </w:r>
        <w:r>
          <w:tab/>
        </w:r>
        <w:r>
          <w:fldChar w:fldCharType="begin"/>
        </w:r>
        <w:r>
          <w:instrText xml:space="preserve"> PAGEREF _Toc20002 \h </w:instrText>
        </w:r>
        <w:r>
          <w:fldChar w:fldCharType="separate"/>
        </w:r>
        <w:r>
          <w:t>22</w:t>
        </w:r>
        <w:r>
          <w:fldChar w:fldCharType="end"/>
        </w:r>
      </w:hyperlink>
    </w:p>
    <w:p>
      <w:pPr>
        <w:pStyle w:val="TOC2"/>
        <w:tabs>
          <w:tab w:val="right" w:leader="dot" w:pos="8306"/>
        </w:tabs>
      </w:pPr>
      <w:hyperlink w:anchor="_Toc9038" w:history="1">
        <w:r>
          <w:rPr>
            <w:rFonts w:ascii="仿宋" w:eastAsia="仿宋" w:hAnsi="仿宋" w:cs="仿宋" w:hint="eastAsia"/>
            <w:lang w:eastAsia="zh-CN"/>
          </w:rPr>
          <w:t>(一)、人才需求与规划</w:t>
        </w:r>
        <w:r>
          <w:tab/>
        </w:r>
        <w:r>
          <w:fldChar w:fldCharType="begin"/>
        </w:r>
        <w:r>
          <w:instrText xml:space="preserve"> PAGEREF _Toc9038 \h </w:instrText>
        </w:r>
        <w:r>
          <w:fldChar w:fldCharType="separate"/>
        </w:r>
        <w:r>
          <w:t>22</w:t>
        </w:r>
        <w:r>
          <w:fldChar w:fldCharType="end"/>
        </w:r>
      </w:hyperlink>
    </w:p>
    <w:p>
      <w:pPr>
        <w:pStyle w:val="TOC2"/>
        <w:tabs>
          <w:tab w:val="right" w:leader="dot" w:pos="8306"/>
        </w:tabs>
      </w:pPr>
      <w:hyperlink w:anchor="_Toc30157" w:history="1">
        <w:r>
          <w:rPr>
            <w:rFonts w:ascii="仿宋" w:eastAsia="仿宋" w:hAnsi="仿宋" w:cs="仿宋" w:hint="eastAsia"/>
            <w:lang w:eastAsia="zh-CN"/>
          </w:rPr>
          <w:t>(二)、培训与发展计划</w:t>
        </w:r>
        <w:r>
          <w:tab/>
        </w:r>
        <w:r>
          <w:fldChar w:fldCharType="begin"/>
        </w:r>
        <w:r>
          <w:instrText xml:space="preserve"> PAGEREF _Toc30157 \h </w:instrText>
        </w:r>
        <w:r>
          <w:fldChar w:fldCharType="separate"/>
        </w:r>
        <w:r>
          <w:t>22</w:t>
        </w:r>
        <w:r>
          <w:fldChar w:fldCharType="end"/>
        </w:r>
      </w:hyperlink>
    </w:p>
    <w:p>
      <w:pPr>
        <w:pStyle w:val="TOC1"/>
        <w:tabs>
          <w:tab w:val="right" w:leader="dot" w:pos="8306"/>
        </w:tabs>
      </w:pPr>
      <w:hyperlink w:anchor="_Toc2869" w:history="1">
        <w:r>
          <w:rPr>
            <w:rFonts w:ascii="仿宋" w:eastAsia="仿宋" w:hAnsi="仿宋" w:cs="仿宋" w:hint="eastAsia"/>
            <w:lang w:eastAsia="zh-CN"/>
          </w:rPr>
          <w:t>八、IPTV运营项目创新与研发</w:t>
        </w:r>
        <w:r>
          <w:tab/>
        </w:r>
        <w:r>
          <w:fldChar w:fldCharType="begin"/>
        </w:r>
        <w:r>
          <w:instrText xml:space="preserve"> PAGEREF _Toc2869 \h </w:instrText>
        </w:r>
        <w:r>
          <w:fldChar w:fldCharType="separate"/>
        </w:r>
        <w:r>
          <w:t>23</w:t>
        </w:r>
        <w:r>
          <w:fldChar w:fldCharType="end"/>
        </w:r>
      </w:hyperlink>
    </w:p>
    <w:p>
      <w:pPr>
        <w:pStyle w:val="TOC2"/>
        <w:tabs>
          <w:tab w:val="right" w:leader="dot" w:pos="8306"/>
        </w:tabs>
      </w:pPr>
      <w:hyperlink w:anchor="_Toc23427" w:history="1">
        <w:r>
          <w:rPr>
            <w:rFonts w:ascii="仿宋" w:eastAsia="仿宋" w:hAnsi="仿宋" w:cs="仿宋" w:hint="eastAsia"/>
            <w:lang w:eastAsia="zh-CN"/>
          </w:rPr>
          <w:t>(一)、创新策略与方向</w:t>
        </w:r>
        <w:r>
          <w:tab/>
        </w:r>
        <w:r>
          <w:fldChar w:fldCharType="begin"/>
        </w:r>
        <w:r>
          <w:instrText xml:space="preserve"> PAGEREF _Toc23427 \h </w:instrText>
        </w:r>
        <w:r>
          <w:fldChar w:fldCharType="separate"/>
        </w:r>
        <w:r>
          <w:t>23</w:t>
        </w:r>
        <w:r>
          <w:fldChar w:fldCharType="end"/>
        </w:r>
      </w:hyperlink>
    </w:p>
    <w:p>
      <w:pPr>
        <w:pStyle w:val="TOC2"/>
        <w:tabs>
          <w:tab w:val="right" w:leader="dot" w:pos="8306"/>
        </w:tabs>
      </w:pPr>
      <w:hyperlink w:anchor="_Toc21373" w:history="1">
        <w:r>
          <w:rPr>
            <w:rFonts w:ascii="仿宋" w:eastAsia="仿宋" w:hAnsi="仿宋" w:cs="仿宋" w:hint="eastAsia"/>
            <w:lang w:eastAsia="zh-CN"/>
          </w:rPr>
          <w:t>(二)、研发规划与投入</w:t>
        </w:r>
        <w:r>
          <w:tab/>
        </w:r>
        <w:r>
          <w:fldChar w:fldCharType="begin"/>
        </w:r>
        <w:r>
          <w:instrText xml:space="preserve"> PAGEREF _Toc21373 \h </w:instrText>
        </w:r>
        <w:r>
          <w:fldChar w:fldCharType="separate"/>
        </w:r>
        <w:r>
          <w:t>24</w:t>
        </w:r>
        <w:r>
          <w:fldChar w:fldCharType="end"/>
        </w:r>
      </w:hyperlink>
    </w:p>
    <w:p>
      <w:pPr>
        <w:pStyle w:val="TOC1"/>
        <w:tabs>
          <w:tab w:val="right" w:leader="dot" w:pos="8306"/>
        </w:tabs>
      </w:pPr>
      <w:hyperlink w:anchor="_Toc8594" w:history="1">
        <w:r>
          <w:rPr>
            <w:rFonts w:ascii="仿宋" w:eastAsia="仿宋" w:hAnsi="仿宋" w:cs="仿宋" w:hint="eastAsia"/>
            <w:lang w:eastAsia="zh-CN"/>
          </w:rPr>
          <w:t>九、IPTV运营项目技术管理</w:t>
        </w:r>
        <w:r>
          <w:tab/>
        </w:r>
        <w:r>
          <w:fldChar w:fldCharType="begin"/>
        </w:r>
        <w:r>
          <w:instrText xml:space="preserve"> PAGEREF _Toc8594 \h </w:instrText>
        </w:r>
        <w:r>
          <w:fldChar w:fldCharType="separate"/>
        </w:r>
        <w:r>
          <w:t>26</w:t>
        </w:r>
        <w:r>
          <w:fldChar w:fldCharType="end"/>
        </w:r>
      </w:hyperlink>
    </w:p>
    <w:p>
      <w:pPr>
        <w:pStyle w:val="TOC2"/>
        <w:tabs>
          <w:tab w:val="right" w:leader="dot" w:pos="8306"/>
        </w:tabs>
      </w:pPr>
      <w:hyperlink w:anchor="_Toc826" w:history="1">
        <w:r>
          <w:rPr>
            <w:rFonts w:ascii="仿宋" w:eastAsia="仿宋" w:hAnsi="仿宋" w:cs="仿宋" w:hint="eastAsia"/>
            <w:lang w:eastAsia="zh-CN"/>
          </w:rPr>
          <w:t>(一)、技术方案选用方向</w:t>
        </w:r>
        <w:r>
          <w:tab/>
        </w:r>
        <w:r>
          <w:fldChar w:fldCharType="begin"/>
        </w:r>
        <w:r>
          <w:instrText xml:space="preserve"> PAGEREF _Toc826 \h </w:instrText>
        </w:r>
        <w:r>
          <w:fldChar w:fldCharType="separate"/>
        </w:r>
        <w:r>
          <w:t>26</w:t>
        </w:r>
        <w:r>
          <w:fldChar w:fldCharType="end"/>
        </w:r>
      </w:hyperlink>
    </w:p>
    <w:p>
      <w:pPr>
        <w:pStyle w:val="TOC2"/>
        <w:tabs>
          <w:tab w:val="right" w:leader="dot" w:pos="8306"/>
        </w:tabs>
      </w:pPr>
      <w:hyperlink w:anchor="_Toc28859" w:history="1">
        <w:r>
          <w:rPr>
            <w:rFonts w:ascii="仿宋" w:eastAsia="仿宋" w:hAnsi="仿宋" w:cs="仿宋" w:hint="eastAsia"/>
            <w:lang w:eastAsia="zh-CN"/>
          </w:rPr>
          <w:t>(二)、工艺技术方案选用原则</w:t>
        </w:r>
        <w:r>
          <w:tab/>
        </w:r>
        <w:r>
          <w:fldChar w:fldCharType="begin"/>
        </w:r>
        <w:r>
          <w:instrText xml:space="preserve"> PAGEREF _Toc28859 \h </w:instrText>
        </w:r>
        <w:r>
          <w:fldChar w:fldCharType="separate"/>
        </w:r>
        <w:r>
          <w:t>28</w:t>
        </w:r>
        <w:r>
          <w:fldChar w:fldCharType="end"/>
        </w:r>
      </w:hyperlink>
    </w:p>
    <w:p>
      <w:pPr>
        <w:pStyle w:val="TOC2"/>
        <w:tabs>
          <w:tab w:val="right" w:leader="dot" w:pos="8306"/>
        </w:tabs>
      </w:pPr>
      <w:hyperlink w:anchor="_Toc20029" w:history="1">
        <w:r>
          <w:rPr>
            <w:rFonts w:ascii="仿宋" w:eastAsia="仿宋" w:hAnsi="仿宋" w:cs="仿宋" w:hint="eastAsia"/>
            <w:lang w:eastAsia="zh-CN"/>
          </w:rPr>
          <w:t>(三)、工艺技术方案要求</w:t>
        </w:r>
        <w:r>
          <w:tab/>
        </w:r>
        <w:r>
          <w:fldChar w:fldCharType="begin"/>
        </w:r>
        <w:r>
          <w:instrText xml:space="preserve"> PAGEREF _Toc20029 \h </w:instrText>
        </w:r>
        <w:r>
          <w:fldChar w:fldCharType="separate"/>
        </w:r>
        <w:r>
          <w:t>30</w:t>
        </w:r>
        <w:r>
          <w:fldChar w:fldCharType="end"/>
        </w:r>
      </w:hyperlink>
    </w:p>
    <w:p>
      <w:pPr>
        <w:pStyle w:val="TOC1"/>
        <w:tabs>
          <w:tab w:val="right" w:leader="dot" w:pos="8306"/>
        </w:tabs>
      </w:pPr>
      <w:hyperlink w:anchor="_Toc27478" w:history="1">
        <w:r>
          <w:rPr>
            <w:rFonts w:ascii="仿宋" w:eastAsia="仿宋" w:hAnsi="仿宋" w:cs="仿宋" w:hint="eastAsia"/>
            <w:lang w:eastAsia="zh-CN"/>
          </w:rPr>
          <w:t>十、IPTV运营项目投资规划</w:t>
        </w:r>
        <w:r>
          <w:tab/>
        </w:r>
        <w:r>
          <w:fldChar w:fldCharType="begin"/>
        </w:r>
        <w:r>
          <w:instrText xml:space="preserve"> PAGEREF _Toc27478 \h </w:instrText>
        </w:r>
        <w:r>
          <w:fldChar w:fldCharType="separate"/>
        </w:r>
        <w:r>
          <w:t>32</w:t>
        </w:r>
        <w:r>
          <w:fldChar w:fldCharType="end"/>
        </w:r>
      </w:hyperlink>
    </w:p>
    <w:p>
      <w:pPr>
        <w:pStyle w:val="TOC2"/>
        <w:tabs>
          <w:tab w:val="right" w:leader="dot" w:pos="8306"/>
        </w:tabs>
      </w:pPr>
      <w:hyperlink w:anchor="_Toc15394" w:history="1">
        <w:r>
          <w:rPr>
            <w:rFonts w:ascii="仿宋" w:eastAsia="仿宋" w:hAnsi="仿宋" w:cs="仿宋" w:hint="eastAsia"/>
            <w:lang w:eastAsia="zh-CN"/>
          </w:rPr>
          <w:t>(一)、IPTV运营项目总投资估算</w:t>
        </w:r>
        <w:r>
          <w:tab/>
        </w:r>
        <w:r>
          <w:fldChar w:fldCharType="begin"/>
        </w:r>
        <w:r>
          <w:instrText xml:space="preserve"> PAGEREF _Toc15394 \h </w:instrText>
        </w:r>
        <w:r>
          <w:fldChar w:fldCharType="separate"/>
        </w:r>
        <w:r>
          <w:t>32</w:t>
        </w:r>
        <w:r>
          <w:fldChar w:fldCharType="end"/>
        </w:r>
      </w:hyperlink>
    </w:p>
    <w:p>
      <w:pPr>
        <w:pStyle w:val="TOC2"/>
        <w:tabs>
          <w:tab w:val="right" w:leader="dot" w:pos="8306"/>
        </w:tabs>
      </w:pPr>
      <w:hyperlink w:anchor="_Toc13991" w:history="1">
        <w:r>
          <w:rPr>
            <w:rFonts w:ascii="仿宋" w:eastAsia="仿宋" w:hAnsi="仿宋" w:cs="仿宋" w:hint="eastAsia"/>
            <w:lang w:eastAsia="zh-CN"/>
          </w:rPr>
          <w:t>(二)、资金筹措</w:t>
        </w:r>
        <w:r>
          <w:tab/>
        </w:r>
        <w:r>
          <w:fldChar w:fldCharType="begin"/>
        </w:r>
        <w:r>
          <w:instrText xml:space="preserve"> PAGEREF _Toc13991 \h </w:instrText>
        </w:r>
        <w:r>
          <w:fldChar w:fldCharType="separate"/>
        </w:r>
        <w:r>
          <w:t>33</w:t>
        </w:r>
        <w:r>
          <w:fldChar w:fldCharType="end"/>
        </w:r>
      </w:hyperlink>
    </w:p>
    <w:p>
      <w:pPr>
        <w:pStyle w:val="TOC1"/>
        <w:tabs>
          <w:tab w:val="right" w:leader="dot" w:pos="8306"/>
        </w:tabs>
      </w:pPr>
      <w:hyperlink w:anchor="_Toc4300" w:history="1">
        <w:r>
          <w:rPr>
            <w:rFonts w:ascii="仿宋" w:eastAsia="仿宋" w:hAnsi="仿宋" w:cs="仿宋" w:hint="eastAsia"/>
            <w:lang w:eastAsia="zh-CN"/>
          </w:rPr>
          <w:t>十一、IPTV运营项目社会影响</w:t>
        </w:r>
        <w:r>
          <w:tab/>
        </w:r>
        <w:r>
          <w:fldChar w:fldCharType="begin"/>
        </w:r>
        <w:r>
          <w:instrText xml:space="preserve"> PAGEREF _Toc4300 \h </w:instrText>
        </w:r>
        <w:r>
          <w:fldChar w:fldCharType="separate"/>
        </w:r>
        <w:r>
          <w:t>34</w:t>
        </w:r>
        <w:r>
          <w:fldChar w:fldCharType="end"/>
        </w:r>
      </w:hyperlink>
    </w:p>
    <w:p>
      <w:pPr>
        <w:pStyle w:val="TOC2"/>
        <w:tabs>
          <w:tab w:val="right" w:leader="dot" w:pos="8306"/>
        </w:tabs>
      </w:pPr>
      <w:hyperlink w:anchor="_Toc13298" w:history="1">
        <w:r>
          <w:rPr>
            <w:rFonts w:ascii="仿宋" w:eastAsia="仿宋" w:hAnsi="仿宋" w:cs="仿宋" w:hint="eastAsia"/>
            <w:lang w:eastAsia="zh-CN"/>
          </w:rPr>
          <w:t>(一)、社会责任与义务</w:t>
        </w:r>
        <w:r>
          <w:tab/>
        </w:r>
        <w:r>
          <w:fldChar w:fldCharType="begin"/>
        </w:r>
        <w:r>
          <w:instrText xml:space="preserve"> PAGEREF _Toc13298 \h </w:instrText>
        </w:r>
        <w:r>
          <w:fldChar w:fldCharType="separate"/>
        </w:r>
        <w:r>
          <w:t>34</w:t>
        </w:r>
        <w:r>
          <w:fldChar w:fldCharType="end"/>
        </w:r>
      </w:hyperlink>
    </w:p>
    <w:p>
      <w:pPr>
        <w:pStyle w:val="TOC2"/>
        <w:tabs>
          <w:tab w:val="right" w:leader="dot" w:pos="8306"/>
        </w:tabs>
      </w:pPr>
      <w:hyperlink w:anchor="_Toc18865" w:history="1">
        <w:r>
          <w:rPr>
            <w:rFonts w:ascii="仿宋" w:eastAsia="仿宋" w:hAnsi="仿宋" w:cs="仿宋" w:hint="eastAsia"/>
            <w:lang w:eastAsia="zh-CN"/>
          </w:rPr>
          <w:t>(二)、社会参与与沟通</w:t>
        </w:r>
        <w:r>
          <w:tab/>
        </w:r>
        <w:r>
          <w:fldChar w:fldCharType="begin"/>
        </w:r>
        <w:r>
          <w:instrText xml:space="preserve"> PAGEREF _Toc18865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0" w:history="1">
        <w:r>
          <w:rPr>
            <w:rFonts w:ascii="仿宋" w:eastAsia="仿宋" w:hAnsi="仿宋" w:cs="仿宋" w:hint="eastAsia"/>
            <w:lang w:eastAsia="zh-CN"/>
          </w:rPr>
          <w:t>十二、IPTV运营项目人力资源管理</w:t>
        </w:r>
        <w:r>
          <w:tab/>
        </w:r>
        <w:r>
          <w:fldChar w:fldCharType="begin"/>
        </w:r>
        <w:r>
          <w:instrText xml:space="preserve"> PAGEREF _Toc3850 \h </w:instrText>
        </w:r>
        <w:r>
          <w:fldChar w:fldCharType="separate"/>
        </w:r>
        <w:r>
          <w:t>36</w:t>
        </w:r>
        <w:r>
          <w:fldChar w:fldCharType="end"/>
        </w:r>
      </w:hyperlink>
    </w:p>
    <w:p>
      <w:pPr>
        <w:pStyle w:val="TOC2"/>
        <w:tabs>
          <w:tab w:val="right" w:leader="dot" w:pos="8306"/>
        </w:tabs>
      </w:pPr>
      <w:hyperlink w:anchor="_Toc24237" w:history="1">
        <w:r>
          <w:rPr>
            <w:rFonts w:ascii="仿宋" w:eastAsia="仿宋" w:hAnsi="仿宋" w:cs="仿宋" w:hint="eastAsia"/>
            <w:lang w:eastAsia="zh-CN"/>
          </w:rPr>
          <w:t>(一)、建立健全的预算管理制度</w:t>
        </w:r>
        <w:r>
          <w:tab/>
        </w:r>
        <w:r>
          <w:fldChar w:fldCharType="begin"/>
        </w:r>
        <w:r>
          <w:instrText xml:space="preserve"> PAGEREF _Toc24237 \h </w:instrText>
        </w:r>
        <w:r>
          <w:fldChar w:fldCharType="separate"/>
        </w:r>
        <w:r>
          <w:t>36</w:t>
        </w:r>
        <w:r>
          <w:fldChar w:fldCharType="end"/>
        </w:r>
      </w:hyperlink>
    </w:p>
    <w:p>
      <w:pPr>
        <w:pStyle w:val="TOC2"/>
        <w:tabs>
          <w:tab w:val="right" w:leader="dot" w:pos="8306"/>
        </w:tabs>
      </w:pPr>
      <w:hyperlink w:anchor="_Toc13931" w:history="1">
        <w:r>
          <w:rPr>
            <w:rFonts w:ascii="仿宋" w:eastAsia="仿宋" w:hAnsi="仿宋" w:cs="仿宋" w:hint="eastAsia"/>
            <w:lang w:eastAsia="zh-CN"/>
          </w:rPr>
          <w:t>(二)、加强资金流动监控</w:t>
        </w:r>
        <w:r>
          <w:tab/>
        </w:r>
        <w:r>
          <w:fldChar w:fldCharType="begin"/>
        </w:r>
        <w:r>
          <w:instrText xml:space="preserve"> PAGEREF _Toc13931 \h </w:instrText>
        </w:r>
        <w:r>
          <w:fldChar w:fldCharType="separate"/>
        </w:r>
        <w:r>
          <w:t>37</w:t>
        </w:r>
        <w:r>
          <w:fldChar w:fldCharType="end"/>
        </w:r>
      </w:hyperlink>
    </w:p>
    <w:p>
      <w:pPr>
        <w:pStyle w:val="TOC2"/>
        <w:tabs>
          <w:tab w:val="right" w:leader="dot" w:pos="8306"/>
        </w:tabs>
      </w:pPr>
      <w:hyperlink w:anchor="_Toc10797" w:history="1">
        <w:r>
          <w:rPr>
            <w:rFonts w:ascii="仿宋" w:eastAsia="仿宋" w:hAnsi="仿宋" w:cs="仿宋" w:hint="eastAsia"/>
            <w:lang w:eastAsia="zh-CN"/>
          </w:rPr>
          <w:t>(三)、制定完善的风险控制机制</w:t>
        </w:r>
        <w:r>
          <w:tab/>
        </w:r>
        <w:r>
          <w:fldChar w:fldCharType="begin"/>
        </w:r>
        <w:r>
          <w:instrText xml:space="preserve"> PAGEREF _Toc10797 \h </w:instrText>
        </w:r>
        <w:r>
          <w:fldChar w:fldCharType="separate"/>
        </w:r>
        <w:r>
          <w:t>38</w:t>
        </w:r>
        <w:r>
          <w:fldChar w:fldCharType="end"/>
        </w:r>
      </w:hyperlink>
    </w:p>
    <w:p>
      <w:pPr>
        <w:pStyle w:val="TOC2"/>
        <w:tabs>
          <w:tab w:val="right" w:leader="dot" w:pos="8306"/>
        </w:tabs>
      </w:pPr>
      <w:hyperlink w:anchor="_Toc12581" w:history="1">
        <w:r>
          <w:rPr>
            <w:rFonts w:ascii="仿宋" w:eastAsia="仿宋" w:hAnsi="仿宋" w:cs="仿宋" w:hint="eastAsia"/>
            <w:lang w:eastAsia="zh-CN"/>
          </w:rPr>
          <w:t>(四)、优化成本管理</w:t>
        </w:r>
        <w:r>
          <w:tab/>
        </w:r>
        <w:r>
          <w:fldChar w:fldCharType="begin"/>
        </w:r>
        <w:r>
          <w:instrText xml:space="preserve"> PAGEREF _Toc12581 \h </w:instrText>
        </w:r>
        <w:r>
          <w:fldChar w:fldCharType="separate"/>
        </w:r>
        <w:r>
          <w:t>40</w:t>
        </w:r>
        <w:r>
          <w:fldChar w:fldCharType="end"/>
        </w:r>
      </w:hyperlink>
    </w:p>
    <w:p>
      <w:pPr>
        <w:pStyle w:val="TOC1"/>
        <w:tabs>
          <w:tab w:val="right" w:leader="dot" w:pos="8306"/>
        </w:tabs>
      </w:pPr>
      <w:hyperlink w:anchor="_Toc15346" w:history="1">
        <w:r>
          <w:rPr>
            <w:rFonts w:ascii="仿宋" w:eastAsia="仿宋" w:hAnsi="仿宋" w:cs="仿宋" w:hint="eastAsia"/>
            <w:lang w:eastAsia="zh-CN"/>
          </w:rPr>
          <w:t>十三、IPTV运营项目实施时间节点</w:t>
        </w:r>
        <w:r>
          <w:tab/>
        </w:r>
        <w:r>
          <w:fldChar w:fldCharType="begin"/>
        </w:r>
        <w:r>
          <w:instrText xml:space="preserve"> PAGEREF _Toc15346 \h </w:instrText>
        </w:r>
        <w:r>
          <w:fldChar w:fldCharType="separate"/>
        </w:r>
        <w:r>
          <w:t>41</w:t>
        </w:r>
        <w:r>
          <w:fldChar w:fldCharType="end"/>
        </w:r>
      </w:hyperlink>
    </w:p>
    <w:p>
      <w:pPr>
        <w:pStyle w:val="TOC2"/>
        <w:tabs>
          <w:tab w:val="right" w:leader="dot" w:pos="8306"/>
        </w:tabs>
      </w:pPr>
      <w:hyperlink w:anchor="_Toc10530" w:history="1">
        <w:r>
          <w:rPr>
            <w:rFonts w:ascii="仿宋" w:eastAsia="仿宋" w:hAnsi="仿宋" w:cs="仿宋" w:hint="eastAsia"/>
            <w:lang w:eastAsia="zh-CN"/>
          </w:rPr>
          <w:t>(一)、IPTV运营项目启动阶段时间节点</w:t>
        </w:r>
        <w:r>
          <w:tab/>
        </w:r>
        <w:r>
          <w:fldChar w:fldCharType="begin"/>
        </w:r>
        <w:r>
          <w:instrText xml:space="preserve"> PAGEREF _Toc10530 \h </w:instrText>
        </w:r>
        <w:r>
          <w:fldChar w:fldCharType="separate"/>
        </w:r>
        <w:r>
          <w:t>41</w:t>
        </w:r>
        <w:r>
          <w:fldChar w:fldCharType="end"/>
        </w:r>
      </w:hyperlink>
    </w:p>
    <w:p>
      <w:pPr>
        <w:pStyle w:val="TOC2"/>
        <w:tabs>
          <w:tab w:val="right" w:leader="dot" w:pos="8306"/>
        </w:tabs>
      </w:pPr>
      <w:hyperlink w:anchor="_Toc12992" w:history="1">
        <w:r>
          <w:rPr>
            <w:rFonts w:ascii="仿宋" w:eastAsia="仿宋" w:hAnsi="仿宋" w:cs="仿宋" w:hint="eastAsia"/>
            <w:lang w:eastAsia="zh-CN"/>
          </w:rPr>
          <w:t>(二)、IPTV运营项目执行阶段时间节点</w:t>
        </w:r>
        <w:r>
          <w:tab/>
        </w:r>
        <w:r>
          <w:fldChar w:fldCharType="begin"/>
        </w:r>
        <w:r>
          <w:instrText xml:space="preserve"> PAGEREF _Toc12992 \h </w:instrText>
        </w:r>
        <w:r>
          <w:fldChar w:fldCharType="separate"/>
        </w:r>
        <w:r>
          <w:t>42</w:t>
        </w:r>
        <w:r>
          <w:fldChar w:fldCharType="end"/>
        </w:r>
      </w:hyperlink>
    </w:p>
    <w:p>
      <w:pPr>
        <w:pStyle w:val="TOC2"/>
        <w:tabs>
          <w:tab w:val="right" w:leader="dot" w:pos="8306"/>
        </w:tabs>
      </w:pPr>
      <w:hyperlink w:anchor="_Toc29832" w:history="1">
        <w:r>
          <w:rPr>
            <w:rFonts w:ascii="仿宋" w:eastAsia="仿宋" w:hAnsi="仿宋" w:cs="仿宋" w:hint="eastAsia"/>
            <w:lang w:eastAsia="zh-CN"/>
          </w:rPr>
          <w:t>(三)、IPTV运营项目完成阶段时间节点</w:t>
        </w:r>
        <w:r>
          <w:tab/>
        </w:r>
        <w:r>
          <w:fldChar w:fldCharType="begin"/>
        </w:r>
        <w:r>
          <w:instrText xml:space="preserve"> PAGEREF _Toc29832 \h </w:instrText>
        </w:r>
        <w:r>
          <w:fldChar w:fldCharType="separate"/>
        </w:r>
        <w:r>
          <w:t>43</w:t>
        </w:r>
        <w:r>
          <w:fldChar w:fldCharType="end"/>
        </w:r>
      </w:hyperlink>
    </w:p>
    <w:p>
      <w:pPr>
        <w:pStyle w:val="TOC1"/>
        <w:tabs>
          <w:tab w:val="right" w:leader="dot" w:pos="8306"/>
        </w:tabs>
      </w:pPr>
      <w:hyperlink w:anchor="_Toc23735" w:history="1">
        <w:r>
          <w:rPr>
            <w:rFonts w:ascii="仿宋" w:eastAsia="仿宋" w:hAnsi="仿宋" w:cs="仿宋" w:hint="eastAsia"/>
            <w:lang w:eastAsia="zh-CN"/>
          </w:rPr>
          <w:t>十四、IPTV运营项目治理与监督</w:t>
        </w:r>
        <w:r>
          <w:tab/>
        </w:r>
        <w:r>
          <w:fldChar w:fldCharType="begin"/>
        </w:r>
        <w:r>
          <w:instrText xml:space="preserve"> PAGEREF _Toc23735 \h </w:instrText>
        </w:r>
        <w:r>
          <w:fldChar w:fldCharType="separate"/>
        </w:r>
        <w:r>
          <w:t>44</w:t>
        </w:r>
        <w:r>
          <w:fldChar w:fldCharType="end"/>
        </w:r>
      </w:hyperlink>
    </w:p>
    <w:p>
      <w:pPr>
        <w:pStyle w:val="TOC2"/>
        <w:tabs>
          <w:tab w:val="right" w:leader="dot" w:pos="8306"/>
        </w:tabs>
      </w:pPr>
      <w:hyperlink w:anchor="_Toc32586" w:history="1">
        <w:r>
          <w:rPr>
            <w:rFonts w:ascii="仿宋" w:eastAsia="仿宋" w:hAnsi="仿宋" w:cs="仿宋" w:hint="eastAsia"/>
            <w:lang w:eastAsia="zh-CN"/>
          </w:rPr>
          <w:t>(一)、IPTV运营项目治理结构</w:t>
        </w:r>
        <w:r>
          <w:tab/>
        </w:r>
        <w:r>
          <w:fldChar w:fldCharType="begin"/>
        </w:r>
        <w:r>
          <w:instrText xml:space="preserve"> PAGEREF _Toc32586 \h </w:instrText>
        </w:r>
        <w:r>
          <w:fldChar w:fldCharType="separate"/>
        </w:r>
        <w:r>
          <w:t>44</w:t>
        </w:r>
        <w:r>
          <w:fldChar w:fldCharType="end"/>
        </w:r>
      </w:hyperlink>
    </w:p>
    <w:p>
      <w:pPr>
        <w:pStyle w:val="TOC2"/>
        <w:tabs>
          <w:tab w:val="right" w:leader="dot" w:pos="8306"/>
        </w:tabs>
      </w:pPr>
      <w:hyperlink w:anchor="_Toc6942" w:history="1">
        <w:r>
          <w:rPr>
            <w:rFonts w:ascii="仿宋" w:eastAsia="仿宋" w:hAnsi="仿宋" w:cs="仿宋" w:hint="eastAsia"/>
            <w:lang w:eastAsia="zh-CN"/>
          </w:rPr>
          <w:t>(二)、监督与审计</w:t>
        </w:r>
        <w:r>
          <w:tab/>
        </w:r>
        <w:r>
          <w:fldChar w:fldCharType="begin"/>
        </w:r>
        <w:r>
          <w:instrText xml:space="preserve"> PAGEREF _Toc6942 \h </w:instrText>
        </w:r>
        <w:r>
          <w:fldChar w:fldCharType="separate"/>
        </w:r>
        <w:r>
          <w:t>46</w:t>
        </w:r>
        <w:r>
          <w:fldChar w:fldCharType="end"/>
        </w:r>
      </w:hyperlink>
    </w:p>
    <w:p>
      <w:pPr>
        <w:pStyle w:val="TOC1"/>
        <w:tabs>
          <w:tab w:val="right" w:leader="dot" w:pos="8306"/>
        </w:tabs>
      </w:pPr>
      <w:hyperlink w:anchor="_Toc15911" w:history="1">
        <w:r>
          <w:rPr>
            <w:rFonts w:ascii="仿宋" w:eastAsia="仿宋" w:hAnsi="仿宋" w:cs="仿宋" w:hint="eastAsia"/>
            <w:lang w:eastAsia="zh-CN"/>
          </w:rPr>
          <w:t>十五、IPTV运营项目变更管理</w:t>
        </w:r>
        <w:r>
          <w:tab/>
        </w:r>
        <w:r>
          <w:fldChar w:fldCharType="begin"/>
        </w:r>
        <w:r>
          <w:instrText xml:space="preserve"> PAGEREF _Toc15911 \h </w:instrText>
        </w:r>
        <w:r>
          <w:fldChar w:fldCharType="separate"/>
        </w:r>
        <w:r>
          <w:t>47</w:t>
        </w:r>
        <w:r>
          <w:fldChar w:fldCharType="end"/>
        </w:r>
      </w:hyperlink>
    </w:p>
    <w:p>
      <w:pPr>
        <w:pStyle w:val="TOC2"/>
        <w:tabs>
          <w:tab w:val="right" w:leader="dot" w:pos="8306"/>
        </w:tabs>
      </w:pPr>
      <w:hyperlink w:anchor="_Toc11759" w:history="1">
        <w:r>
          <w:rPr>
            <w:rFonts w:ascii="仿宋" w:eastAsia="仿宋" w:hAnsi="仿宋" w:cs="仿宋" w:hint="eastAsia"/>
            <w:lang w:eastAsia="zh-CN"/>
          </w:rPr>
          <w:t>(一)、变更申请与评估</w:t>
        </w:r>
        <w:r>
          <w:tab/>
        </w:r>
        <w:r>
          <w:fldChar w:fldCharType="begin"/>
        </w:r>
        <w:r>
          <w:instrText xml:space="preserve"> PAGEREF _Toc11759 \h </w:instrText>
        </w:r>
        <w:r>
          <w:fldChar w:fldCharType="separate"/>
        </w:r>
        <w:r>
          <w:t>47</w:t>
        </w:r>
        <w:r>
          <w:fldChar w:fldCharType="end"/>
        </w:r>
      </w:hyperlink>
    </w:p>
    <w:p>
      <w:pPr>
        <w:pStyle w:val="TOC2"/>
        <w:tabs>
          <w:tab w:val="right" w:leader="dot" w:pos="8306"/>
        </w:tabs>
      </w:pPr>
      <w:hyperlink w:anchor="_Toc24223" w:history="1">
        <w:r>
          <w:rPr>
            <w:rFonts w:ascii="仿宋" w:eastAsia="仿宋" w:hAnsi="仿宋" w:cs="仿宋" w:hint="eastAsia"/>
            <w:lang w:eastAsia="zh-CN"/>
          </w:rPr>
          <w:t>(二)、变更实施与控制</w:t>
        </w:r>
        <w:r>
          <w:tab/>
        </w:r>
        <w:r>
          <w:fldChar w:fldCharType="begin"/>
        </w:r>
        <w:r>
          <w:instrText xml:space="preserve"> PAGEREF _Toc24223 \h </w:instrText>
        </w:r>
        <w:r>
          <w:fldChar w:fldCharType="separate"/>
        </w:r>
        <w:r>
          <w:t>48</w:t>
        </w:r>
        <w:r>
          <w:fldChar w:fldCharType="end"/>
        </w:r>
      </w:hyperlink>
    </w:p>
    <w:p>
      <w:pPr>
        <w:pStyle w:val="TOC1"/>
        <w:tabs>
          <w:tab w:val="right" w:leader="dot" w:pos="8306"/>
        </w:tabs>
      </w:pPr>
      <w:hyperlink w:anchor="_Toc27751" w:history="1">
        <w:r>
          <w:rPr>
            <w:rFonts w:ascii="仿宋" w:eastAsia="仿宋" w:hAnsi="仿宋" w:cs="仿宋" w:hint="eastAsia"/>
            <w:lang w:eastAsia="zh-CN"/>
          </w:rPr>
          <w:t>十六、IPTV运营项目实施保障措施</w:t>
        </w:r>
        <w:r>
          <w:tab/>
        </w:r>
        <w:r>
          <w:fldChar w:fldCharType="begin"/>
        </w:r>
        <w:r>
          <w:instrText xml:space="preserve"> PAGEREF _Toc27751 \h </w:instrText>
        </w:r>
        <w:r>
          <w:fldChar w:fldCharType="separate"/>
        </w:r>
        <w:r>
          <w:t>48</w:t>
        </w:r>
        <w:r>
          <w:fldChar w:fldCharType="end"/>
        </w:r>
      </w:hyperlink>
    </w:p>
    <w:p>
      <w:pPr>
        <w:pStyle w:val="TOC2"/>
        <w:tabs>
          <w:tab w:val="right" w:leader="dot" w:pos="8306"/>
        </w:tabs>
      </w:pPr>
      <w:hyperlink w:anchor="_Toc17328" w:history="1">
        <w:r>
          <w:rPr>
            <w:rFonts w:ascii="仿宋" w:eastAsia="仿宋" w:hAnsi="仿宋" w:cs="仿宋" w:hint="eastAsia"/>
            <w:lang w:eastAsia="zh-CN"/>
          </w:rPr>
          <w:t>(一)、IPTV运营项目实施保障机制</w:t>
        </w:r>
        <w:r>
          <w:tab/>
        </w:r>
        <w:r>
          <w:fldChar w:fldCharType="begin"/>
        </w:r>
        <w:r>
          <w:instrText xml:space="preserve"> PAGEREF _Toc17328 \h </w:instrText>
        </w:r>
        <w:r>
          <w:fldChar w:fldCharType="separate"/>
        </w:r>
        <w:r>
          <w:t>48</w:t>
        </w:r>
        <w:r>
          <w:fldChar w:fldCharType="end"/>
        </w:r>
      </w:hyperlink>
    </w:p>
    <w:p>
      <w:pPr>
        <w:pStyle w:val="TOC2"/>
        <w:tabs>
          <w:tab w:val="right" w:leader="dot" w:pos="8306"/>
        </w:tabs>
      </w:pPr>
      <w:hyperlink w:anchor="_Toc23395" w:history="1">
        <w:r>
          <w:rPr>
            <w:rFonts w:ascii="仿宋" w:eastAsia="仿宋" w:hAnsi="仿宋" w:cs="仿宋" w:hint="eastAsia"/>
            <w:lang w:eastAsia="zh-CN"/>
          </w:rPr>
          <w:t>(二)、IPTV运营项目法律合规要求</w:t>
        </w:r>
        <w:r>
          <w:tab/>
        </w:r>
        <w:r>
          <w:fldChar w:fldCharType="begin"/>
        </w:r>
        <w:r>
          <w:instrText xml:space="preserve"> PAGEREF _Toc23395 \h </w:instrText>
        </w:r>
        <w:r>
          <w:fldChar w:fldCharType="separate"/>
        </w:r>
        <w:r>
          <w:t>52</w:t>
        </w:r>
        <w:r>
          <w:fldChar w:fldCharType="end"/>
        </w:r>
      </w:hyperlink>
    </w:p>
    <w:p>
      <w:pPr>
        <w:pStyle w:val="TOC2"/>
        <w:tabs>
          <w:tab w:val="right" w:leader="dot" w:pos="8306"/>
        </w:tabs>
      </w:pPr>
      <w:hyperlink w:anchor="_Toc7509" w:history="1">
        <w:r>
          <w:rPr>
            <w:rFonts w:ascii="仿宋" w:eastAsia="仿宋" w:hAnsi="仿宋" w:cs="仿宋" w:hint="eastAsia"/>
            <w:lang w:eastAsia="zh-CN"/>
          </w:rPr>
          <w:t>(三)、IPTV运营项目合同管理与法律事务</w:t>
        </w:r>
        <w:r>
          <w:tab/>
        </w:r>
        <w:r>
          <w:fldChar w:fldCharType="begin"/>
        </w:r>
        <w:r>
          <w:instrText xml:space="preserve"> PAGEREF _Toc7509 \h </w:instrText>
        </w:r>
        <w:r>
          <w:fldChar w:fldCharType="separate"/>
        </w:r>
        <w:r>
          <w:t>56</w:t>
        </w:r>
        <w:r>
          <w:fldChar w:fldCharType="end"/>
        </w:r>
      </w:hyperlink>
    </w:p>
    <w:p>
      <w:pPr>
        <w:pStyle w:val="TOC2"/>
        <w:tabs>
          <w:tab w:val="right" w:leader="dot" w:pos="8306"/>
        </w:tabs>
      </w:pPr>
      <w:hyperlink w:anchor="_Toc22351" w:history="1">
        <w:r>
          <w:rPr>
            <w:rFonts w:ascii="仿宋" w:eastAsia="仿宋" w:hAnsi="仿宋" w:cs="仿宋" w:hint="eastAsia"/>
            <w:lang w:eastAsia="zh-CN"/>
          </w:rPr>
          <w:t>(四)、IPTV运营项目知识产权保护策略</w:t>
        </w:r>
        <w:r>
          <w:tab/>
        </w:r>
        <w:r>
          <w:fldChar w:fldCharType="begin"/>
        </w:r>
        <w:r>
          <w:instrText xml:space="preserve"> PAGEREF _Toc22351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801"/>
      <w:r>
        <w:rPr>
          <w:rFonts w:ascii="仿宋" w:eastAsia="仿宋" w:hAnsi="仿宋" w:cs="仿宋" w:hint="eastAsia"/>
          <w:lang w:eastAsia="zh-CN"/>
        </w:rPr>
        <w:t>(一)、IPTV运营行业分析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行业一直以来都是市场的关注焦点。行业内的发展趋势、竞争态势以及潜在机会都对IPTV运营项目的推进产生深远的影响。通过深入研究行业的整体概貌，我们将更好地理解行业的核心特征，为IPTV运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行业，技术一直是推动创新和发展的关键因素。我们将对当前技术趋势进行详尽分析，包括但不限于人工智能、大数据应用、先进制造技术等。这有助于IPTV运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PTV运营项目成功的基础。我们将对主要竞争对手进行深入研究，包括其市场份额、产品特点、市场定位等。通过全面了解竞争对手的优势和劣势，IPTV运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12"/>
      <w:r>
        <w:rPr>
          <w:rFonts w:ascii="仿宋" w:eastAsia="仿宋" w:hAnsi="仿宋" w:cs="仿宋" w:hint="eastAsia"/>
          <w:sz w:val="28"/>
          <w:lang w:eastAsia="zh-CN"/>
        </w:rPr>
        <w:t>(二)、IPTV运营市场分析预测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通过对市场规模的深入调研，我们将预测IPTV运营市场未来的增长趋势。这包括市场的整体规模、各细分领域的发展趋势等。IPTV运营项目可以根据市场的扩张速度和潜在机会，制定更符合市场需求的发展策略。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PTV运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IPTV运营项目实施过程中需要充分考虑的因素。我们将对市场风险进行全面评估，包括但不限于政策法规风险、市场竞争风险、技术变革风险等。通过对潜在风险的深入分析，IPTV运营项目可以制定相应的风险缓解策略，降低不确定性对IPTV运营项目的影响。</w:t>
      </w:r>
    </w:p>
    <w:p>
      <w:pPr>
        <w:pStyle w:val="Heading1"/>
        <w:ind w:firstLine="560" w:firstLineChars="200"/>
        <w:rPr>
          <w:rFonts w:ascii="仿宋" w:eastAsia="仿宋" w:hAnsi="仿宋" w:cs="仿宋" w:hint="eastAsia"/>
          <w:sz w:val="28"/>
          <w:lang w:eastAsia="zh-CN"/>
        </w:rPr>
      </w:pPr>
      <w:bookmarkStart w:id="5" w:name="_Toc14726"/>
      <w:r>
        <w:rPr>
          <w:rFonts w:ascii="仿宋" w:eastAsia="仿宋" w:hAnsi="仿宋" w:cs="仿宋" w:hint="eastAsia"/>
          <w:sz w:val="28"/>
          <w:lang w:eastAsia="zh-CN"/>
        </w:rPr>
        <w:t>二、IPTV运营项目概论</w:t>
      </w:r>
      <w:bookmarkEnd w:id="5"/>
    </w:p>
    <w:p>
      <w:pPr>
        <w:pStyle w:val="Heading2"/>
        <w:rPr>
          <w:rFonts w:ascii="仿宋" w:eastAsia="仿宋" w:hAnsi="仿宋" w:cs="仿宋" w:hint="eastAsia"/>
          <w:lang w:eastAsia="zh-CN"/>
        </w:rPr>
      </w:pPr>
      <w:bookmarkStart w:id="6" w:name="_Toc4610"/>
      <w:r>
        <w:rPr>
          <w:rFonts w:ascii="仿宋" w:eastAsia="仿宋" w:hAnsi="仿宋" w:cs="仿宋" w:hint="eastAsia"/>
          <w:lang w:eastAsia="zh-CN"/>
        </w:rPr>
        <w:t>(一)、IPTV运营项目概况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起源追溯至对市场的深入洞察。市场的不断演变与变革为IPTV运营项目提供了难得的机遇。当前市场存在的需求缺口和变革的大环境共同构成了IPTV运营项目的背景。这个IPTV运营项目旨在充分利用市场机遇，填补行业中尚未满足的需求，为客户提供全新的解决方案。市场的变革和需求的增长使得这个IPTV运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IPTV运营项目名称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正式命名为IPTV运营。这个名称不仅仅是一个标识，更代表了IPTV运营项目的核心理念和愿景。它蕴含着IPTV运营项目所要解决问题的关键字，具有强烈的表达和辨识度，为IPTV运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IPTV运营项目目标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核心目标是提供一种全新、高效的解决方案，满足客户日益增长的需求。IPTV运营项目追求的不仅仅是满足市场需求，更是在市场中获得卓越的竞争优势。通过不断提升产品或服务的质量和创新水平，IPTV运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IPTV运营项目范围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全面涵盖了产品研发、制造、市场推广和售后服务，确保从产品设计到最终用户体验的全方位关注。这一全面的IPTV运营项目范围是为了确保IPTV运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IPTV运营项目时间表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IPTV运营项目计划在未来18个月内完成，包括研发、测试、市场试点和正式推出等不同阶段。这个时间表的合理设计是为了确保IPTV运营项目各个阶段的顺利推进，以便按时交付高质量的成果。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IPTV运营项目预算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IPTV运营项目总预算估算为XX百万美元，主要分配在研发、市场推广、人员培训和运营等方面。这一充足的预算为IPTV运营项目提供了充足的资源，确保IPTV运营项目在各个方面都能取得优异的表现。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IPTV运营项目风险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IPTV运营项目可能面临的风险包括市场接受度低、技术难题、竞争激烈等。IPTV运营项目团队已经制定了相应的风险应对计划，通过前瞻性的风险管理，确保IPTV运营项目在面对不确定性时能够迅速做出应对。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IPTV运营项目团队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IPTV运营项目汇聚了一支经验丰富、多领域专业素养的核心团队，确保IPTV运营项目在各个方面都能拥有高水平的执行力。团队的协同作战是IPTV运营项目成功的关键因素之一。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IPTV运营项目背景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IPTV运营项目的背景根植于市场对更高效、创新产品的渴望，同时也受到科技发展对行业格局的深刻改变的影响。这为IPTV运营项目提供了广阔的发展空间和市场需求。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IPTV运营项目现状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截至目前，IPTV运营项目已完成市场调研和技术验证，取得了初步的成功。这为IPTV运营项目在未来的发展奠定了坚实的基础，为更远大的目标打下了坚实的基石。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49"/>
      <w:r>
        <w:rPr>
          <w:rFonts w:ascii="仿宋" w:eastAsia="仿宋" w:hAnsi="仿宋" w:cs="仿宋" w:hint="eastAsia"/>
          <w:sz w:val="28"/>
          <w:lang w:eastAsia="zh-CN"/>
        </w:rPr>
        <w:t>(二)、IPTV运营项目目标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keyword》IPTV运营项目首要业务目标是在市场中占据有利地位，实现产品/服务的成功推广和销售。通过不断提升产品质量、创新性，IPTV运营项目追求成为行业中的领导者，赢得更多客户的青睐。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在科技迅速发展的时代，IPTV运营项目着眼于技术创新。通过持续的研发和技术升级，IPTV运营项目旨在推出更具创新性的产品或服务，以满足市场对新鲜、先进解决方案的需求。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为了建立可持续的客户关系，IPTV运营项目设定了客户满意度目标。通过提供卓越的产品质量和优质的客户服务，IPTV运营项目追求赢得客户的信任和忠诚度，确保他们的满意度达到行业领先水平。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IPTV运营项目注重社会责任和可持续发展。通过实施环保、社会责任IPTV运营项目，IPTV运营项目致力于在经济发展的同时保护环境，促进社会公平，实现可持续经营。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IPTV运营项目的团队是实现目标的核心驱动力。因此，IPTV运营项目设定了团队发展目标，包括提升团队成员的专业技能、培养领导力，以及搭建协同高效的团队工作氛围。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466"/>
      <w:r>
        <w:rPr>
          <w:rFonts w:ascii="仿宋" w:eastAsia="仿宋" w:hAnsi="仿宋" w:cs="仿宋" w:hint="eastAsia"/>
          <w:sz w:val="28"/>
          <w:lang w:eastAsia="zh-CN"/>
        </w:rPr>
        <w:t>(三)、IPTV运营项目提出的理由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IPTV运营项目提出的理由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提出源于对市场机遇的深刻洞察。当前市场中存在的需求缺口和行业发展趋势表明，有巨大的商业机会等待被开发。通过准确捕捉市场机遇，IPTV运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理念基于对技术创新的信仰。通过持续的研发和技术投入，IPTV运营项目有望推出更具创新性的产品或服务。在科技飞速发展的当下，IPTV运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提出是为了增强企业的行业竞争力。通过提升产品或服务的质量和独特性，IPTV运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响应了消费者需求的变化。随着社会和科技的不断发展，消费者对产品和服务的需求也在发生变化。通过深入了解并及时回应消费者的新需求，IPTV运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IPTV运营项目的提出是企业战略发展规划的一部分。在面对日益激烈的市场竞争和不断变化的商业环境中，IPTV运营项目作为企业战略的一环，旨在为企业开辟新的增长领域，巩固企业在行业中的地位。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IPTV运营项目的提出不仅仅是基于商业考量，还注重社会责任。通过推出环保、社会责任等方面的IPTV运营项目，IPTV运营企业可以在社会中树立积极形象，为社会做出积极贡献，实现经济效益和社会效益的双赢。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IPTV运营项目的提出反映了对利益相关者期望的关注。包括客户、员工、投资者等利益相关者在企业发展中都有着各自的期望，IPTV运营项目力求在满足这些期望的同时，取得更大的共赢。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774"/>
      <w:r>
        <w:rPr>
          <w:rFonts w:ascii="仿宋" w:eastAsia="仿宋" w:hAnsi="仿宋" w:cs="仿宋" w:hint="eastAsia"/>
          <w:sz w:val="28"/>
          <w:lang w:eastAsia="zh-CN"/>
        </w:rPr>
        <w:t>(四)、IPTV运营项目意义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在实施IPTV运营项目的过程中，我们不仅仅是在追逐商业成功，更是为企业和社会的多个层面创造了深远的意义。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首要意义在于提升企业的市场竞争力。通过持续的创新和对产品质量的高标准要求，IPTV运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PTV运营项目的推进将促使行业技术水平的提升。通过引入先进技术和创新性解决方案，IPTV运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IPTV运营项目不仅创造了大量就业机会，提高了就业水平，还注重社会责任和环保。通过参与社会公益事业和推动环保IPTV运营项目，IPTV运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综合而言，IPTV运营项目意义重大，不仅推动了企业的发展，也为行业和社会的进步贡献了积极力量。这是一个全面而深刻的影响，将在未来产生可持续的正面效应。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011"/>
      <w:r>
        <w:rPr>
          <w:rFonts w:ascii="仿宋" w:eastAsia="仿宋" w:hAnsi="仿宋" w:cs="仿宋" w:hint="eastAsia"/>
          <w:sz w:val="28"/>
          <w:lang w:eastAsia="zh-CN"/>
        </w:rPr>
        <w:t>(五)、IPTV运营项目背景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在当今迅猛发展的商业环境中，IPTV运营项目的动因根植于对多方面因素的审慎考量。这个IPTV运营项目的提出并非孤立的决策，而是对企业所处背景深入思考的产物。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市场的不断演变是IPTV运营项目背后的首要原因。科技的迅速发展和全球市场的快速变化使得企业必须灵活应对。IPTV运营项目应运而生，旨在通过创新性的解决方案迎合市场的多变需求，赢得竞争中的先机。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竞争的激烈程度也是IPTV运营项目背景中不可忽视的一环。企业需要在激烈竞争中脱颖而出，为此，IPTV运营项目致力于打破常规，提供独特的价值主张，以吸引客户并确保市场份额的增长。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技术的迅速发展为企业带来了机遇与挑战。作为IPTV运营项目启动的背景之一，对新兴技术的应用将有助于提升企业的技术水平，使其在不断演进的商业环境中保持竞争优势。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此外，社会对企业责任的期望也在逐渐升高。IPTV运营项目充分融入了社会责任的理念，通过可持续经营和社会公益IPTV运营项目，企图为社会贡献一份力量，在商业成功的同时关注社会价值。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69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4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IPTV运营项目的主要产品是XXXX，预计年产值为XXX万元。这一产品在市场中占据着重要的地位，其广泛的应用范围使得该IPTV运营项目的市场前景非常广阔。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IPTV运营项目的xxx产品作为重要的原材料之一，将在多个领域发挥关键作用。其在建筑、交通、能源等方面的广泛应用将为整个产业链提供强大的支持，形成产业协同效应。IPTV运营项目的年产值XXX万XXX万XXX万万元不仅反映了其在市场上的巨大潜力，更预示着它对国民经济的积极贡献。这种关联度高、涉及面广的产业关系，使得该IPTV运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08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总征地面积为XXXX平方米，相当于约XX.XX亩，其中净用地面积为XXXX平方米，红线范围内相当于约XX.XX亩。这一用地规模充分考虑了IPTV运营项目的建设需求，保障了IPTV运营项目在合适的空间内得以充分发展。IPTV运营项目规划的总建筑面积为XXXX平方米，其中主体工程建设占XXXX平方米，计容建筑面积达XXXX平方米。预计建筑工程的投资将达到XXXX万元，为IPTV运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计划购置的设备共计XXXX台（套），设备购置费用为XXXX万元。这一设备购置计划充分考虑到IPTV运营项目的生产需求和技术要求，确保了IPTV运营项目在生产运营中具备先进的技术装备和高效的生产能力。设备的合理配置将为IPTV运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计划总投资为XXXX万元，预计年实现营业收入为XXXX万元。这一产能规模的设定旨在确保IPTV运营项目能够在投资与回报之间取得平衡，实现长期可持续的发展。IPTV运营项目的总投资充分考虑到各个方面的需求，包括用地建设、设备购置等多个环节，以确保IPTV运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577"/>
      <w:r>
        <w:rPr>
          <w:rFonts w:ascii="仿宋" w:eastAsia="仿宋" w:hAnsi="仿宋" w:cs="仿宋" w:hint="eastAsia"/>
          <w:sz w:val="28"/>
          <w:lang w:eastAsia="zh-CN"/>
        </w:rPr>
        <w:t>四、IPTV运营项目选址可行性分析</w:t>
      </w:r>
      <w:bookmarkEnd w:id="14"/>
    </w:p>
    <w:p>
      <w:pPr>
        <w:pStyle w:val="Heading2"/>
        <w:rPr>
          <w:rFonts w:ascii="仿宋" w:eastAsia="仿宋" w:hAnsi="仿宋" w:cs="仿宋" w:hint="eastAsia"/>
          <w:lang w:eastAsia="zh-CN"/>
        </w:rPr>
      </w:pPr>
      <w:bookmarkStart w:id="15" w:name="_Toc1895"/>
      <w:r>
        <w:rPr>
          <w:rFonts w:ascii="仿宋" w:eastAsia="仿宋" w:hAnsi="仿宋" w:cs="仿宋" w:hint="eastAsia"/>
          <w:lang w:eastAsia="zh-CN"/>
        </w:rPr>
        <w:t>(一)、IPTV运营项目选址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该IPTV运营项目选址位于XX省XX市XX区XXX街道</w:t>
      </w:r>
    </w:p>
    <w:p>
      <w:pPr>
        <w:pStyle w:val="Heading2"/>
        <w:ind w:firstLine="560" w:firstLineChars="200"/>
        <w:rPr>
          <w:rFonts w:ascii="仿宋" w:eastAsia="仿宋" w:hAnsi="仿宋" w:cs="仿宋" w:hint="eastAsia"/>
          <w:sz w:val="28"/>
          <w:lang w:eastAsia="zh-CN"/>
        </w:rPr>
      </w:pPr>
      <w:bookmarkStart w:id="16" w:name="_Toc2565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IPTV运营项目的征地面积将根据IPTV运营项目的实际规模和需求进行精确规划。具体面积XXX平方米，旨在确保IPTV运营项目不仅能够满足当前的发展需求，还能够预留空间以适应未来的扩展。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净用地面积是在征地面积基础上去除不可利用面积后的实际可开发用地。具体面积XXX平方米，考虑到环保、交通、安全等多方面因素，以确保IPTV运营项目在整体利用效率上达到最优。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IPTV运营项目计划建设的建筑总规模具体面积XXX平方米。这一规模的确定综合考虑了IPTV运营项目的性质、规模，以及城市规划的相关要求，确保建筑布局与周边环境协调一致。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绿地率是IPTV运营项目用地中被规划为绿地的比例。具体面积XXX平方米，旨在通过合理规划绿地，改善IPTV运营项目周边环境，提升居民生活质量，并符合城市整体绿化规划。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容积率是用地上可以建设的建筑总体积与用地面积之比。具体面积XXX，通过合理的容积率规划，确保IPTV运营项目建筑规模与周边环境和谐共生。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确保IPTV运营项目选址与当地城市规划相一致，具体面积XXX平方米。通过与城市规划部门深入沟通，确保IPTV运营项目不仅符合城市的整体发展方向，还能够融入城市的发展布局，为城市的长远发展贡献力量。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PTV运营项目选址符合当地产业政策，具体面积XXX平方米。这包括IPTV运营项目对当地经济的促进作用，以及对相关产业的带动效应，确保IPTV运营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用地总体要求必须符合环保和可持续发展的原则，具体面积XXX平方米。通过采用绿色建筑设计、节能减排等措施，确保IPTV运营项目在建设和运营过程中对环境的影响最小化，达到可持续发展的要求。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确保IPTV运营项目选址具备必要的公共设施配套，具体面积XXX平方米。这包括交通便利性、教育、医疗等基础设施，以提高居民生活品质，使得IPTV运营项目选址更具吸引力。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考虑用地总体要求对当地社会稳定性的影响，具体面积XXX平方米。通过深入了解当地社区反馈，确保IPTV运营项目的选址和建设过程对当地社会和谐稳定产生积极作用。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PTV运营项目选址不仅符合法规和规划，还在实际操作中具有可行性。这一全面规划将为IPTV运营项目的成功实施提供坚实的基础，确保IPTV运营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31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PTV运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PTV运营项目的设备规划和空间设计中，我们将采取灵活设备布局的措施。设备布局将根据实际需求进行灵活设计，避免不必要的浪费。通过合理规划设备摆放位置，我们将提高设备的利用率，减少设备间距，以确保IPTV运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PTV运营项目内部引入共享设施的概念，例如共享会议室、办公区等。通过这种方式，我们可以减少对资源的重复建设，提高资源共享效率，从而减小IPTV运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81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IPTV运营项目的总图布置中，我们将不同功能区域进行明确的规划，以最大程度满足IPTV运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https://d.book118.com/198131015130006041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315BC"/>
    <w:rsid w:val="46731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31015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2024-02-24T18:17:00Z</dcterms:created>
  <dcterms:modified xsi:type="dcterms:W3CDTF">2024-02-24T18:17:46Z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042A1E7AA1DF419B9200446534080BC1_11</vt:lpwstr>
  </property>
  <property fmtid="{D5CDD505-2E9C-101B-9397-08002B2CF9AE}" pid="3" name="KSOProductBuildVer">
    <vt:lpwstr>2052-12.1.0.16388</vt:lpwstr>
  </property>
</Properties>
</file>