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3" w:history="1">
        <w:r>
          <w:rPr>
            <w:rFonts w:ascii="仿宋" w:eastAsia="仿宋" w:hAnsi="仿宋" w:cs="仿宋" w:hint="eastAsia"/>
            <w:lang w:eastAsia="zh-CN"/>
          </w:rPr>
          <w:t>概论</w:t>
        </w:r>
        <w:r>
          <w:tab/>
        </w:r>
        <w:r>
          <w:fldChar w:fldCharType="begin"/>
        </w:r>
        <w:r>
          <w:instrText xml:space="preserve"> PAGEREF _Toc3933 \h </w:instrText>
        </w:r>
        <w:r>
          <w:fldChar w:fldCharType="separate"/>
        </w:r>
        <w:r>
          <w:t>3</w:t>
        </w:r>
        <w:r>
          <w:fldChar w:fldCharType="end"/>
        </w:r>
      </w:hyperlink>
    </w:p>
    <w:p>
      <w:pPr>
        <w:pStyle w:val="TOC1"/>
        <w:tabs>
          <w:tab w:val="right" w:leader="dot" w:pos="8306"/>
        </w:tabs>
      </w:pPr>
      <w:hyperlink w:anchor="_Toc13336" w:history="1">
        <w:r>
          <w:rPr>
            <w:rFonts w:ascii="仿宋" w:eastAsia="仿宋" w:hAnsi="仿宋" w:cs="仿宋" w:hint="eastAsia"/>
            <w:lang w:eastAsia="zh-CN"/>
          </w:rPr>
          <w:t>一、产品规划分析</w:t>
        </w:r>
        <w:r>
          <w:tab/>
        </w:r>
        <w:r>
          <w:fldChar w:fldCharType="begin"/>
        </w:r>
        <w:r>
          <w:instrText xml:space="preserve"> PAGEREF _Toc13336 \h </w:instrText>
        </w:r>
        <w:r>
          <w:fldChar w:fldCharType="separate"/>
        </w:r>
        <w:r>
          <w:t>3</w:t>
        </w:r>
        <w:r>
          <w:fldChar w:fldCharType="end"/>
        </w:r>
      </w:hyperlink>
    </w:p>
    <w:p>
      <w:pPr>
        <w:pStyle w:val="TOC2"/>
        <w:tabs>
          <w:tab w:val="right" w:leader="dot" w:pos="8306"/>
        </w:tabs>
      </w:pPr>
      <w:hyperlink w:anchor="_Toc30512" w:history="1">
        <w:r>
          <w:rPr>
            <w:rFonts w:ascii="仿宋" w:eastAsia="仿宋" w:hAnsi="仿宋" w:cs="仿宋" w:hint="eastAsia"/>
            <w:lang w:eastAsia="zh-CN"/>
          </w:rPr>
          <w:t>(一)、产品规划</w:t>
        </w:r>
        <w:r>
          <w:tab/>
        </w:r>
        <w:r>
          <w:fldChar w:fldCharType="begin"/>
        </w:r>
        <w:r>
          <w:instrText xml:space="preserve"> PAGEREF _Toc30512 \h </w:instrText>
        </w:r>
        <w:r>
          <w:fldChar w:fldCharType="separate"/>
        </w:r>
        <w:r>
          <w:t>3</w:t>
        </w:r>
        <w:r>
          <w:fldChar w:fldCharType="end"/>
        </w:r>
      </w:hyperlink>
    </w:p>
    <w:p>
      <w:pPr>
        <w:pStyle w:val="TOC2"/>
        <w:tabs>
          <w:tab w:val="right" w:leader="dot" w:pos="8306"/>
        </w:tabs>
      </w:pPr>
      <w:hyperlink w:anchor="_Toc6203" w:history="1">
        <w:r>
          <w:rPr>
            <w:rFonts w:ascii="仿宋" w:eastAsia="仿宋" w:hAnsi="仿宋" w:cs="仿宋" w:hint="eastAsia"/>
            <w:lang w:eastAsia="zh-CN"/>
          </w:rPr>
          <w:t>(二)、建设规模</w:t>
        </w:r>
        <w:r>
          <w:tab/>
        </w:r>
        <w:r>
          <w:fldChar w:fldCharType="begin"/>
        </w:r>
        <w:r>
          <w:instrText xml:space="preserve"> PAGEREF _Toc6203 \h </w:instrText>
        </w:r>
        <w:r>
          <w:fldChar w:fldCharType="separate"/>
        </w:r>
        <w:r>
          <w:t>4</w:t>
        </w:r>
        <w:r>
          <w:fldChar w:fldCharType="end"/>
        </w:r>
      </w:hyperlink>
    </w:p>
    <w:p>
      <w:pPr>
        <w:pStyle w:val="TOC1"/>
        <w:tabs>
          <w:tab w:val="right" w:leader="dot" w:pos="8306"/>
        </w:tabs>
      </w:pPr>
      <w:hyperlink w:anchor="_Toc15250" w:history="1">
        <w:r>
          <w:rPr>
            <w:rFonts w:ascii="仿宋" w:eastAsia="仿宋" w:hAnsi="仿宋" w:cs="仿宋" w:hint="eastAsia"/>
            <w:lang w:eastAsia="zh-CN"/>
          </w:rPr>
          <w:t>二、航空化学产品项目可持续发展</w:t>
        </w:r>
        <w:r>
          <w:tab/>
        </w:r>
        <w:r>
          <w:fldChar w:fldCharType="begin"/>
        </w:r>
        <w:r>
          <w:instrText xml:space="preserve"> PAGEREF _Toc15250 \h </w:instrText>
        </w:r>
        <w:r>
          <w:fldChar w:fldCharType="separate"/>
        </w:r>
        <w:r>
          <w:t>5</w:t>
        </w:r>
        <w:r>
          <w:fldChar w:fldCharType="end"/>
        </w:r>
      </w:hyperlink>
    </w:p>
    <w:p>
      <w:pPr>
        <w:pStyle w:val="TOC2"/>
        <w:tabs>
          <w:tab w:val="right" w:leader="dot" w:pos="8306"/>
        </w:tabs>
      </w:pPr>
      <w:hyperlink w:anchor="_Toc11733" w:history="1">
        <w:r>
          <w:rPr>
            <w:rFonts w:ascii="仿宋" w:eastAsia="仿宋" w:hAnsi="仿宋" w:cs="仿宋" w:hint="eastAsia"/>
            <w:lang w:eastAsia="zh-CN"/>
          </w:rPr>
          <w:t>(一)、可持续战略与实践</w:t>
        </w:r>
        <w:r>
          <w:tab/>
        </w:r>
        <w:r>
          <w:fldChar w:fldCharType="begin"/>
        </w:r>
        <w:r>
          <w:instrText xml:space="preserve"> PAGEREF _Toc11733 \h </w:instrText>
        </w:r>
        <w:r>
          <w:fldChar w:fldCharType="separate"/>
        </w:r>
        <w:r>
          <w:t>5</w:t>
        </w:r>
        <w:r>
          <w:fldChar w:fldCharType="end"/>
        </w:r>
      </w:hyperlink>
    </w:p>
    <w:p>
      <w:pPr>
        <w:pStyle w:val="TOC2"/>
        <w:tabs>
          <w:tab w:val="right" w:leader="dot" w:pos="8306"/>
        </w:tabs>
      </w:pPr>
      <w:hyperlink w:anchor="_Toc13095" w:history="1">
        <w:r>
          <w:rPr>
            <w:rFonts w:ascii="仿宋" w:eastAsia="仿宋" w:hAnsi="仿宋" w:cs="仿宋" w:hint="eastAsia"/>
            <w:lang w:eastAsia="zh-CN"/>
          </w:rPr>
          <w:t>(二)、环保与社会责任</w:t>
        </w:r>
        <w:r>
          <w:tab/>
        </w:r>
        <w:r>
          <w:fldChar w:fldCharType="begin"/>
        </w:r>
        <w:r>
          <w:instrText xml:space="preserve"> PAGEREF _Toc13095 \h </w:instrText>
        </w:r>
        <w:r>
          <w:fldChar w:fldCharType="separate"/>
        </w:r>
        <w:r>
          <w:t>6</w:t>
        </w:r>
        <w:r>
          <w:fldChar w:fldCharType="end"/>
        </w:r>
      </w:hyperlink>
    </w:p>
    <w:p>
      <w:pPr>
        <w:pStyle w:val="TOC1"/>
        <w:tabs>
          <w:tab w:val="right" w:leader="dot" w:pos="8306"/>
        </w:tabs>
      </w:pPr>
      <w:hyperlink w:anchor="_Toc31762" w:history="1">
        <w:r>
          <w:rPr>
            <w:rFonts w:ascii="仿宋" w:eastAsia="仿宋" w:hAnsi="仿宋" w:cs="仿宋" w:hint="eastAsia"/>
            <w:lang w:eastAsia="zh-CN"/>
          </w:rPr>
          <w:t>三、航空化学产品项目建设单位说明</w:t>
        </w:r>
        <w:r>
          <w:tab/>
        </w:r>
        <w:r>
          <w:fldChar w:fldCharType="begin"/>
        </w:r>
        <w:r>
          <w:instrText xml:space="preserve"> PAGEREF _Toc31762 \h </w:instrText>
        </w:r>
        <w:r>
          <w:fldChar w:fldCharType="separate"/>
        </w:r>
        <w:r>
          <w:t>7</w:t>
        </w:r>
        <w:r>
          <w:fldChar w:fldCharType="end"/>
        </w:r>
      </w:hyperlink>
    </w:p>
    <w:p>
      <w:pPr>
        <w:pStyle w:val="TOC2"/>
        <w:tabs>
          <w:tab w:val="right" w:leader="dot" w:pos="8306"/>
        </w:tabs>
      </w:pPr>
      <w:hyperlink w:anchor="_Toc3863" w:history="1">
        <w:r>
          <w:rPr>
            <w:rFonts w:ascii="仿宋" w:eastAsia="仿宋" w:hAnsi="仿宋" w:cs="仿宋" w:hint="eastAsia"/>
            <w:lang w:eastAsia="zh-CN"/>
          </w:rPr>
          <w:t>(一)、航空化学产品项目承办单位基本情况</w:t>
        </w:r>
        <w:r>
          <w:tab/>
        </w:r>
        <w:r>
          <w:fldChar w:fldCharType="begin"/>
        </w:r>
        <w:r>
          <w:instrText xml:space="preserve"> PAGEREF _Toc3863 \h </w:instrText>
        </w:r>
        <w:r>
          <w:fldChar w:fldCharType="separate"/>
        </w:r>
        <w:r>
          <w:t>7</w:t>
        </w:r>
        <w:r>
          <w:fldChar w:fldCharType="end"/>
        </w:r>
      </w:hyperlink>
    </w:p>
    <w:p>
      <w:pPr>
        <w:pStyle w:val="TOC2"/>
        <w:tabs>
          <w:tab w:val="right" w:leader="dot" w:pos="8306"/>
        </w:tabs>
      </w:pPr>
      <w:hyperlink w:anchor="_Toc25447" w:history="1">
        <w:r>
          <w:rPr>
            <w:rFonts w:ascii="仿宋" w:eastAsia="仿宋" w:hAnsi="仿宋" w:cs="仿宋" w:hint="eastAsia"/>
            <w:lang w:eastAsia="zh-CN"/>
          </w:rPr>
          <w:t>(二)、公司经济效益分析</w:t>
        </w:r>
        <w:r>
          <w:tab/>
        </w:r>
        <w:r>
          <w:fldChar w:fldCharType="begin"/>
        </w:r>
        <w:r>
          <w:instrText xml:space="preserve"> PAGEREF _Toc25447 \h </w:instrText>
        </w:r>
        <w:r>
          <w:fldChar w:fldCharType="separate"/>
        </w:r>
        <w:r>
          <w:t>7</w:t>
        </w:r>
        <w:r>
          <w:fldChar w:fldCharType="end"/>
        </w:r>
      </w:hyperlink>
    </w:p>
    <w:p>
      <w:pPr>
        <w:pStyle w:val="TOC1"/>
        <w:tabs>
          <w:tab w:val="right" w:leader="dot" w:pos="8306"/>
        </w:tabs>
      </w:pPr>
      <w:hyperlink w:anchor="_Toc31310" w:history="1">
        <w:r>
          <w:rPr>
            <w:rFonts w:ascii="仿宋" w:eastAsia="仿宋" w:hAnsi="仿宋" w:cs="仿宋" w:hint="eastAsia"/>
            <w:lang w:eastAsia="zh-CN"/>
          </w:rPr>
          <w:t>四、航空化学产品项目危机管理</w:t>
        </w:r>
        <w:r>
          <w:tab/>
        </w:r>
        <w:r>
          <w:fldChar w:fldCharType="begin"/>
        </w:r>
        <w:r>
          <w:instrText xml:space="preserve"> PAGEREF _Toc31310 \h </w:instrText>
        </w:r>
        <w:r>
          <w:fldChar w:fldCharType="separate"/>
        </w:r>
        <w:r>
          <w:t>8</w:t>
        </w:r>
        <w:r>
          <w:fldChar w:fldCharType="end"/>
        </w:r>
      </w:hyperlink>
    </w:p>
    <w:p>
      <w:pPr>
        <w:pStyle w:val="TOC2"/>
        <w:tabs>
          <w:tab w:val="right" w:leader="dot" w:pos="8306"/>
        </w:tabs>
      </w:pPr>
      <w:hyperlink w:anchor="_Toc1609" w:history="1">
        <w:r>
          <w:rPr>
            <w:rFonts w:ascii="仿宋" w:eastAsia="仿宋" w:hAnsi="仿宋" w:cs="仿宋" w:hint="eastAsia"/>
            <w:lang w:eastAsia="zh-CN"/>
          </w:rPr>
          <w:t>(一)、危机预警与识别</w:t>
        </w:r>
        <w:r>
          <w:tab/>
        </w:r>
        <w:r>
          <w:fldChar w:fldCharType="begin"/>
        </w:r>
        <w:r>
          <w:instrText xml:space="preserve"> PAGEREF _Toc1609 \h </w:instrText>
        </w:r>
        <w:r>
          <w:fldChar w:fldCharType="separate"/>
        </w:r>
        <w:r>
          <w:t>8</w:t>
        </w:r>
        <w:r>
          <w:fldChar w:fldCharType="end"/>
        </w:r>
      </w:hyperlink>
    </w:p>
    <w:p>
      <w:pPr>
        <w:pStyle w:val="TOC2"/>
        <w:tabs>
          <w:tab w:val="right" w:leader="dot" w:pos="8306"/>
        </w:tabs>
      </w:pPr>
      <w:hyperlink w:anchor="_Toc2998" w:history="1">
        <w:r>
          <w:rPr>
            <w:rFonts w:ascii="仿宋" w:eastAsia="仿宋" w:hAnsi="仿宋" w:cs="仿宋" w:hint="eastAsia"/>
            <w:lang w:eastAsia="zh-CN"/>
          </w:rPr>
          <w:t>(二)、危机应对与恢复</w:t>
        </w:r>
        <w:r>
          <w:tab/>
        </w:r>
        <w:r>
          <w:fldChar w:fldCharType="begin"/>
        </w:r>
        <w:r>
          <w:instrText xml:space="preserve"> PAGEREF _Toc2998 \h </w:instrText>
        </w:r>
        <w:r>
          <w:fldChar w:fldCharType="separate"/>
        </w:r>
        <w:r>
          <w:t>9</w:t>
        </w:r>
        <w:r>
          <w:fldChar w:fldCharType="end"/>
        </w:r>
      </w:hyperlink>
    </w:p>
    <w:p>
      <w:pPr>
        <w:pStyle w:val="TOC1"/>
        <w:tabs>
          <w:tab w:val="right" w:leader="dot" w:pos="8306"/>
        </w:tabs>
      </w:pPr>
      <w:hyperlink w:anchor="_Toc27904" w:history="1">
        <w:r>
          <w:rPr>
            <w:rFonts w:ascii="仿宋" w:eastAsia="仿宋" w:hAnsi="仿宋" w:cs="仿宋" w:hint="eastAsia"/>
            <w:lang w:eastAsia="zh-CN"/>
          </w:rPr>
          <w:t>五、航空化学产品项目文档管理</w:t>
        </w:r>
        <w:r>
          <w:tab/>
        </w:r>
        <w:r>
          <w:fldChar w:fldCharType="begin"/>
        </w:r>
        <w:r>
          <w:instrText xml:space="preserve"> PAGEREF _Toc27904 \h </w:instrText>
        </w:r>
        <w:r>
          <w:fldChar w:fldCharType="separate"/>
        </w:r>
        <w:r>
          <w:t>11</w:t>
        </w:r>
        <w:r>
          <w:fldChar w:fldCharType="end"/>
        </w:r>
      </w:hyperlink>
    </w:p>
    <w:p>
      <w:pPr>
        <w:pStyle w:val="TOC2"/>
        <w:tabs>
          <w:tab w:val="right" w:leader="dot" w:pos="8306"/>
        </w:tabs>
      </w:pPr>
      <w:hyperlink w:anchor="_Toc27486" w:history="1">
        <w:r>
          <w:rPr>
            <w:rFonts w:ascii="仿宋" w:eastAsia="仿宋" w:hAnsi="仿宋" w:cs="仿宋" w:hint="eastAsia"/>
            <w:lang w:eastAsia="zh-CN"/>
          </w:rPr>
          <w:t>(一)、文档编制与审查</w:t>
        </w:r>
        <w:r>
          <w:tab/>
        </w:r>
        <w:r>
          <w:fldChar w:fldCharType="begin"/>
        </w:r>
        <w:r>
          <w:instrText xml:space="preserve"> PAGEREF _Toc27486 \h </w:instrText>
        </w:r>
        <w:r>
          <w:fldChar w:fldCharType="separate"/>
        </w:r>
        <w:r>
          <w:t>11</w:t>
        </w:r>
        <w:r>
          <w:fldChar w:fldCharType="end"/>
        </w:r>
      </w:hyperlink>
    </w:p>
    <w:p>
      <w:pPr>
        <w:pStyle w:val="TOC2"/>
        <w:tabs>
          <w:tab w:val="right" w:leader="dot" w:pos="8306"/>
        </w:tabs>
      </w:pPr>
      <w:hyperlink w:anchor="_Toc25790" w:history="1">
        <w:r>
          <w:rPr>
            <w:rFonts w:ascii="仿宋" w:eastAsia="仿宋" w:hAnsi="仿宋" w:cs="仿宋" w:hint="eastAsia"/>
            <w:lang w:eastAsia="zh-CN"/>
          </w:rPr>
          <w:t>(二)、文档发布与分发</w:t>
        </w:r>
        <w:r>
          <w:tab/>
        </w:r>
        <w:r>
          <w:fldChar w:fldCharType="begin"/>
        </w:r>
        <w:r>
          <w:instrText xml:space="preserve"> PAGEREF _Toc25790 \h </w:instrText>
        </w:r>
        <w:r>
          <w:fldChar w:fldCharType="separate"/>
        </w:r>
        <w:r>
          <w:t>12</w:t>
        </w:r>
        <w:r>
          <w:fldChar w:fldCharType="end"/>
        </w:r>
      </w:hyperlink>
    </w:p>
    <w:p>
      <w:pPr>
        <w:pStyle w:val="TOC2"/>
        <w:tabs>
          <w:tab w:val="right" w:leader="dot" w:pos="8306"/>
        </w:tabs>
      </w:pPr>
      <w:hyperlink w:anchor="_Toc18852" w:history="1">
        <w:r>
          <w:rPr>
            <w:rFonts w:ascii="仿宋" w:eastAsia="仿宋" w:hAnsi="仿宋" w:cs="仿宋" w:hint="eastAsia"/>
            <w:lang w:eastAsia="zh-CN"/>
          </w:rPr>
          <w:t>(三)、文档存档与归档</w:t>
        </w:r>
        <w:r>
          <w:tab/>
        </w:r>
        <w:r>
          <w:fldChar w:fldCharType="begin"/>
        </w:r>
        <w:r>
          <w:instrText xml:space="preserve"> PAGEREF _Toc18852 \h </w:instrText>
        </w:r>
        <w:r>
          <w:fldChar w:fldCharType="separate"/>
        </w:r>
        <w:r>
          <w:t>13</w:t>
        </w:r>
        <w:r>
          <w:fldChar w:fldCharType="end"/>
        </w:r>
      </w:hyperlink>
    </w:p>
    <w:p>
      <w:pPr>
        <w:pStyle w:val="TOC1"/>
        <w:tabs>
          <w:tab w:val="right" w:leader="dot" w:pos="8306"/>
        </w:tabs>
      </w:pPr>
      <w:hyperlink w:anchor="_Toc23698" w:history="1">
        <w:r>
          <w:rPr>
            <w:rFonts w:ascii="仿宋" w:eastAsia="仿宋" w:hAnsi="仿宋" w:cs="仿宋" w:hint="eastAsia"/>
            <w:lang w:eastAsia="zh-CN"/>
          </w:rPr>
          <w:t>六、航空化学产品项目土建工程</w:t>
        </w:r>
        <w:r>
          <w:tab/>
        </w:r>
        <w:r>
          <w:fldChar w:fldCharType="begin"/>
        </w:r>
        <w:r>
          <w:instrText xml:space="preserve"> PAGEREF _Toc23698 \h </w:instrText>
        </w:r>
        <w:r>
          <w:fldChar w:fldCharType="separate"/>
        </w:r>
        <w:r>
          <w:t>14</w:t>
        </w:r>
        <w:r>
          <w:fldChar w:fldCharType="end"/>
        </w:r>
      </w:hyperlink>
    </w:p>
    <w:p>
      <w:pPr>
        <w:pStyle w:val="TOC2"/>
        <w:tabs>
          <w:tab w:val="right" w:leader="dot" w:pos="8306"/>
        </w:tabs>
      </w:pPr>
      <w:hyperlink w:anchor="_Toc218" w:history="1">
        <w:r>
          <w:rPr>
            <w:rFonts w:ascii="仿宋" w:eastAsia="仿宋" w:hAnsi="仿宋" w:cs="仿宋" w:hint="eastAsia"/>
            <w:lang w:eastAsia="zh-CN"/>
          </w:rPr>
          <w:t>(一)、建筑工程设计原则</w:t>
        </w:r>
        <w:r>
          <w:tab/>
        </w:r>
        <w:r>
          <w:fldChar w:fldCharType="begin"/>
        </w:r>
        <w:r>
          <w:instrText xml:space="preserve"> PAGEREF _Toc218 \h </w:instrText>
        </w:r>
        <w:r>
          <w:fldChar w:fldCharType="separate"/>
        </w:r>
        <w:r>
          <w:t>14</w:t>
        </w:r>
        <w:r>
          <w:fldChar w:fldCharType="end"/>
        </w:r>
      </w:hyperlink>
    </w:p>
    <w:p>
      <w:pPr>
        <w:pStyle w:val="TOC2"/>
        <w:tabs>
          <w:tab w:val="right" w:leader="dot" w:pos="8306"/>
        </w:tabs>
      </w:pPr>
      <w:hyperlink w:anchor="_Toc22271" w:history="1">
        <w:r>
          <w:rPr>
            <w:rFonts w:ascii="仿宋" w:eastAsia="仿宋" w:hAnsi="仿宋" w:cs="仿宋" w:hint="eastAsia"/>
            <w:lang w:eastAsia="zh-CN"/>
          </w:rPr>
          <w:t>(二)、土建工程设计年限及安全等级</w:t>
        </w:r>
        <w:r>
          <w:tab/>
        </w:r>
        <w:r>
          <w:fldChar w:fldCharType="begin"/>
        </w:r>
        <w:r>
          <w:instrText xml:space="preserve"> PAGEREF _Toc22271 \h </w:instrText>
        </w:r>
        <w:r>
          <w:fldChar w:fldCharType="separate"/>
        </w:r>
        <w:r>
          <w:t>15</w:t>
        </w:r>
        <w:r>
          <w:fldChar w:fldCharType="end"/>
        </w:r>
      </w:hyperlink>
    </w:p>
    <w:p>
      <w:pPr>
        <w:pStyle w:val="TOC2"/>
        <w:tabs>
          <w:tab w:val="right" w:leader="dot" w:pos="8306"/>
        </w:tabs>
      </w:pPr>
      <w:hyperlink w:anchor="_Toc15622" w:history="1">
        <w:r>
          <w:rPr>
            <w:rFonts w:ascii="仿宋" w:eastAsia="仿宋" w:hAnsi="仿宋" w:cs="仿宋" w:hint="eastAsia"/>
            <w:lang w:eastAsia="zh-CN"/>
          </w:rPr>
          <w:t>(三)、建筑工程设计总体要求</w:t>
        </w:r>
        <w:r>
          <w:tab/>
        </w:r>
        <w:r>
          <w:fldChar w:fldCharType="begin"/>
        </w:r>
        <w:r>
          <w:instrText xml:space="preserve"> PAGEREF _Toc15622 \h </w:instrText>
        </w:r>
        <w:r>
          <w:fldChar w:fldCharType="separate"/>
        </w:r>
        <w:r>
          <w:t>17</w:t>
        </w:r>
        <w:r>
          <w:fldChar w:fldCharType="end"/>
        </w:r>
      </w:hyperlink>
    </w:p>
    <w:p>
      <w:pPr>
        <w:pStyle w:val="TOC2"/>
        <w:tabs>
          <w:tab w:val="right" w:leader="dot" w:pos="8306"/>
        </w:tabs>
      </w:pPr>
      <w:hyperlink w:anchor="_Toc32060" w:history="1">
        <w:r>
          <w:rPr>
            <w:rFonts w:ascii="仿宋" w:eastAsia="仿宋" w:hAnsi="仿宋" w:cs="仿宋" w:hint="eastAsia"/>
            <w:lang w:eastAsia="zh-CN"/>
          </w:rPr>
          <w:t>(四)、土建工程建设指标</w:t>
        </w:r>
        <w:r>
          <w:tab/>
        </w:r>
        <w:r>
          <w:fldChar w:fldCharType="begin"/>
        </w:r>
        <w:r>
          <w:instrText xml:space="preserve"> PAGEREF _Toc32060 \h </w:instrText>
        </w:r>
        <w:r>
          <w:fldChar w:fldCharType="separate"/>
        </w:r>
        <w:r>
          <w:t>17</w:t>
        </w:r>
        <w:r>
          <w:fldChar w:fldCharType="end"/>
        </w:r>
      </w:hyperlink>
    </w:p>
    <w:p>
      <w:pPr>
        <w:pStyle w:val="TOC1"/>
        <w:tabs>
          <w:tab w:val="right" w:leader="dot" w:pos="8306"/>
        </w:tabs>
      </w:pPr>
      <w:hyperlink w:anchor="_Toc8874" w:history="1">
        <w:r>
          <w:rPr>
            <w:rFonts w:ascii="仿宋" w:eastAsia="仿宋" w:hAnsi="仿宋" w:cs="仿宋" w:hint="eastAsia"/>
            <w:lang w:eastAsia="zh-CN"/>
          </w:rPr>
          <w:t>七、航空化学产品项目环境影响分析</w:t>
        </w:r>
        <w:r>
          <w:tab/>
        </w:r>
        <w:r>
          <w:fldChar w:fldCharType="begin"/>
        </w:r>
        <w:r>
          <w:instrText xml:space="preserve"> PAGEREF _Toc8874 \h </w:instrText>
        </w:r>
        <w:r>
          <w:fldChar w:fldCharType="separate"/>
        </w:r>
        <w:r>
          <w:t>17</w:t>
        </w:r>
        <w:r>
          <w:fldChar w:fldCharType="end"/>
        </w:r>
      </w:hyperlink>
    </w:p>
    <w:p>
      <w:pPr>
        <w:pStyle w:val="TOC2"/>
        <w:tabs>
          <w:tab w:val="right" w:leader="dot" w:pos="8306"/>
        </w:tabs>
      </w:pPr>
      <w:hyperlink w:anchor="_Toc2399" w:history="1">
        <w:r>
          <w:rPr>
            <w:rFonts w:ascii="仿宋" w:eastAsia="仿宋" w:hAnsi="仿宋" w:cs="仿宋" w:hint="eastAsia"/>
            <w:lang w:eastAsia="zh-CN"/>
          </w:rPr>
          <w:t>(一)、建设区域环境质量现状</w:t>
        </w:r>
        <w:r>
          <w:tab/>
        </w:r>
        <w:r>
          <w:fldChar w:fldCharType="begin"/>
        </w:r>
        <w:r>
          <w:instrText xml:space="preserve"> PAGEREF _Toc2399 \h </w:instrText>
        </w:r>
        <w:r>
          <w:fldChar w:fldCharType="separate"/>
        </w:r>
        <w:r>
          <w:t>17</w:t>
        </w:r>
        <w:r>
          <w:fldChar w:fldCharType="end"/>
        </w:r>
      </w:hyperlink>
    </w:p>
    <w:p>
      <w:pPr>
        <w:pStyle w:val="TOC2"/>
        <w:tabs>
          <w:tab w:val="right" w:leader="dot" w:pos="8306"/>
        </w:tabs>
      </w:pPr>
      <w:hyperlink w:anchor="_Toc29875" w:history="1">
        <w:r>
          <w:rPr>
            <w:rFonts w:ascii="仿宋" w:eastAsia="仿宋" w:hAnsi="仿宋" w:cs="仿宋" w:hint="eastAsia"/>
            <w:lang w:eastAsia="zh-CN"/>
          </w:rPr>
          <w:t>(二)、建设期环境保护</w:t>
        </w:r>
        <w:r>
          <w:tab/>
        </w:r>
        <w:r>
          <w:fldChar w:fldCharType="begin"/>
        </w:r>
        <w:r>
          <w:instrText xml:space="preserve"> PAGEREF _Toc29875 \h </w:instrText>
        </w:r>
        <w:r>
          <w:fldChar w:fldCharType="separate"/>
        </w:r>
        <w:r>
          <w:t>19</w:t>
        </w:r>
        <w:r>
          <w:fldChar w:fldCharType="end"/>
        </w:r>
      </w:hyperlink>
    </w:p>
    <w:p>
      <w:pPr>
        <w:pStyle w:val="TOC2"/>
        <w:tabs>
          <w:tab w:val="right" w:leader="dot" w:pos="8306"/>
        </w:tabs>
      </w:pPr>
      <w:hyperlink w:anchor="_Toc9993" w:history="1">
        <w:r>
          <w:rPr>
            <w:rFonts w:ascii="仿宋" w:eastAsia="仿宋" w:hAnsi="仿宋" w:cs="仿宋" w:hint="eastAsia"/>
            <w:lang w:eastAsia="zh-CN"/>
          </w:rPr>
          <w:t>(三)、运营期环境保护</w:t>
        </w:r>
        <w:r>
          <w:tab/>
        </w:r>
        <w:r>
          <w:fldChar w:fldCharType="begin"/>
        </w:r>
        <w:r>
          <w:instrText xml:space="preserve"> PAGEREF _Toc9993 \h </w:instrText>
        </w:r>
        <w:r>
          <w:fldChar w:fldCharType="separate"/>
        </w:r>
        <w:r>
          <w:t>20</w:t>
        </w:r>
        <w:r>
          <w:fldChar w:fldCharType="end"/>
        </w:r>
      </w:hyperlink>
    </w:p>
    <w:p>
      <w:pPr>
        <w:pStyle w:val="TOC2"/>
        <w:tabs>
          <w:tab w:val="right" w:leader="dot" w:pos="8306"/>
        </w:tabs>
      </w:pPr>
      <w:hyperlink w:anchor="_Toc31493" w:history="1">
        <w:r>
          <w:rPr>
            <w:rFonts w:ascii="仿宋" w:eastAsia="仿宋" w:hAnsi="仿宋" w:cs="仿宋" w:hint="eastAsia"/>
            <w:lang w:eastAsia="zh-CN"/>
          </w:rPr>
          <w:t>(四)、航空化学产品项目建设对区域经济的影响</w:t>
        </w:r>
        <w:r>
          <w:tab/>
        </w:r>
        <w:r>
          <w:fldChar w:fldCharType="begin"/>
        </w:r>
        <w:r>
          <w:instrText xml:space="preserve"> PAGEREF _Toc31493 \h </w:instrText>
        </w:r>
        <w:r>
          <w:fldChar w:fldCharType="separate"/>
        </w:r>
        <w:r>
          <w:t>22</w:t>
        </w:r>
        <w:r>
          <w:fldChar w:fldCharType="end"/>
        </w:r>
      </w:hyperlink>
    </w:p>
    <w:p>
      <w:pPr>
        <w:pStyle w:val="TOC2"/>
        <w:tabs>
          <w:tab w:val="right" w:leader="dot" w:pos="8306"/>
        </w:tabs>
      </w:pPr>
      <w:hyperlink w:anchor="_Toc9802" w:history="1">
        <w:r>
          <w:rPr>
            <w:rFonts w:ascii="仿宋" w:eastAsia="仿宋" w:hAnsi="仿宋" w:cs="仿宋" w:hint="eastAsia"/>
            <w:lang w:eastAsia="zh-CN"/>
          </w:rPr>
          <w:t>(五)、废弃物处理</w:t>
        </w:r>
        <w:r>
          <w:tab/>
        </w:r>
        <w:r>
          <w:fldChar w:fldCharType="begin"/>
        </w:r>
        <w:r>
          <w:instrText xml:space="preserve"> PAGEREF _Toc9802 \h </w:instrText>
        </w:r>
        <w:r>
          <w:fldChar w:fldCharType="separate"/>
        </w:r>
        <w:r>
          <w:t>23</w:t>
        </w:r>
        <w:r>
          <w:fldChar w:fldCharType="end"/>
        </w:r>
      </w:hyperlink>
    </w:p>
    <w:p>
      <w:pPr>
        <w:pStyle w:val="TOC2"/>
        <w:tabs>
          <w:tab w:val="right" w:leader="dot" w:pos="8306"/>
        </w:tabs>
      </w:pPr>
      <w:hyperlink w:anchor="_Toc13884" w:history="1">
        <w:r>
          <w:rPr>
            <w:rFonts w:ascii="仿宋" w:eastAsia="仿宋" w:hAnsi="仿宋" w:cs="仿宋" w:hint="eastAsia"/>
            <w:lang w:eastAsia="zh-CN"/>
          </w:rPr>
          <w:t>(六)、特殊环境影响分析</w:t>
        </w:r>
        <w:r>
          <w:tab/>
        </w:r>
        <w:r>
          <w:fldChar w:fldCharType="begin"/>
        </w:r>
        <w:r>
          <w:instrText xml:space="preserve"> PAGEREF _Toc13884 \h </w:instrText>
        </w:r>
        <w:r>
          <w:fldChar w:fldCharType="separate"/>
        </w:r>
        <w:r>
          <w:t>25</w:t>
        </w:r>
        <w:r>
          <w:fldChar w:fldCharType="end"/>
        </w:r>
      </w:hyperlink>
    </w:p>
    <w:p>
      <w:pPr>
        <w:pStyle w:val="TOC2"/>
        <w:tabs>
          <w:tab w:val="right" w:leader="dot" w:pos="8306"/>
        </w:tabs>
      </w:pPr>
      <w:hyperlink w:anchor="_Toc31449" w:history="1">
        <w:r>
          <w:rPr>
            <w:rFonts w:ascii="仿宋" w:eastAsia="仿宋" w:hAnsi="仿宋" w:cs="仿宋" w:hint="eastAsia"/>
            <w:lang w:eastAsia="zh-CN"/>
          </w:rPr>
          <w:t>(七)、清洁生产</w:t>
        </w:r>
        <w:r>
          <w:tab/>
        </w:r>
        <w:r>
          <w:fldChar w:fldCharType="begin"/>
        </w:r>
        <w:r>
          <w:instrText xml:space="preserve"> PAGEREF _Toc31449 \h </w:instrText>
        </w:r>
        <w:r>
          <w:fldChar w:fldCharType="separate"/>
        </w:r>
        <w:r>
          <w:t>26</w:t>
        </w:r>
        <w:r>
          <w:fldChar w:fldCharType="end"/>
        </w:r>
      </w:hyperlink>
    </w:p>
    <w:p>
      <w:pPr>
        <w:pStyle w:val="TOC2"/>
        <w:tabs>
          <w:tab w:val="right" w:leader="dot" w:pos="8306"/>
        </w:tabs>
      </w:pPr>
      <w:hyperlink w:anchor="_Toc4757" w:history="1">
        <w:r>
          <w:rPr>
            <w:rFonts w:ascii="仿宋" w:eastAsia="仿宋" w:hAnsi="仿宋" w:cs="仿宋" w:hint="eastAsia"/>
            <w:lang w:eastAsia="zh-CN"/>
          </w:rPr>
          <w:t>(八)、环境保护综合评价</w:t>
        </w:r>
        <w:r>
          <w:tab/>
        </w:r>
        <w:r>
          <w:fldChar w:fldCharType="begin"/>
        </w:r>
        <w:r>
          <w:instrText xml:space="preserve"> PAGEREF _Toc4757 \h </w:instrText>
        </w:r>
        <w:r>
          <w:fldChar w:fldCharType="separate"/>
        </w:r>
        <w:r>
          <w:t>27</w:t>
        </w:r>
        <w:r>
          <w:fldChar w:fldCharType="end"/>
        </w:r>
      </w:hyperlink>
    </w:p>
    <w:p>
      <w:pPr>
        <w:pStyle w:val="TOC1"/>
        <w:tabs>
          <w:tab w:val="right" w:leader="dot" w:pos="8306"/>
        </w:tabs>
      </w:pPr>
      <w:hyperlink w:anchor="_Toc4565" w:history="1">
        <w:r>
          <w:rPr>
            <w:rFonts w:ascii="仿宋" w:eastAsia="仿宋" w:hAnsi="仿宋" w:cs="仿宋" w:hint="eastAsia"/>
            <w:lang w:eastAsia="zh-CN"/>
          </w:rPr>
          <w:t>八、航空化学产品项目社会影响</w:t>
        </w:r>
        <w:r>
          <w:tab/>
        </w:r>
        <w:r>
          <w:fldChar w:fldCharType="begin"/>
        </w:r>
        <w:r>
          <w:instrText xml:space="preserve"> PAGEREF _Toc4565 \h </w:instrText>
        </w:r>
        <w:r>
          <w:fldChar w:fldCharType="separate"/>
        </w:r>
        <w:r>
          <w:t>28</w:t>
        </w:r>
        <w:r>
          <w:fldChar w:fldCharType="end"/>
        </w:r>
      </w:hyperlink>
    </w:p>
    <w:p>
      <w:pPr>
        <w:pStyle w:val="TOC2"/>
        <w:tabs>
          <w:tab w:val="right" w:leader="dot" w:pos="8306"/>
        </w:tabs>
      </w:pPr>
      <w:hyperlink w:anchor="_Toc6954" w:history="1">
        <w:r>
          <w:rPr>
            <w:rFonts w:ascii="仿宋" w:eastAsia="仿宋" w:hAnsi="仿宋" w:cs="仿宋" w:hint="eastAsia"/>
            <w:lang w:eastAsia="zh-CN"/>
          </w:rPr>
          <w:t>(一)、社会责任与义务</w:t>
        </w:r>
        <w:r>
          <w:tab/>
        </w:r>
        <w:r>
          <w:fldChar w:fldCharType="begin"/>
        </w:r>
        <w:r>
          <w:instrText xml:space="preserve"> PAGEREF _Toc6954 \h </w:instrText>
        </w:r>
        <w:r>
          <w:fldChar w:fldCharType="separate"/>
        </w:r>
        <w:r>
          <w:t>28</w:t>
        </w:r>
        <w:r>
          <w:fldChar w:fldCharType="end"/>
        </w:r>
      </w:hyperlink>
    </w:p>
    <w:p>
      <w:pPr>
        <w:pStyle w:val="TOC2"/>
        <w:tabs>
          <w:tab w:val="right" w:leader="dot" w:pos="8306"/>
        </w:tabs>
      </w:pPr>
      <w:hyperlink w:anchor="_Toc6815" w:history="1">
        <w:r>
          <w:rPr>
            <w:rFonts w:ascii="仿宋" w:eastAsia="仿宋" w:hAnsi="仿宋" w:cs="仿宋" w:hint="eastAsia"/>
            <w:lang w:eastAsia="zh-CN"/>
          </w:rPr>
          <w:t>(二)、社会参与与沟通</w:t>
        </w:r>
        <w:r>
          <w:tab/>
        </w:r>
        <w:r>
          <w:fldChar w:fldCharType="begin"/>
        </w:r>
        <w:r>
          <w:instrText xml:space="preserve"> PAGEREF _Toc6815 \h </w:instrText>
        </w:r>
        <w:r>
          <w:fldChar w:fldCharType="separate"/>
        </w:r>
        <w:r>
          <w:t>29</w:t>
        </w:r>
        <w:r>
          <w:fldChar w:fldCharType="end"/>
        </w:r>
      </w:hyperlink>
    </w:p>
    <w:p>
      <w:pPr>
        <w:pStyle w:val="TOC1"/>
        <w:tabs>
          <w:tab w:val="right" w:leader="dot" w:pos="8306"/>
        </w:tabs>
      </w:pPr>
      <w:hyperlink w:anchor="_Toc30678" w:history="1">
        <w:r>
          <w:rPr>
            <w:rFonts w:ascii="仿宋" w:eastAsia="仿宋" w:hAnsi="仿宋" w:cs="仿宋" w:hint="eastAsia"/>
            <w:lang w:eastAsia="zh-CN"/>
          </w:rPr>
          <w:t>九、航空化学产品项目人力资源管理</w:t>
        </w:r>
        <w:r>
          <w:tab/>
        </w:r>
        <w:r>
          <w:fldChar w:fldCharType="begin"/>
        </w:r>
        <w:r>
          <w:instrText xml:space="preserve"> PAGEREF _Toc30678 \h </w:instrText>
        </w:r>
        <w:r>
          <w:fldChar w:fldCharType="separate"/>
        </w:r>
        <w:r>
          <w:t>30</w:t>
        </w:r>
        <w:r>
          <w:fldChar w:fldCharType="end"/>
        </w:r>
      </w:hyperlink>
    </w:p>
    <w:p>
      <w:pPr>
        <w:pStyle w:val="TOC2"/>
        <w:tabs>
          <w:tab w:val="right" w:leader="dot" w:pos="8306"/>
        </w:tabs>
      </w:pPr>
      <w:hyperlink w:anchor="_Toc921" w:history="1">
        <w:r>
          <w:rPr>
            <w:rFonts w:ascii="仿宋" w:eastAsia="仿宋" w:hAnsi="仿宋" w:cs="仿宋" w:hint="eastAsia"/>
            <w:lang w:eastAsia="zh-CN"/>
          </w:rPr>
          <w:t>(一)、建立健全的预算管理制度</w:t>
        </w:r>
        <w:r>
          <w:tab/>
        </w:r>
        <w:r>
          <w:fldChar w:fldCharType="begin"/>
        </w:r>
        <w:r>
          <w:instrText xml:space="preserve"> PAGEREF _Toc921 \h </w:instrText>
        </w:r>
        <w:r>
          <w:fldChar w:fldCharType="separate"/>
        </w:r>
        <w:r>
          <w:t>30</w:t>
        </w:r>
        <w:r>
          <w:fldChar w:fldCharType="end"/>
        </w:r>
      </w:hyperlink>
    </w:p>
    <w:p>
      <w:pPr>
        <w:pStyle w:val="TOC2"/>
        <w:tabs>
          <w:tab w:val="right" w:leader="dot" w:pos="8306"/>
        </w:tabs>
      </w:pPr>
      <w:hyperlink w:anchor="_Toc4998" w:history="1">
        <w:r>
          <w:rPr>
            <w:rFonts w:ascii="仿宋" w:eastAsia="仿宋" w:hAnsi="仿宋" w:cs="仿宋" w:hint="eastAsia"/>
            <w:lang w:eastAsia="zh-CN"/>
          </w:rPr>
          <w:t>(二)、加强资金流动监控</w:t>
        </w:r>
        <w:r>
          <w:tab/>
        </w:r>
        <w:r>
          <w:fldChar w:fldCharType="begin"/>
        </w:r>
        <w:r>
          <w:instrText xml:space="preserve"> PAGEREF _Toc4998 \h </w:instrText>
        </w:r>
        <w:r>
          <w:fldChar w:fldCharType="separate"/>
        </w:r>
        <w:r>
          <w:t>32</w:t>
        </w:r>
        <w:r>
          <w:fldChar w:fldCharType="end"/>
        </w:r>
      </w:hyperlink>
    </w:p>
    <w:p>
      <w:pPr>
        <w:pStyle w:val="TOC2"/>
        <w:tabs>
          <w:tab w:val="right" w:leader="dot" w:pos="8306"/>
        </w:tabs>
      </w:pPr>
      <w:hyperlink w:anchor="_Toc12749" w:history="1">
        <w:r>
          <w:rPr>
            <w:rFonts w:ascii="仿宋" w:eastAsia="仿宋" w:hAnsi="仿宋" w:cs="仿宋" w:hint="eastAsia"/>
            <w:lang w:eastAsia="zh-CN"/>
          </w:rPr>
          <w:t>(三)、制定完善的风险控制机制</w:t>
        </w:r>
        <w:r>
          <w:tab/>
        </w:r>
        <w:r>
          <w:fldChar w:fldCharType="begin"/>
        </w:r>
        <w:r>
          <w:instrText xml:space="preserve"> PAGEREF _Toc12749 \h </w:instrText>
        </w:r>
        <w:r>
          <w:fldChar w:fldCharType="separate"/>
        </w:r>
        <w:r>
          <w:t>33</w:t>
        </w:r>
        <w:r>
          <w:fldChar w:fldCharType="end"/>
        </w:r>
      </w:hyperlink>
    </w:p>
    <w:p>
      <w:pPr>
        <w:pStyle w:val="TOC2"/>
        <w:tabs>
          <w:tab w:val="right" w:leader="dot" w:pos="8306"/>
        </w:tabs>
      </w:pPr>
      <w:hyperlink w:anchor="_Toc30144" w:history="1">
        <w:r>
          <w:rPr>
            <w:rFonts w:ascii="仿宋" w:eastAsia="仿宋" w:hAnsi="仿宋" w:cs="仿宋" w:hint="eastAsia"/>
            <w:lang w:eastAsia="zh-CN"/>
          </w:rPr>
          <w:t>(四)、优化成本管理</w:t>
        </w:r>
        <w:r>
          <w:tab/>
        </w:r>
        <w:r>
          <w:fldChar w:fldCharType="begin"/>
        </w:r>
        <w:r>
          <w:instrText xml:space="preserve"> PAGEREF _Toc30144 \h </w:instrText>
        </w:r>
        <w:r>
          <w:fldChar w:fldCharType="separate"/>
        </w:r>
        <w:r>
          <w:t>34</w:t>
        </w:r>
        <w:r>
          <w:fldChar w:fldCharType="end"/>
        </w:r>
      </w:hyperlink>
    </w:p>
    <w:p>
      <w:pPr>
        <w:pStyle w:val="TOC1"/>
        <w:tabs>
          <w:tab w:val="right" w:leader="dot" w:pos="8306"/>
        </w:tabs>
      </w:pPr>
      <w:hyperlink w:anchor="_Toc29378" w:history="1">
        <w:r>
          <w:rPr>
            <w:rFonts w:ascii="仿宋" w:eastAsia="仿宋" w:hAnsi="仿宋" w:cs="仿宋" w:hint="eastAsia"/>
            <w:lang w:eastAsia="zh-CN"/>
          </w:rPr>
          <w:t>十、航空化学产品项目投资规划</w:t>
        </w:r>
        <w:r>
          <w:tab/>
        </w:r>
        <w:r>
          <w:fldChar w:fldCharType="begin"/>
        </w:r>
        <w:r>
          <w:instrText xml:space="preserve"> PAGEREF _Toc29378 \h </w:instrText>
        </w:r>
        <w:r>
          <w:fldChar w:fldCharType="separate"/>
        </w:r>
        <w:r>
          <w:t>35</w:t>
        </w:r>
        <w:r>
          <w:fldChar w:fldCharType="end"/>
        </w:r>
      </w:hyperlink>
    </w:p>
    <w:p>
      <w:pPr>
        <w:pStyle w:val="TOC2"/>
        <w:tabs>
          <w:tab w:val="right" w:leader="dot" w:pos="8306"/>
        </w:tabs>
      </w:pPr>
      <w:hyperlink w:anchor="_Toc29087" w:history="1">
        <w:r>
          <w:rPr>
            <w:rFonts w:ascii="仿宋" w:eastAsia="仿宋" w:hAnsi="仿宋" w:cs="仿宋" w:hint="eastAsia"/>
            <w:lang w:eastAsia="zh-CN"/>
          </w:rPr>
          <w:t>(一)、航空化学产品项目总投资估算</w:t>
        </w:r>
        <w:r>
          <w:tab/>
        </w:r>
        <w:r>
          <w:fldChar w:fldCharType="begin"/>
        </w:r>
        <w:r>
          <w:instrText xml:space="preserve"> PAGEREF _Toc29087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1" w:history="1">
        <w:r>
          <w:rPr>
            <w:rFonts w:ascii="仿宋" w:eastAsia="仿宋" w:hAnsi="仿宋" w:cs="仿宋" w:hint="eastAsia"/>
            <w:lang w:eastAsia="zh-CN"/>
          </w:rPr>
          <w:t>(二)、资金筹措</w:t>
        </w:r>
        <w:r>
          <w:tab/>
        </w:r>
        <w:r>
          <w:fldChar w:fldCharType="begin"/>
        </w:r>
        <w:r>
          <w:instrText xml:space="preserve"> PAGEREF _Toc25101 \h </w:instrText>
        </w:r>
        <w:r>
          <w:fldChar w:fldCharType="separate"/>
        </w:r>
        <w:r>
          <w:t>37</w:t>
        </w:r>
        <w:r>
          <w:fldChar w:fldCharType="end"/>
        </w:r>
      </w:hyperlink>
    </w:p>
    <w:p>
      <w:pPr>
        <w:pStyle w:val="TOC1"/>
        <w:tabs>
          <w:tab w:val="right" w:leader="dot" w:pos="8306"/>
        </w:tabs>
      </w:pPr>
      <w:hyperlink w:anchor="_Toc7589" w:history="1">
        <w:r>
          <w:rPr>
            <w:rFonts w:ascii="仿宋" w:eastAsia="仿宋" w:hAnsi="仿宋" w:cs="仿宋" w:hint="eastAsia"/>
            <w:lang w:eastAsia="zh-CN"/>
          </w:rPr>
          <w:t>十一、航空化学产品项目计划安排</w:t>
        </w:r>
        <w:r>
          <w:tab/>
        </w:r>
        <w:r>
          <w:fldChar w:fldCharType="begin"/>
        </w:r>
        <w:r>
          <w:instrText xml:space="preserve"> PAGEREF _Toc7589 \h </w:instrText>
        </w:r>
        <w:r>
          <w:fldChar w:fldCharType="separate"/>
        </w:r>
        <w:r>
          <w:t>37</w:t>
        </w:r>
        <w:r>
          <w:fldChar w:fldCharType="end"/>
        </w:r>
      </w:hyperlink>
    </w:p>
    <w:p>
      <w:pPr>
        <w:pStyle w:val="TOC2"/>
        <w:tabs>
          <w:tab w:val="right" w:leader="dot" w:pos="8306"/>
        </w:tabs>
      </w:pPr>
      <w:hyperlink w:anchor="_Toc2147" w:history="1">
        <w:r>
          <w:rPr>
            <w:rFonts w:ascii="仿宋" w:eastAsia="仿宋" w:hAnsi="仿宋" w:cs="仿宋" w:hint="eastAsia"/>
            <w:lang w:eastAsia="zh-CN"/>
          </w:rPr>
          <w:t>(一)、建设周期</w:t>
        </w:r>
        <w:r>
          <w:tab/>
        </w:r>
        <w:r>
          <w:fldChar w:fldCharType="begin"/>
        </w:r>
        <w:r>
          <w:instrText xml:space="preserve"> PAGEREF _Toc2147 \h </w:instrText>
        </w:r>
        <w:r>
          <w:fldChar w:fldCharType="separate"/>
        </w:r>
        <w:r>
          <w:t>37</w:t>
        </w:r>
        <w:r>
          <w:fldChar w:fldCharType="end"/>
        </w:r>
      </w:hyperlink>
    </w:p>
    <w:p>
      <w:pPr>
        <w:pStyle w:val="TOC2"/>
        <w:tabs>
          <w:tab w:val="right" w:leader="dot" w:pos="8306"/>
        </w:tabs>
      </w:pPr>
      <w:hyperlink w:anchor="_Toc25351" w:history="1">
        <w:r>
          <w:rPr>
            <w:rFonts w:ascii="仿宋" w:eastAsia="仿宋" w:hAnsi="仿宋" w:cs="仿宋" w:hint="eastAsia"/>
            <w:lang w:eastAsia="zh-CN"/>
          </w:rPr>
          <w:t>(二)、建设进度</w:t>
        </w:r>
        <w:r>
          <w:tab/>
        </w:r>
        <w:r>
          <w:fldChar w:fldCharType="begin"/>
        </w:r>
        <w:r>
          <w:instrText xml:space="preserve"> PAGEREF _Toc25351 \h </w:instrText>
        </w:r>
        <w:r>
          <w:fldChar w:fldCharType="separate"/>
        </w:r>
        <w:r>
          <w:t>38</w:t>
        </w:r>
        <w:r>
          <w:fldChar w:fldCharType="end"/>
        </w:r>
      </w:hyperlink>
    </w:p>
    <w:p>
      <w:pPr>
        <w:pStyle w:val="TOC2"/>
        <w:tabs>
          <w:tab w:val="right" w:leader="dot" w:pos="8306"/>
        </w:tabs>
      </w:pPr>
      <w:hyperlink w:anchor="_Toc26674" w:history="1">
        <w:r>
          <w:rPr>
            <w:rFonts w:ascii="仿宋" w:eastAsia="仿宋" w:hAnsi="仿宋" w:cs="仿宋" w:hint="eastAsia"/>
            <w:lang w:eastAsia="zh-CN"/>
          </w:rPr>
          <w:t>(三)、进度安排注意事项</w:t>
        </w:r>
        <w:r>
          <w:tab/>
        </w:r>
        <w:r>
          <w:fldChar w:fldCharType="begin"/>
        </w:r>
        <w:r>
          <w:instrText xml:space="preserve"> PAGEREF _Toc26674 \h </w:instrText>
        </w:r>
        <w:r>
          <w:fldChar w:fldCharType="separate"/>
        </w:r>
        <w:r>
          <w:t>39</w:t>
        </w:r>
        <w:r>
          <w:fldChar w:fldCharType="end"/>
        </w:r>
      </w:hyperlink>
    </w:p>
    <w:p>
      <w:pPr>
        <w:pStyle w:val="TOC2"/>
        <w:tabs>
          <w:tab w:val="right" w:leader="dot" w:pos="8306"/>
        </w:tabs>
      </w:pPr>
      <w:hyperlink w:anchor="_Toc10332" w:history="1">
        <w:r>
          <w:rPr>
            <w:rFonts w:ascii="仿宋" w:eastAsia="仿宋" w:hAnsi="仿宋" w:cs="仿宋" w:hint="eastAsia"/>
            <w:lang w:eastAsia="zh-CN"/>
          </w:rPr>
          <w:t>(四)、人力资源配置</w:t>
        </w:r>
        <w:r>
          <w:tab/>
        </w:r>
        <w:r>
          <w:fldChar w:fldCharType="begin"/>
        </w:r>
        <w:r>
          <w:instrText xml:space="preserve"> PAGEREF _Toc10332 \h </w:instrText>
        </w:r>
        <w:r>
          <w:fldChar w:fldCharType="separate"/>
        </w:r>
        <w:r>
          <w:t>41</w:t>
        </w:r>
        <w:r>
          <w:fldChar w:fldCharType="end"/>
        </w:r>
      </w:hyperlink>
    </w:p>
    <w:p>
      <w:pPr>
        <w:pStyle w:val="TOC1"/>
        <w:tabs>
          <w:tab w:val="right" w:leader="dot" w:pos="8306"/>
        </w:tabs>
      </w:pPr>
      <w:hyperlink w:anchor="_Toc3085" w:history="1">
        <w:r>
          <w:rPr>
            <w:rFonts w:ascii="仿宋" w:eastAsia="仿宋" w:hAnsi="仿宋" w:cs="仿宋" w:hint="eastAsia"/>
            <w:lang w:eastAsia="zh-CN"/>
          </w:rPr>
          <w:t>十二、航空化学产品项目经营效益</w:t>
        </w:r>
        <w:r>
          <w:tab/>
        </w:r>
        <w:r>
          <w:fldChar w:fldCharType="begin"/>
        </w:r>
        <w:r>
          <w:instrText xml:space="preserve"> PAGEREF _Toc3085 \h </w:instrText>
        </w:r>
        <w:r>
          <w:fldChar w:fldCharType="separate"/>
        </w:r>
        <w:r>
          <w:t>42</w:t>
        </w:r>
        <w:r>
          <w:fldChar w:fldCharType="end"/>
        </w:r>
      </w:hyperlink>
    </w:p>
    <w:p>
      <w:pPr>
        <w:pStyle w:val="TOC2"/>
        <w:tabs>
          <w:tab w:val="right" w:leader="dot" w:pos="8306"/>
        </w:tabs>
      </w:pPr>
      <w:hyperlink w:anchor="_Toc31455" w:history="1">
        <w:r>
          <w:rPr>
            <w:rFonts w:ascii="仿宋" w:eastAsia="仿宋" w:hAnsi="仿宋" w:cs="仿宋" w:hint="eastAsia"/>
            <w:lang w:eastAsia="zh-CN"/>
          </w:rPr>
          <w:t>(一)、经济评价财务测算</w:t>
        </w:r>
        <w:r>
          <w:tab/>
        </w:r>
        <w:r>
          <w:fldChar w:fldCharType="begin"/>
        </w:r>
        <w:r>
          <w:instrText xml:space="preserve"> PAGEREF _Toc31455 \h </w:instrText>
        </w:r>
        <w:r>
          <w:fldChar w:fldCharType="separate"/>
        </w:r>
        <w:r>
          <w:t>42</w:t>
        </w:r>
        <w:r>
          <w:fldChar w:fldCharType="end"/>
        </w:r>
      </w:hyperlink>
    </w:p>
    <w:p>
      <w:pPr>
        <w:pStyle w:val="TOC2"/>
        <w:tabs>
          <w:tab w:val="right" w:leader="dot" w:pos="8306"/>
        </w:tabs>
      </w:pPr>
      <w:hyperlink w:anchor="_Toc3438" w:history="1">
        <w:r>
          <w:rPr>
            <w:rFonts w:ascii="仿宋" w:eastAsia="仿宋" w:hAnsi="仿宋" w:cs="仿宋" w:hint="eastAsia"/>
            <w:lang w:eastAsia="zh-CN"/>
          </w:rPr>
          <w:t>(二)、航空化学产品项目盈利能力分析</w:t>
        </w:r>
        <w:r>
          <w:tab/>
        </w:r>
        <w:r>
          <w:fldChar w:fldCharType="begin"/>
        </w:r>
        <w:r>
          <w:instrText xml:space="preserve"> PAGEREF _Toc3438 \h </w:instrText>
        </w:r>
        <w:r>
          <w:fldChar w:fldCharType="separate"/>
        </w:r>
        <w:r>
          <w:t>43</w:t>
        </w:r>
        <w:r>
          <w:fldChar w:fldCharType="end"/>
        </w:r>
      </w:hyperlink>
    </w:p>
    <w:p>
      <w:pPr>
        <w:pStyle w:val="TOC1"/>
        <w:tabs>
          <w:tab w:val="right" w:leader="dot" w:pos="8306"/>
        </w:tabs>
      </w:pPr>
      <w:hyperlink w:anchor="_Toc29343" w:history="1">
        <w:r>
          <w:rPr>
            <w:rFonts w:ascii="仿宋" w:eastAsia="仿宋" w:hAnsi="仿宋" w:cs="仿宋" w:hint="eastAsia"/>
            <w:lang w:eastAsia="zh-CN"/>
          </w:rPr>
          <w:t>十三、营销与推广策略</w:t>
        </w:r>
        <w:r>
          <w:tab/>
        </w:r>
        <w:r>
          <w:fldChar w:fldCharType="begin"/>
        </w:r>
        <w:r>
          <w:instrText xml:space="preserve"> PAGEREF _Toc29343 \h </w:instrText>
        </w:r>
        <w:r>
          <w:fldChar w:fldCharType="separate"/>
        </w:r>
        <w:r>
          <w:t>44</w:t>
        </w:r>
        <w:r>
          <w:fldChar w:fldCharType="end"/>
        </w:r>
      </w:hyperlink>
    </w:p>
    <w:p>
      <w:pPr>
        <w:pStyle w:val="TOC2"/>
        <w:tabs>
          <w:tab w:val="right" w:leader="dot" w:pos="8306"/>
        </w:tabs>
      </w:pPr>
      <w:hyperlink w:anchor="_Toc32415" w:history="1">
        <w:r>
          <w:rPr>
            <w:rFonts w:ascii="仿宋" w:eastAsia="仿宋" w:hAnsi="仿宋" w:cs="仿宋" w:hint="eastAsia"/>
            <w:lang w:eastAsia="zh-CN"/>
          </w:rPr>
          <w:t>(一)、产品/服务定位与特点</w:t>
        </w:r>
        <w:r>
          <w:tab/>
        </w:r>
        <w:r>
          <w:fldChar w:fldCharType="begin"/>
        </w:r>
        <w:r>
          <w:instrText xml:space="preserve"> PAGEREF _Toc32415 \h </w:instrText>
        </w:r>
        <w:r>
          <w:fldChar w:fldCharType="separate"/>
        </w:r>
        <w:r>
          <w:t>44</w:t>
        </w:r>
        <w:r>
          <w:fldChar w:fldCharType="end"/>
        </w:r>
      </w:hyperlink>
    </w:p>
    <w:p>
      <w:pPr>
        <w:pStyle w:val="TOC2"/>
        <w:tabs>
          <w:tab w:val="right" w:leader="dot" w:pos="8306"/>
        </w:tabs>
      </w:pPr>
      <w:hyperlink w:anchor="_Toc12628" w:history="1">
        <w:r>
          <w:rPr>
            <w:rFonts w:ascii="仿宋" w:eastAsia="仿宋" w:hAnsi="仿宋" w:cs="仿宋" w:hint="eastAsia"/>
            <w:lang w:eastAsia="zh-CN"/>
          </w:rPr>
          <w:t>(二)、市场定位与竞争分析</w:t>
        </w:r>
        <w:r>
          <w:tab/>
        </w:r>
        <w:r>
          <w:fldChar w:fldCharType="begin"/>
        </w:r>
        <w:r>
          <w:instrText xml:space="preserve"> PAGEREF _Toc12628 \h </w:instrText>
        </w:r>
        <w:r>
          <w:fldChar w:fldCharType="separate"/>
        </w:r>
        <w:r>
          <w:t>45</w:t>
        </w:r>
        <w:r>
          <w:fldChar w:fldCharType="end"/>
        </w:r>
      </w:hyperlink>
    </w:p>
    <w:p>
      <w:pPr>
        <w:pStyle w:val="TOC2"/>
        <w:tabs>
          <w:tab w:val="right" w:leader="dot" w:pos="8306"/>
        </w:tabs>
      </w:pPr>
      <w:hyperlink w:anchor="_Toc14533" w:history="1">
        <w:r>
          <w:rPr>
            <w:rFonts w:ascii="仿宋" w:eastAsia="仿宋" w:hAnsi="仿宋" w:cs="仿宋" w:hint="eastAsia"/>
            <w:lang w:eastAsia="zh-CN"/>
          </w:rPr>
          <w:t>(三)、营销渠道与策略</w:t>
        </w:r>
        <w:r>
          <w:tab/>
        </w:r>
        <w:r>
          <w:fldChar w:fldCharType="begin"/>
        </w:r>
        <w:r>
          <w:instrText xml:space="preserve"> PAGEREF _Toc14533 \h </w:instrText>
        </w:r>
        <w:r>
          <w:fldChar w:fldCharType="separate"/>
        </w:r>
        <w:r>
          <w:t>46</w:t>
        </w:r>
        <w:r>
          <w:fldChar w:fldCharType="end"/>
        </w:r>
      </w:hyperlink>
    </w:p>
    <w:p>
      <w:pPr>
        <w:pStyle w:val="TOC2"/>
        <w:tabs>
          <w:tab w:val="right" w:leader="dot" w:pos="8306"/>
        </w:tabs>
      </w:pPr>
      <w:hyperlink w:anchor="_Toc6322" w:history="1">
        <w:r>
          <w:rPr>
            <w:rFonts w:ascii="仿宋" w:eastAsia="仿宋" w:hAnsi="仿宋" w:cs="仿宋" w:hint="eastAsia"/>
            <w:lang w:eastAsia="zh-CN"/>
          </w:rPr>
          <w:t>(四)、推广与宣传活动</w:t>
        </w:r>
        <w:r>
          <w:tab/>
        </w:r>
        <w:r>
          <w:fldChar w:fldCharType="begin"/>
        </w:r>
        <w:r>
          <w:instrText xml:space="preserve"> PAGEREF _Toc6322 \h </w:instrText>
        </w:r>
        <w:r>
          <w:fldChar w:fldCharType="separate"/>
        </w:r>
        <w:r>
          <w:t>47</w:t>
        </w:r>
        <w:r>
          <w:fldChar w:fldCharType="end"/>
        </w:r>
      </w:hyperlink>
    </w:p>
    <w:p>
      <w:pPr>
        <w:pStyle w:val="TOC1"/>
        <w:tabs>
          <w:tab w:val="right" w:leader="dot" w:pos="8306"/>
        </w:tabs>
      </w:pPr>
      <w:hyperlink w:anchor="_Toc22367" w:history="1">
        <w:r>
          <w:rPr>
            <w:rFonts w:ascii="仿宋" w:eastAsia="仿宋" w:hAnsi="仿宋" w:cs="仿宋" w:hint="eastAsia"/>
            <w:lang w:eastAsia="zh-CN"/>
          </w:rPr>
          <w:t>十四、风险识别与分类</w:t>
        </w:r>
        <w:r>
          <w:tab/>
        </w:r>
        <w:r>
          <w:fldChar w:fldCharType="begin"/>
        </w:r>
        <w:r>
          <w:instrText xml:space="preserve"> PAGEREF _Toc22367 \h </w:instrText>
        </w:r>
        <w:r>
          <w:fldChar w:fldCharType="separate"/>
        </w:r>
        <w:r>
          <w:t>53</w:t>
        </w:r>
        <w:r>
          <w:fldChar w:fldCharType="end"/>
        </w:r>
      </w:hyperlink>
    </w:p>
    <w:p>
      <w:pPr>
        <w:pStyle w:val="TOC2"/>
        <w:tabs>
          <w:tab w:val="right" w:leader="dot" w:pos="8306"/>
        </w:tabs>
      </w:pPr>
      <w:hyperlink w:anchor="_Toc31850" w:history="1">
        <w:r>
          <w:rPr>
            <w:rFonts w:ascii="仿宋" w:eastAsia="仿宋" w:hAnsi="仿宋" w:cs="仿宋" w:hint="eastAsia"/>
            <w:lang w:eastAsia="zh-CN"/>
          </w:rPr>
          <w:t>(一)、风险识别</w:t>
        </w:r>
        <w:r>
          <w:tab/>
        </w:r>
        <w:r>
          <w:fldChar w:fldCharType="begin"/>
        </w:r>
        <w:r>
          <w:instrText xml:space="preserve"> PAGEREF _Toc31850 \h </w:instrText>
        </w:r>
        <w:r>
          <w:fldChar w:fldCharType="separate"/>
        </w:r>
        <w:r>
          <w:t>53</w:t>
        </w:r>
        <w:r>
          <w:fldChar w:fldCharType="end"/>
        </w:r>
      </w:hyperlink>
    </w:p>
    <w:p>
      <w:pPr>
        <w:pStyle w:val="TOC2"/>
        <w:tabs>
          <w:tab w:val="right" w:leader="dot" w:pos="8306"/>
        </w:tabs>
      </w:pPr>
      <w:hyperlink w:anchor="_Toc13505" w:history="1">
        <w:r>
          <w:rPr>
            <w:rFonts w:ascii="仿宋" w:eastAsia="仿宋" w:hAnsi="仿宋" w:cs="仿宋" w:hint="eastAsia"/>
            <w:lang w:eastAsia="zh-CN"/>
          </w:rPr>
          <w:t>(二)、风险分类</w:t>
        </w:r>
        <w:r>
          <w:tab/>
        </w:r>
        <w:r>
          <w:fldChar w:fldCharType="begin"/>
        </w:r>
        <w:r>
          <w:instrText xml:space="preserve"> PAGEREF _Toc13505 \h </w:instrText>
        </w:r>
        <w:r>
          <w:fldChar w:fldCharType="separate"/>
        </w:r>
        <w:r>
          <w:t>54</w:t>
        </w:r>
        <w:r>
          <w:fldChar w:fldCharType="end"/>
        </w:r>
      </w:hyperlink>
    </w:p>
    <w:p>
      <w:pPr>
        <w:pStyle w:val="TOC1"/>
        <w:tabs>
          <w:tab w:val="right" w:leader="dot" w:pos="8306"/>
        </w:tabs>
      </w:pPr>
      <w:hyperlink w:anchor="_Toc30021" w:history="1">
        <w:r>
          <w:rPr>
            <w:rFonts w:ascii="仿宋" w:eastAsia="仿宋" w:hAnsi="仿宋" w:cs="仿宋" w:hint="eastAsia"/>
            <w:lang w:eastAsia="zh-CN"/>
          </w:rPr>
          <w:t>十五、航空化学产品项目实施保障措施</w:t>
        </w:r>
        <w:r>
          <w:tab/>
        </w:r>
        <w:r>
          <w:fldChar w:fldCharType="begin"/>
        </w:r>
        <w:r>
          <w:instrText xml:space="preserve"> PAGEREF _Toc30021 \h </w:instrText>
        </w:r>
        <w:r>
          <w:fldChar w:fldCharType="separate"/>
        </w:r>
        <w:r>
          <w:t>56</w:t>
        </w:r>
        <w:r>
          <w:fldChar w:fldCharType="end"/>
        </w:r>
      </w:hyperlink>
    </w:p>
    <w:p>
      <w:pPr>
        <w:pStyle w:val="TOC2"/>
        <w:tabs>
          <w:tab w:val="right" w:leader="dot" w:pos="8306"/>
        </w:tabs>
      </w:pPr>
      <w:hyperlink w:anchor="_Toc5962" w:history="1">
        <w:r>
          <w:rPr>
            <w:rFonts w:ascii="仿宋" w:eastAsia="仿宋" w:hAnsi="仿宋" w:cs="仿宋" w:hint="eastAsia"/>
            <w:lang w:eastAsia="zh-CN"/>
          </w:rPr>
          <w:t>(一)、航空化学产品项目实施保障机制</w:t>
        </w:r>
        <w:r>
          <w:tab/>
        </w:r>
        <w:r>
          <w:fldChar w:fldCharType="begin"/>
        </w:r>
        <w:r>
          <w:instrText xml:space="preserve"> PAGEREF _Toc5962 \h </w:instrText>
        </w:r>
        <w:r>
          <w:fldChar w:fldCharType="separate"/>
        </w:r>
        <w:r>
          <w:t>56</w:t>
        </w:r>
        <w:r>
          <w:fldChar w:fldCharType="end"/>
        </w:r>
      </w:hyperlink>
    </w:p>
    <w:p>
      <w:pPr>
        <w:pStyle w:val="TOC2"/>
        <w:tabs>
          <w:tab w:val="right" w:leader="dot" w:pos="8306"/>
        </w:tabs>
      </w:pPr>
      <w:hyperlink w:anchor="_Toc26105" w:history="1">
        <w:r>
          <w:rPr>
            <w:rFonts w:ascii="仿宋" w:eastAsia="仿宋" w:hAnsi="仿宋" w:cs="仿宋" w:hint="eastAsia"/>
            <w:lang w:eastAsia="zh-CN"/>
          </w:rPr>
          <w:t>(二)、航空化学产品项目法律合规要求</w:t>
        </w:r>
        <w:r>
          <w:tab/>
        </w:r>
        <w:r>
          <w:fldChar w:fldCharType="begin"/>
        </w:r>
        <w:r>
          <w:instrText xml:space="preserve"> PAGEREF _Toc26105 \h </w:instrText>
        </w:r>
        <w:r>
          <w:fldChar w:fldCharType="separate"/>
        </w:r>
        <w:r>
          <w:t>59</w:t>
        </w:r>
        <w:r>
          <w:fldChar w:fldCharType="end"/>
        </w:r>
      </w:hyperlink>
    </w:p>
    <w:p>
      <w:pPr>
        <w:pStyle w:val="TOC2"/>
        <w:tabs>
          <w:tab w:val="right" w:leader="dot" w:pos="8306"/>
        </w:tabs>
      </w:pPr>
      <w:hyperlink w:anchor="_Toc32104" w:history="1">
        <w:r>
          <w:rPr>
            <w:rFonts w:ascii="仿宋" w:eastAsia="仿宋" w:hAnsi="仿宋" w:cs="仿宋" w:hint="eastAsia"/>
            <w:lang w:eastAsia="zh-CN"/>
          </w:rPr>
          <w:t>(三)、航空化学产品项目合同管理与法律事务</w:t>
        </w:r>
        <w:r>
          <w:tab/>
        </w:r>
        <w:r>
          <w:fldChar w:fldCharType="begin"/>
        </w:r>
        <w:r>
          <w:instrText xml:space="preserve"> PAGEREF _Toc32104 \h </w:instrText>
        </w:r>
        <w:r>
          <w:fldChar w:fldCharType="separate"/>
        </w:r>
        <w:r>
          <w:t>64</w:t>
        </w:r>
        <w:r>
          <w:fldChar w:fldCharType="end"/>
        </w:r>
      </w:hyperlink>
    </w:p>
    <w:p>
      <w:pPr>
        <w:pStyle w:val="TOC2"/>
        <w:tabs>
          <w:tab w:val="right" w:leader="dot" w:pos="8306"/>
        </w:tabs>
      </w:pPr>
      <w:hyperlink w:anchor="_Toc1948" w:history="1">
        <w:r>
          <w:rPr>
            <w:rFonts w:ascii="仿宋" w:eastAsia="仿宋" w:hAnsi="仿宋" w:cs="仿宋" w:hint="eastAsia"/>
            <w:lang w:eastAsia="zh-CN"/>
          </w:rPr>
          <w:t>(四)、航空化学产品项目知识产权保护策略</w:t>
        </w:r>
        <w:r>
          <w:tab/>
        </w:r>
        <w:r>
          <w:fldChar w:fldCharType="begin"/>
        </w:r>
        <w:r>
          <w:instrText xml:space="preserve"> PAGEREF _Toc1948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51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航空化学产品项目的主要产品是XXXX，预计年产值为XXX万元。这一产品在市场中占据着重要的地位，其广泛的应用范围使得该航空化学产品项目的市场前景非常广阔。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化学产品项目的xxx产品作为重要的原材料之一，将在多个领域发挥关键作用。其在建筑、交通、能源等方面的广泛应用将为整个产业链提供强大的支持，形成产业协同效应。航空化学产品项目的年产值XXX万XXX万XXX万万元不仅反映了其在市场上的巨大潜力，更预示着它对国民经济的积极贡献。这种关联度高、涉及面广的产业关系，使得该航空化学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2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总征地面积为XXXX平方米，相当于约XX.XX亩，其中净用地面积为XXXX平方米，红线范围内相当于约XX.XX亩。这一用地规模充分考虑了航空化学产品项目的建设需求，保障了航空化学产品项目在合适的空间内得以充分发展。航空化学产品项目规划的总建筑面积为XXXX平方米，其中主体工程建设占XXXX平方米，计容建筑面积达XXXX平方米。预计建筑工程的投资将达到XXXX万元，为航空化学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购置的设备共计XXXX台（套），设备购置费用为XXXX万元。这一设备购置计划充分考虑到航空化学产品项目的生产需求和技术要求，确保了航空化学产品项目在生产运营中具备先进的技术装备和高效的生产能力。设备的合理配置将为航空化学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计划总投资为XXXX万元，预计年实现营业收入为XXXX万元。这一产能规模的设定旨在确保航空化学产品项目能够在投资与回报之间取得平衡，实现长期可持续的发展。航空化学产品项目的总投资充分考虑到各个方面的需求，包括用地建设、设备购置等多个环节，以确保航空化学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250"/>
      <w:r>
        <w:rPr>
          <w:rFonts w:ascii="仿宋" w:eastAsia="仿宋" w:hAnsi="仿宋" w:cs="仿宋" w:hint="eastAsia"/>
          <w:sz w:val="28"/>
          <w:lang w:eastAsia="zh-CN"/>
        </w:rPr>
        <w:t>二、航空化学产品项目可持续发展</w:t>
      </w:r>
      <w:bookmarkEnd w:id="5"/>
    </w:p>
    <w:p>
      <w:pPr>
        <w:pStyle w:val="Heading2"/>
        <w:rPr>
          <w:rFonts w:ascii="仿宋" w:eastAsia="仿宋" w:hAnsi="仿宋" w:cs="仿宋" w:hint="eastAsia"/>
          <w:lang w:eastAsia="zh-CN"/>
        </w:rPr>
      </w:pPr>
      <w:bookmarkStart w:id="6" w:name="_Toc1173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中，航空化学产品项目团队着眼于未来，明确了可持续发展的战略方向。制定的具体可持续发展目标包括降低资源使用、采用环保技术、最大化社会效益等。这一步骤不仅有助于航空化学产品项目在环保和社会责任方面达到最高标准，也为未来提供了明确的指引，确保航空化学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可持续实践的融入航空化学产品项目管理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航空化学产品项目管理周期。从航空化学产品项目规划开始，航空化学产品项目团队就考虑了环境和社会的因素。在执行阶段，航空化学产品项目团队积极推动绿色技术的应用，优化资源利用。此外，关注员工的社会责任，通过培训和沟通活动提高员工对可持续发展的认知，使他们能够在日常工作中践行可持续实践。这些举措不仅为航空化学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09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扎根于航空化学产品项目的可持续发展理念，我们深信环保与社会责任是航空化学产品项目成功的关键支柱。在航空化学产品项目的每一步，我们都致力于通过创新和实践，履行对环境和社会的坚定责任。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团队通过引入先进的环保技术、建立高效的废物处理系统以及推动能源节约措施，积极履行环保责任。定期的环保监测和评估确保航空化学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不仅致力于自身可持续发展，还注重对社会的回馈。通过支持社区航空化学产品项目、参与慈善事业、提供培训机会等方式，航空化学产品项目积极履行社会责任。与当地社区建立积极互动，关注员工的工作与生活平衡，以及员工的身心健康，是航空化学产品项目在社会责任层面的关键举措。这样的实践不仅增强了航空化学产品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31762"/>
      <w:r>
        <w:rPr>
          <w:rFonts w:ascii="仿宋" w:eastAsia="仿宋" w:hAnsi="仿宋" w:cs="仿宋" w:hint="eastAsia"/>
          <w:sz w:val="28"/>
          <w:lang w:eastAsia="zh-CN"/>
        </w:rPr>
        <w:t>三、航空化学产品项目建设单位说明</w:t>
      </w:r>
      <w:bookmarkEnd w:id="8"/>
    </w:p>
    <w:p>
      <w:pPr>
        <w:pStyle w:val="Heading2"/>
        <w:rPr>
          <w:rFonts w:ascii="仿宋" w:eastAsia="仿宋" w:hAnsi="仿宋" w:cs="仿宋" w:hint="eastAsia"/>
          <w:lang w:eastAsia="zh-CN"/>
        </w:rPr>
      </w:pPr>
      <w:bookmarkStart w:id="9" w:name="_Toc3863"/>
      <w:r>
        <w:rPr>
          <w:rFonts w:ascii="仿宋" w:eastAsia="仿宋" w:hAnsi="仿宋" w:cs="仿宋" w:hint="eastAsia"/>
          <w:lang w:eastAsia="zh-CN"/>
        </w:rPr>
        <w:t>(一)、航空化学产品项目承办单位基本情况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44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化学产品项目承办单位的XXXX，我们着眼于实现可持续的经济效益。通过技术创新和解决方案的提供，公司预计在航空化学产品项目执行期间将获得可观的收入增长。这一收入来源主要包括航空化学产品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同时，我们注重成本控制和效率提升，以确保航空化学产品项目的可持续盈利。透过精细的管理和资源优化，公司期望实现航空化学产品项目利润最大化。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化学产品项目实施进行全面的投资评估，包括航空化学产品项目启动阶段的资金投入和后续运营成本。通过对航空化学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化学产品项目实施过程中具备足够的资金流动性，公司将进行详尽的现金流分析。这包括资金需求的合理预测、航空化学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310"/>
      <w:r>
        <w:rPr>
          <w:rFonts w:ascii="仿宋" w:eastAsia="仿宋" w:hAnsi="仿宋" w:cs="仿宋" w:hint="eastAsia"/>
          <w:sz w:val="28"/>
          <w:lang w:eastAsia="zh-CN"/>
        </w:rPr>
        <w:t>四、航空化学产品项目危机管理</w:t>
      </w:r>
      <w:bookmarkEnd w:id="11"/>
    </w:p>
    <w:p>
      <w:pPr>
        <w:pStyle w:val="Heading2"/>
        <w:rPr>
          <w:rFonts w:ascii="仿宋" w:eastAsia="仿宋" w:hAnsi="仿宋" w:cs="仿宋" w:hint="eastAsia"/>
          <w:lang w:eastAsia="zh-CN"/>
        </w:rPr>
      </w:pPr>
      <w:bookmarkStart w:id="12" w:name="_Toc160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危机管理中，危机预警与识别是确保航空化学产品项目稳健运行的核心步骤。通过建立全面的监测机制，航空化学产品项目团队旨在及时发现和理解潜在的风险和危机因素，以便采取及时的预防和应对措施，确保航空化学产品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首先，通过深入的风险评估，航空化学产品项目团队全面分析了整个航空化学产品项目和各个阶段可能存在的威胁。这包括准确评估每个潜在风险的发生概率和可能影响的程度，为后续危机预警提供了有力支持。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化学产品项目团队着重于明确定义航空化学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化学产品项目进展的持续监控，团队能够及时发现潜在问题并作出迅速反应。航空化学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在这一阶段，团队的专业素养和反应速度将发挥至关重要的作用，以确保潜在危机能够在初期得到有效的处理，最大程度地减轻负面影响。通过危机预警与识别，航空化学产品项目得以更有序、可控地推进。</w:t>
      </w:r>
    </w:p>
    <w:p>
      <w:pPr>
        <w:pStyle w:val="Heading2"/>
        <w:ind w:firstLine="560" w:firstLineChars="200"/>
        <w:rPr>
          <w:rFonts w:ascii="仿宋" w:eastAsia="仿宋" w:hAnsi="仿宋" w:cs="仿宋" w:hint="eastAsia"/>
          <w:sz w:val="28"/>
          <w:lang w:eastAsia="zh-CN"/>
        </w:rPr>
      </w:pPr>
      <w:bookmarkStart w:id="13" w:name="_Toc299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在危机发生时，航空化学产品项目团队立即行动，成立了应急小组。该小组的任务是迅速制定并实施紧急应对措施，以最小化潜在损失。以下是采取的主要措施：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暂停航空化学产品项目进度：为遏制危机蔓延，航空化学产品项目暂时停止进行，以便全面评估当前状况。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资源重新分配：重新评估航空化学产品项目资源的分配，确保最大限度地减小损失。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实时沟通：与关键利益相关者建立实时沟通机制，向他们传递航空化学产品项目危机的实际状况，保障航空化学产品项目核心利益。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在紧急应对的同时，航空化学产品项目团队强调了团队协作和有效沟通的重要性。以下是团队协作的关键举措：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信息共享机制：建立了信息共享平台，确保团队成员能够及时获取航空化学产品项目危机的实时信息。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领导者沟通：航空化学产品项目领导者通过定期会议和即时沟通工具，指导团队应对危机，保持团队稳定运行。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随着危机得到初步控制，航空化学产品项目团队转向制定恢复计划，以确保航空化学产品项目能够从中迅速恢复。主要恢复计划包括：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修复受损的进度计划：重新评估航空化学产品项目进度，制定修复计划，确保航空化学产品项目尽快回归正常进程。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重新调整资源分配：优化资源分配，确保航空化学产品项目在有限资源下高效运转。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风险管理机制加强：对航空化学产品项目风险进行全面评估，制定更强化的风险管理策略，以预防未来可能的危机。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904"/>
      <w:r>
        <w:rPr>
          <w:rFonts w:ascii="仿宋" w:eastAsia="仿宋" w:hAnsi="仿宋" w:cs="仿宋" w:hint="eastAsia"/>
          <w:sz w:val="28"/>
          <w:lang w:eastAsia="zh-CN"/>
        </w:rPr>
        <w:t>五、航空化学产品项目文档管理</w:t>
      </w:r>
      <w:bookmarkEnd w:id="14"/>
    </w:p>
    <w:p>
      <w:pPr>
        <w:pStyle w:val="Heading2"/>
        <w:rPr>
          <w:rFonts w:ascii="仿宋" w:eastAsia="仿宋" w:hAnsi="仿宋" w:cs="仿宋" w:hint="eastAsia"/>
          <w:lang w:eastAsia="zh-CN"/>
        </w:rPr>
      </w:pPr>
      <w:bookmarkStart w:id="15" w:name="_Toc2748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航空化学产品项目高度重视文档的质量和准确性，以支持航空化学产品项目的各项活动和决策。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文档的编制始于航空化学产品项目计划的初期，我们制定了详细的文档编制计划，明确了每个文档的内容、格式和编写责任人。在航空化学产品项目启动阶段，我们首先编制了航空化学产品项目章程，明确定义了航空化学产品项目的目标、范围、风险等关键要素。随后，航空化学产品项目团队根据计划陆续编制了需求文档、设计文档、测试文档等各类文档，确保航空化学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化学产品项目管理中的重要环节，旨在确保航空化学产品项目文档符合质量标准和航空化学产品项目需求。在航空化学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化学产品项目相关利益方和专业领域的专家对文档进行独立审查。这有助于获取更全面、客观的反馈，确保航空化学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航空化学产品项目在文档编制与审查方面建立了严格的管理机制，通过规范的流程和多维度的审查，确保航空化学产品项目文档的质量、准确性和可靠性，为航空化学产品项目的顺利推进提供了有力支持。</w:t>
      </w:r>
    </w:p>
    <w:p>
      <w:pPr>
        <w:pStyle w:val="Heading2"/>
        <w:ind w:firstLine="560" w:firstLineChars="200"/>
        <w:rPr>
          <w:rFonts w:ascii="仿宋" w:eastAsia="仿宋" w:hAnsi="仿宋" w:cs="仿宋" w:hint="eastAsia"/>
          <w:sz w:val="28"/>
          <w:lang w:eastAsia="zh-CN"/>
        </w:rPr>
      </w:pPr>
      <w:bookmarkStart w:id="16" w:name="_Toc2579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我们通过多渠道发布文档，包括电子邮件、航空化学产品项目管理平台、内部网站等，以满足不同团队成员的偏好和需求。多渠道发布确保了信息的全面覆盖。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我们采用了精细的权限控制，确保只有授权人员可以访问敏感信息。这种安全措施保护了航空化学产品项目文档的机密性，防止了未经授权的信息泄露。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85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化学产品项目生命周期中一个至关重要的环节，直接关系到航空化学产品项目信息的长期保存和历史记录的完整性。在航空化学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698"/>
      <w:r>
        <w:rPr>
          <w:rFonts w:ascii="仿宋" w:eastAsia="仿宋" w:hAnsi="仿宋" w:cs="仿宋" w:hint="eastAsia"/>
          <w:sz w:val="28"/>
          <w:lang w:eastAsia="zh-CN"/>
        </w:rPr>
        <w:t>六、航空化学产品项目土建工程</w:t>
      </w:r>
      <w:bookmarkEnd w:id="18"/>
    </w:p>
    <w:p>
      <w:pPr>
        <w:pStyle w:val="Heading2"/>
        <w:rPr>
          <w:rFonts w:ascii="仿宋" w:eastAsia="仿宋" w:hAnsi="仿宋" w:cs="仿宋" w:hint="eastAsia"/>
          <w:lang w:eastAsia="zh-CN"/>
        </w:rPr>
      </w:pPr>
      <w:bookmarkStart w:id="19" w:name="_Toc21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在航空化学产品项目的建筑工程设计中，我们将秉承一系列重要的设计原则，以确保航空化学产品项目建筑在功能、美观、可持续性等方面达到最佳效果。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首要原则是确保建筑的功能性得到最大化的发挥。我们将充分理解航空化学产品项目的实际需求，合理布局各个功能区域，保证建筑在满足业务需求的同时，提供高效的工作环境。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在建筑设计中，我们将综合考虑建设和运营成本。通过精细的经济效益分析，确保设计方案在高效利用资源的同时，对航空化学产品项目的长期盈利能力有积极的贡献。</w:t>
      </w:r>
    </w:p>
    <w:p>
      <w:pPr>
        <w:pStyle w:val="Heading2"/>
        <w:ind w:firstLine="560" w:firstLineChars="200"/>
        <w:rPr>
          <w:rFonts w:ascii="仿宋" w:eastAsia="仿宋" w:hAnsi="仿宋" w:cs="仿宋" w:hint="eastAsia"/>
          <w:sz w:val="28"/>
          <w:lang w:eastAsia="zh-CN"/>
        </w:rPr>
      </w:pPr>
      <w:bookmarkStart w:id="20" w:name="_Toc2227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化学产品项目的土建工程设计中，我们将精准设定设计年限，结合航空化学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化学产品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https://d.book118.com/198136041005006036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97A15"/>
    <w:rsid w:val="7FB97A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3604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2024-02-06T16:34:00Z</dcterms:created>
  <dcterms:modified xsi:type="dcterms:W3CDTF">2024-02-06T16:35:14Z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98C3E23C94AD4F92AEC212CA40332501_11</vt:lpwstr>
  </property>
  <property fmtid="{D5CDD505-2E9C-101B-9397-08002B2CF9AE}" pid="3" name="KSOProductBuildVer">
    <vt:lpwstr>2052-12.1.0.16250</vt:lpwstr>
  </property>
</Properties>
</file>