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城镇金融行业相关公司筹备报告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5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一、城镇金融筹建公司基本信息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7" w:history="1">
        <w:r>
          <w:rPr>
            <w:rFonts w:ascii="仿宋" w:eastAsia="仿宋" w:hAnsi="仿宋" w:cs="仿宋" w:hint="eastAsia"/>
            <w:lang w:eastAsia="zh-CN"/>
          </w:rPr>
          <w:t>二、城镇金融项目概况</w:t>
        </w:r>
        <w:r>
          <w:tab/>
        </w:r>
        <w:r>
          <w:fldChar w:fldCharType="begin"/>
        </w:r>
        <w:r>
          <w:instrText xml:space="preserve"> PAGEREF _Toc8707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eastAsia="zh-CN"/>
          </w:rPr>
          <w:t>(二)、城镇金融项目提出的理由</w:t>
        </w:r>
        <w:r>
          <w:tab/>
        </w:r>
        <w:r>
          <w:fldChar w:fldCharType="begin"/>
        </w:r>
        <w:r>
          <w:instrText xml:space="preserve"> PAGEREF _Toc28423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(三)、城镇金融项目选址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(六)、城镇金融项目投资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(七)、城镇金融项目进度规划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eastAsia="zh-CN"/>
          </w:rPr>
          <w:t>(九)、城镇金融项目综合评价</w:t>
        </w:r>
        <w:r>
          <w:tab/>
        </w:r>
        <w:r>
          <w:fldChar w:fldCharType="begin"/>
        </w:r>
        <w:r>
          <w:instrText xml:space="preserve"> PAGEREF _Toc32480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(一)、城镇金融项目选址原则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(五)、城镇金融项目选址综合评价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_Toc31509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_Toc30473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3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_Toc7384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_Toc16665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八、城镇金融项目风险分析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9" w:history="1">
        <w:r>
          <w:rPr>
            <w:rFonts w:ascii="仿宋" w:eastAsia="仿宋" w:hAnsi="仿宋" w:cs="仿宋" w:hint="eastAsia"/>
            <w:lang w:eastAsia="zh-CN"/>
          </w:rPr>
          <w:t>(一)、城镇金融项目风险分析</w:t>
        </w:r>
        <w:r>
          <w:tab/>
        </w:r>
        <w:r>
          <w:fldChar w:fldCharType="begin"/>
        </w:r>
        <w:r>
          <w:instrText xml:space="preserve"> PAGEREF _Toc5639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1" w:history="1">
        <w:r>
          <w:rPr>
            <w:rFonts w:ascii="仿宋" w:eastAsia="仿宋" w:hAnsi="仿宋" w:cs="仿宋" w:hint="eastAsia"/>
            <w:lang w:eastAsia="zh-CN"/>
          </w:rPr>
          <w:t>(二)、城镇金融项目风险对策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(一)、城镇金融项目进度安排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(二)、城镇金融项目实施保障措施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3" w:history="1">
        <w:r>
          <w:rPr>
            <w:rFonts w:ascii="仿宋" w:eastAsia="仿宋" w:hAnsi="仿宋" w:cs="仿宋" w:hint="eastAsia"/>
            <w:lang w:eastAsia="zh-CN"/>
          </w:rPr>
          <w:t>(五)、城镇金融项目总投资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(一)、社会责任城镇金融项目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_Toc17305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(二)、合作城镇金融项目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十三、城镇金融项目总结分析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5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16"/>
      <w:r>
        <w:rPr>
          <w:rFonts w:ascii="仿宋" w:eastAsia="仿宋" w:hAnsi="仿宋" w:cs="仿宋" w:hint="eastAsia"/>
          <w:sz w:val="28"/>
          <w:lang w:eastAsia="zh-CN"/>
        </w:rPr>
        <w:t>一、城镇金融筹建公司基本信息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4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83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46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07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7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经营范围：从事XXX相关业务(企业依法自主选择经营城镇金融项目，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开展经营活动；依法须经批准的城镇金融项目，经相关部门批准后依批准的内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容开展经营活动；不得从事本市产业政策禁止和限制类城镇金融项目的经营活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64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https://d.book118.com/198137037074006036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城镇金融行业相关公司筹备报告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城镇金融行业相关公司筹备报告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城镇金融行业相关公司筹备报告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城镇金融行业相关公司筹备报告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城镇金融行业相关公司筹备报告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137037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2024-02-06T20:35:00Z</dcterms:created>
  <dcterms:modified xsi:type="dcterms:W3CDTF">2024-02-06T20:35:36Z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B86F26A51F154931AD122C8930FDF92C_11</vt:lpwstr>
  </property>
  <property fmtid="{D5CDD505-2E9C-101B-9397-08002B2CF9AE}" pid="3" name="KSOProductBuildVer">
    <vt:lpwstr>2052-12.1.0.16250</vt:lpwstr>
  </property>
</Properties>
</file>