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金属波纹管膨胀节(铝)项目计划设计方案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54" w:history="1">
        <w:r>
          <w:rPr>
            <w:rFonts w:ascii="仿宋" w:eastAsia="仿宋" w:hAnsi="仿宋" w:cs="仿宋" w:hint="eastAsia"/>
            <w:lang w:eastAsia="zh-CN"/>
          </w:rPr>
          <w:t>序言</w:t>
        </w:r>
        <w:r>
          <w:tab/>
        </w:r>
        <w:r>
          <w:fldChar w:fldCharType="begin"/>
        </w:r>
        <w:r>
          <w:instrText xml:space="preserve"> PAGEREF _Toc22454 \h </w:instrText>
        </w:r>
        <w:r>
          <w:fldChar w:fldCharType="separate"/>
        </w:r>
        <w:r>
          <w:t>3</w:t>
        </w:r>
        <w:r>
          <w:fldChar w:fldCharType="end"/>
        </w:r>
      </w:hyperlink>
    </w:p>
    <w:p>
      <w:pPr>
        <w:pStyle w:val="TOC1"/>
        <w:tabs>
          <w:tab w:val="right" w:leader="dot" w:pos="8306"/>
        </w:tabs>
      </w:pPr>
      <w:hyperlink w:anchor="_Toc6757" w:history="1">
        <w:r>
          <w:rPr>
            <w:rFonts w:ascii="仿宋" w:eastAsia="仿宋" w:hAnsi="仿宋" w:cs="仿宋" w:hint="eastAsia"/>
            <w:lang w:eastAsia="zh-CN"/>
          </w:rPr>
          <w:t>一、金属波纹管膨胀节(铝)项目概论</w:t>
        </w:r>
        <w:r>
          <w:tab/>
        </w:r>
        <w:r>
          <w:fldChar w:fldCharType="begin"/>
        </w:r>
        <w:r>
          <w:instrText xml:space="preserve"> PAGEREF _Toc6757 \h </w:instrText>
        </w:r>
        <w:r>
          <w:fldChar w:fldCharType="separate"/>
        </w:r>
        <w:r>
          <w:t>3</w:t>
        </w:r>
        <w:r>
          <w:fldChar w:fldCharType="end"/>
        </w:r>
      </w:hyperlink>
    </w:p>
    <w:p>
      <w:pPr>
        <w:pStyle w:val="TOC2"/>
        <w:tabs>
          <w:tab w:val="right" w:leader="dot" w:pos="8306"/>
        </w:tabs>
      </w:pPr>
      <w:hyperlink w:anchor="_Toc31510" w:history="1">
        <w:r>
          <w:rPr>
            <w:rFonts w:ascii="仿宋" w:eastAsia="仿宋" w:hAnsi="仿宋" w:cs="仿宋" w:hint="eastAsia"/>
            <w:lang w:eastAsia="zh-CN"/>
          </w:rPr>
          <w:t>(一)、金属波纹管膨胀节(铝)项目概况</w:t>
        </w:r>
        <w:r>
          <w:tab/>
        </w:r>
        <w:r>
          <w:fldChar w:fldCharType="begin"/>
        </w:r>
        <w:r>
          <w:instrText xml:space="preserve"> PAGEREF _Toc31510 \h </w:instrText>
        </w:r>
        <w:r>
          <w:fldChar w:fldCharType="separate"/>
        </w:r>
        <w:r>
          <w:t>3</w:t>
        </w:r>
        <w:r>
          <w:fldChar w:fldCharType="end"/>
        </w:r>
      </w:hyperlink>
    </w:p>
    <w:p>
      <w:pPr>
        <w:pStyle w:val="TOC2"/>
        <w:tabs>
          <w:tab w:val="right" w:leader="dot" w:pos="8306"/>
        </w:tabs>
      </w:pPr>
      <w:hyperlink w:anchor="_Toc18871" w:history="1">
        <w:r>
          <w:rPr>
            <w:rFonts w:ascii="仿宋" w:eastAsia="仿宋" w:hAnsi="仿宋" w:cs="仿宋" w:hint="eastAsia"/>
            <w:lang w:eastAsia="zh-CN"/>
          </w:rPr>
          <w:t>(二)、金属波纹管膨胀节(铝)项目目标</w:t>
        </w:r>
        <w:r>
          <w:tab/>
        </w:r>
        <w:r>
          <w:fldChar w:fldCharType="begin"/>
        </w:r>
        <w:r>
          <w:instrText xml:space="preserve"> PAGEREF _Toc18871 \h </w:instrText>
        </w:r>
        <w:r>
          <w:fldChar w:fldCharType="separate"/>
        </w:r>
        <w:r>
          <w:t>5</w:t>
        </w:r>
        <w:r>
          <w:fldChar w:fldCharType="end"/>
        </w:r>
      </w:hyperlink>
    </w:p>
    <w:p>
      <w:pPr>
        <w:pStyle w:val="TOC2"/>
        <w:tabs>
          <w:tab w:val="right" w:leader="dot" w:pos="8306"/>
        </w:tabs>
      </w:pPr>
      <w:hyperlink w:anchor="_Toc2787" w:history="1">
        <w:r>
          <w:rPr>
            <w:rFonts w:ascii="仿宋" w:eastAsia="仿宋" w:hAnsi="仿宋" w:cs="仿宋" w:hint="eastAsia"/>
            <w:lang w:eastAsia="zh-CN"/>
          </w:rPr>
          <w:t>(三)、金属波纹管膨胀节(铝)项目提出的理由</w:t>
        </w:r>
        <w:r>
          <w:tab/>
        </w:r>
        <w:r>
          <w:fldChar w:fldCharType="begin"/>
        </w:r>
        <w:r>
          <w:instrText xml:space="preserve"> PAGEREF _Toc2787 \h </w:instrText>
        </w:r>
        <w:r>
          <w:fldChar w:fldCharType="separate"/>
        </w:r>
        <w:r>
          <w:t>6</w:t>
        </w:r>
        <w:r>
          <w:fldChar w:fldCharType="end"/>
        </w:r>
      </w:hyperlink>
    </w:p>
    <w:p>
      <w:pPr>
        <w:pStyle w:val="TOC2"/>
        <w:tabs>
          <w:tab w:val="right" w:leader="dot" w:pos="8306"/>
        </w:tabs>
      </w:pPr>
      <w:hyperlink w:anchor="_Toc679" w:history="1">
        <w:r>
          <w:rPr>
            <w:rFonts w:ascii="仿宋" w:eastAsia="仿宋" w:hAnsi="仿宋" w:cs="仿宋" w:hint="eastAsia"/>
            <w:lang w:eastAsia="zh-CN"/>
          </w:rPr>
          <w:t>(四)、金属波纹管膨胀节(铝)项目意义</w:t>
        </w:r>
        <w:r>
          <w:tab/>
        </w:r>
        <w:r>
          <w:fldChar w:fldCharType="begin"/>
        </w:r>
        <w:r>
          <w:instrText xml:space="preserve"> PAGEREF _Toc679 \h </w:instrText>
        </w:r>
        <w:r>
          <w:fldChar w:fldCharType="separate"/>
        </w:r>
        <w:r>
          <w:t>8</w:t>
        </w:r>
        <w:r>
          <w:fldChar w:fldCharType="end"/>
        </w:r>
      </w:hyperlink>
    </w:p>
    <w:p>
      <w:pPr>
        <w:pStyle w:val="TOC2"/>
        <w:tabs>
          <w:tab w:val="right" w:leader="dot" w:pos="8306"/>
        </w:tabs>
      </w:pPr>
      <w:hyperlink w:anchor="_Toc25143" w:history="1">
        <w:r>
          <w:rPr>
            <w:rFonts w:ascii="仿宋" w:eastAsia="仿宋" w:hAnsi="仿宋" w:cs="仿宋" w:hint="eastAsia"/>
            <w:lang w:eastAsia="zh-CN"/>
          </w:rPr>
          <w:t>(五)、金属波纹管膨胀节(铝)项目背景</w:t>
        </w:r>
        <w:r>
          <w:tab/>
        </w:r>
        <w:r>
          <w:fldChar w:fldCharType="begin"/>
        </w:r>
        <w:r>
          <w:instrText xml:space="preserve"> PAGEREF _Toc25143 \h </w:instrText>
        </w:r>
        <w:r>
          <w:fldChar w:fldCharType="separate"/>
        </w:r>
        <w:r>
          <w:t>9</w:t>
        </w:r>
        <w:r>
          <w:fldChar w:fldCharType="end"/>
        </w:r>
      </w:hyperlink>
    </w:p>
    <w:p>
      <w:pPr>
        <w:pStyle w:val="TOC1"/>
        <w:tabs>
          <w:tab w:val="right" w:leader="dot" w:pos="8306"/>
        </w:tabs>
      </w:pPr>
      <w:hyperlink w:anchor="_Toc17632" w:history="1">
        <w:r>
          <w:rPr>
            <w:rFonts w:ascii="仿宋" w:eastAsia="仿宋" w:hAnsi="仿宋" w:cs="仿宋" w:hint="eastAsia"/>
            <w:lang w:eastAsia="zh-CN"/>
          </w:rPr>
          <w:t>二、金属波纹管膨胀节(铝)项目可持续发展</w:t>
        </w:r>
        <w:r>
          <w:tab/>
        </w:r>
        <w:r>
          <w:fldChar w:fldCharType="begin"/>
        </w:r>
        <w:r>
          <w:instrText xml:space="preserve"> PAGEREF _Toc17632 \h </w:instrText>
        </w:r>
        <w:r>
          <w:fldChar w:fldCharType="separate"/>
        </w:r>
        <w:r>
          <w:t>10</w:t>
        </w:r>
        <w:r>
          <w:fldChar w:fldCharType="end"/>
        </w:r>
      </w:hyperlink>
    </w:p>
    <w:p>
      <w:pPr>
        <w:pStyle w:val="TOC2"/>
        <w:tabs>
          <w:tab w:val="right" w:leader="dot" w:pos="8306"/>
        </w:tabs>
      </w:pPr>
      <w:hyperlink w:anchor="_Toc22278" w:history="1">
        <w:r>
          <w:rPr>
            <w:rFonts w:ascii="仿宋" w:eastAsia="仿宋" w:hAnsi="仿宋" w:cs="仿宋" w:hint="eastAsia"/>
            <w:lang w:eastAsia="zh-CN"/>
          </w:rPr>
          <w:t>(一)、可持续战略与实践</w:t>
        </w:r>
        <w:r>
          <w:tab/>
        </w:r>
        <w:r>
          <w:fldChar w:fldCharType="begin"/>
        </w:r>
        <w:r>
          <w:instrText xml:space="preserve"> PAGEREF _Toc22278 \h </w:instrText>
        </w:r>
        <w:r>
          <w:fldChar w:fldCharType="separate"/>
        </w:r>
        <w:r>
          <w:t>10</w:t>
        </w:r>
        <w:r>
          <w:fldChar w:fldCharType="end"/>
        </w:r>
      </w:hyperlink>
    </w:p>
    <w:p>
      <w:pPr>
        <w:pStyle w:val="TOC2"/>
        <w:tabs>
          <w:tab w:val="right" w:leader="dot" w:pos="8306"/>
        </w:tabs>
      </w:pPr>
      <w:hyperlink w:anchor="_Toc30621" w:history="1">
        <w:r>
          <w:rPr>
            <w:rFonts w:ascii="仿宋" w:eastAsia="仿宋" w:hAnsi="仿宋" w:cs="仿宋" w:hint="eastAsia"/>
            <w:lang w:eastAsia="zh-CN"/>
          </w:rPr>
          <w:t>(二)、环保与社会责任</w:t>
        </w:r>
        <w:r>
          <w:tab/>
        </w:r>
        <w:r>
          <w:fldChar w:fldCharType="begin"/>
        </w:r>
        <w:r>
          <w:instrText xml:space="preserve"> PAGEREF _Toc30621 \h </w:instrText>
        </w:r>
        <w:r>
          <w:fldChar w:fldCharType="separate"/>
        </w:r>
        <w:r>
          <w:t>11</w:t>
        </w:r>
        <w:r>
          <w:fldChar w:fldCharType="end"/>
        </w:r>
      </w:hyperlink>
    </w:p>
    <w:p>
      <w:pPr>
        <w:pStyle w:val="TOC1"/>
        <w:tabs>
          <w:tab w:val="right" w:leader="dot" w:pos="8306"/>
        </w:tabs>
      </w:pPr>
      <w:hyperlink w:anchor="_Toc16497" w:history="1">
        <w:r>
          <w:rPr>
            <w:rFonts w:ascii="仿宋" w:eastAsia="仿宋" w:hAnsi="仿宋" w:cs="仿宋" w:hint="eastAsia"/>
            <w:lang w:eastAsia="zh-CN"/>
          </w:rPr>
          <w:t>三、金属波纹管膨胀节(铝)项目建设背景及必要性分析</w:t>
        </w:r>
        <w:r>
          <w:tab/>
        </w:r>
        <w:r>
          <w:fldChar w:fldCharType="begin"/>
        </w:r>
        <w:r>
          <w:instrText xml:space="preserve"> PAGEREF _Toc16497 \h </w:instrText>
        </w:r>
        <w:r>
          <w:fldChar w:fldCharType="separate"/>
        </w:r>
        <w:r>
          <w:t>12</w:t>
        </w:r>
        <w:r>
          <w:fldChar w:fldCharType="end"/>
        </w:r>
      </w:hyperlink>
    </w:p>
    <w:p>
      <w:pPr>
        <w:pStyle w:val="TOC2"/>
        <w:tabs>
          <w:tab w:val="right" w:leader="dot" w:pos="8306"/>
        </w:tabs>
      </w:pPr>
      <w:hyperlink w:anchor="_Toc5918" w:history="1">
        <w:r>
          <w:rPr>
            <w:rFonts w:ascii="仿宋" w:eastAsia="仿宋" w:hAnsi="仿宋" w:cs="仿宋" w:hint="eastAsia"/>
            <w:lang w:eastAsia="zh-CN"/>
          </w:rPr>
          <w:t>(一)、金属波纹管膨胀节(铝)项目背景分析</w:t>
        </w:r>
        <w:r>
          <w:tab/>
        </w:r>
        <w:r>
          <w:fldChar w:fldCharType="begin"/>
        </w:r>
        <w:r>
          <w:instrText xml:space="preserve"> PAGEREF _Toc5918 \h </w:instrText>
        </w:r>
        <w:r>
          <w:fldChar w:fldCharType="separate"/>
        </w:r>
        <w:r>
          <w:t>12</w:t>
        </w:r>
        <w:r>
          <w:fldChar w:fldCharType="end"/>
        </w:r>
      </w:hyperlink>
    </w:p>
    <w:p>
      <w:pPr>
        <w:pStyle w:val="TOC2"/>
        <w:tabs>
          <w:tab w:val="right" w:leader="dot" w:pos="8306"/>
        </w:tabs>
      </w:pPr>
      <w:hyperlink w:anchor="_Toc11467" w:history="1">
        <w:r>
          <w:rPr>
            <w:rFonts w:ascii="仿宋" w:eastAsia="仿宋" w:hAnsi="仿宋" w:cs="仿宋" w:hint="eastAsia"/>
            <w:lang w:eastAsia="zh-CN"/>
          </w:rPr>
          <w:t>(二)、金属波纹管膨胀节(铝)项目建设必要性分析</w:t>
        </w:r>
        <w:r>
          <w:tab/>
        </w:r>
        <w:r>
          <w:fldChar w:fldCharType="begin"/>
        </w:r>
        <w:r>
          <w:instrText xml:space="preserve"> PAGEREF _Toc11467 \h </w:instrText>
        </w:r>
        <w:r>
          <w:fldChar w:fldCharType="separate"/>
        </w:r>
        <w:r>
          <w:t>14</w:t>
        </w:r>
        <w:r>
          <w:fldChar w:fldCharType="end"/>
        </w:r>
      </w:hyperlink>
    </w:p>
    <w:p>
      <w:pPr>
        <w:pStyle w:val="TOC1"/>
        <w:tabs>
          <w:tab w:val="right" w:leader="dot" w:pos="8306"/>
        </w:tabs>
      </w:pPr>
      <w:hyperlink w:anchor="_Toc22297" w:history="1">
        <w:r>
          <w:rPr>
            <w:rFonts w:ascii="仿宋" w:eastAsia="仿宋" w:hAnsi="仿宋" w:cs="仿宋" w:hint="eastAsia"/>
            <w:lang w:eastAsia="zh-CN"/>
          </w:rPr>
          <w:t>四、工艺说明</w:t>
        </w:r>
        <w:r>
          <w:tab/>
        </w:r>
        <w:r>
          <w:fldChar w:fldCharType="begin"/>
        </w:r>
        <w:r>
          <w:instrText xml:space="preserve"> PAGEREF _Toc22297 \h </w:instrText>
        </w:r>
        <w:r>
          <w:fldChar w:fldCharType="separate"/>
        </w:r>
        <w:r>
          <w:t>15</w:t>
        </w:r>
        <w:r>
          <w:fldChar w:fldCharType="end"/>
        </w:r>
      </w:hyperlink>
    </w:p>
    <w:p>
      <w:pPr>
        <w:pStyle w:val="TOC2"/>
        <w:tabs>
          <w:tab w:val="right" w:leader="dot" w:pos="8306"/>
        </w:tabs>
      </w:pPr>
      <w:hyperlink w:anchor="_Toc11484" w:history="1">
        <w:r>
          <w:rPr>
            <w:rFonts w:ascii="仿宋" w:eastAsia="仿宋" w:hAnsi="仿宋" w:cs="仿宋" w:hint="eastAsia"/>
            <w:lang w:eastAsia="zh-CN"/>
          </w:rPr>
          <w:t>(一)、技术管理特点</w:t>
        </w:r>
        <w:r>
          <w:tab/>
        </w:r>
        <w:r>
          <w:fldChar w:fldCharType="begin"/>
        </w:r>
        <w:r>
          <w:instrText xml:space="preserve"> PAGEREF _Toc11484 \h </w:instrText>
        </w:r>
        <w:r>
          <w:fldChar w:fldCharType="separate"/>
        </w:r>
        <w:r>
          <w:t>15</w:t>
        </w:r>
        <w:r>
          <w:fldChar w:fldCharType="end"/>
        </w:r>
      </w:hyperlink>
    </w:p>
    <w:p>
      <w:pPr>
        <w:pStyle w:val="TOC2"/>
        <w:tabs>
          <w:tab w:val="right" w:leader="dot" w:pos="8306"/>
        </w:tabs>
      </w:pPr>
      <w:hyperlink w:anchor="_Toc10617" w:history="1">
        <w:r>
          <w:rPr>
            <w:rFonts w:ascii="仿宋" w:eastAsia="仿宋" w:hAnsi="仿宋" w:cs="仿宋" w:hint="eastAsia"/>
            <w:lang w:eastAsia="zh-CN"/>
          </w:rPr>
          <w:t>(二)、金属波纹管膨胀节(铝)项目工艺技术设计方案</w:t>
        </w:r>
        <w:r>
          <w:tab/>
        </w:r>
        <w:r>
          <w:fldChar w:fldCharType="begin"/>
        </w:r>
        <w:r>
          <w:instrText xml:space="preserve"> PAGEREF _Toc10617 \h </w:instrText>
        </w:r>
        <w:r>
          <w:fldChar w:fldCharType="separate"/>
        </w:r>
        <w:r>
          <w:t>16</w:t>
        </w:r>
        <w:r>
          <w:fldChar w:fldCharType="end"/>
        </w:r>
      </w:hyperlink>
    </w:p>
    <w:p>
      <w:pPr>
        <w:pStyle w:val="TOC2"/>
        <w:tabs>
          <w:tab w:val="right" w:leader="dot" w:pos="8306"/>
        </w:tabs>
      </w:pPr>
      <w:hyperlink w:anchor="_Toc1570" w:history="1">
        <w:r>
          <w:rPr>
            <w:rFonts w:ascii="仿宋" w:eastAsia="仿宋" w:hAnsi="仿宋" w:cs="仿宋" w:hint="eastAsia"/>
            <w:lang w:eastAsia="zh-CN"/>
          </w:rPr>
          <w:t>(三)、设备选型方案</w:t>
        </w:r>
        <w:r>
          <w:tab/>
        </w:r>
        <w:r>
          <w:fldChar w:fldCharType="begin"/>
        </w:r>
        <w:r>
          <w:instrText xml:space="preserve"> PAGEREF _Toc1570 \h </w:instrText>
        </w:r>
        <w:r>
          <w:fldChar w:fldCharType="separate"/>
        </w:r>
        <w:r>
          <w:t>18</w:t>
        </w:r>
        <w:r>
          <w:fldChar w:fldCharType="end"/>
        </w:r>
      </w:hyperlink>
    </w:p>
    <w:p>
      <w:pPr>
        <w:pStyle w:val="TOC1"/>
        <w:tabs>
          <w:tab w:val="right" w:leader="dot" w:pos="8306"/>
        </w:tabs>
      </w:pPr>
      <w:hyperlink w:anchor="_Toc21527" w:history="1">
        <w:r>
          <w:rPr>
            <w:rFonts w:ascii="仿宋" w:eastAsia="仿宋" w:hAnsi="仿宋" w:cs="仿宋" w:hint="eastAsia"/>
            <w:lang w:eastAsia="zh-CN"/>
          </w:rPr>
          <w:t>五、金属波纹管膨胀节(铝)项目绩效评估</w:t>
        </w:r>
        <w:r>
          <w:tab/>
        </w:r>
        <w:r>
          <w:fldChar w:fldCharType="begin"/>
        </w:r>
        <w:r>
          <w:instrText xml:space="preserve"> PAGEREF _Toc21527 \h </w:instrText>
        </w:r>
        <w:r>
          <w:fldChar w:fldCharType="separate"/>
        </w:r>
        <w:r>
          <w:t>19</w:t>
        </w:r>
        <w:r>
          <w:fldChar w:fldCharType="end"/>
        </w:r>
      </w:hyperlink>
    </w:p>
    <w:p>
      <w:pPr>
        <w:pStyle w:val="TOC2"/>
        <w:tabs>
          <w:tab w:val="right" w:leader="dot" w:pos="8306"/>
        </w:tabs>
      </w:pPr>
      <w:hyperlink w:anchor="_Toc27674" w:history="1">
        <w:r>
          <w:rPr>
            <w:rFonts w:ascii="仿宋" w:eastAsia="仿宋" w:hAnsi="仿宋" w:cs="仿宋" w:hint="eastAsia"/>
            <w:lang w:eastAsia="zh-CN"/>
          </w:rPr>
          <w:t>(一)、绩效评估指标</w:t>
        </w:r>
        <w:r>
          <w:tab/>
        </w:r>
        <w:r>
          <w:fldChar w:fldCharType="begin"/>
        </w:r>
        <w:r>
          <w:instrText xml:space="preserve"> PAGEREF _Toc27674 \h </w:instrText>
        </w:r>
        <w:r>
          <w:fldChar w:fldCharType="separate"/>
        </w:r>
        <w:r>
          <w:t>19</w:t>
        </w:r>
        <w:r>
          <w:fldChar w:fldCharType="end"/>
        </w:r>
      </w:hyperlink>
    </w:p>
    <w:p>
      <w:pPr>
        <w:pStyle w:val="TOC2"/>
        <w:tabs>
          <w:tab w:val="right" w:leader="dot" w:pos="8306"/>
        </w:tabs>
      </w:pPr>
      <w:hyperlink w:anchor="_Toc21854" w:history="1">
        <w:r>
          <w:rPr>
            <w:rFonts w:ascii="仿宋" w:eastAsia="仿宋" w:hAnsi="仿宋" w:cs="仿宋" w:hint="eastAsia"/>
            <w:lang w:eastAsia="zh-CN"/>
          </w:rPr>
          <w:t>(二)、绩效评估方法</w:t>
        </w:r>
        <w:r>
          <w:tab/>
        </w:r>
        <w:r>
          <w:fldChar w:fldCharType="begin"/>
        </w:r>
        <w:r>
          <w:instrText xml:space="preserve"> PAGEREF _Toc21854 \h </w:instrText>
        </w:r>
        <w:r>
          <w:fldChar w:fldCharType="separate"/>
        </w:r>
        <w:r>
          <w:t>20</w:t>
        </w:r>
        <w:r>
          <w:fldChar w:fldCharType="end"/>
        </w:r>
      </w:hyperlink>
    </w:p>
    <w:p>
      <w:pPr>
        <w:pStyle w:val="TOC2"/>
        <w:tabs>
          <w:tab w:val="right" w:leader="dot" w:pos="8306"/>
        </w:tabs>
      </w:pPr>
      <w:hyperlink w:anchor="_Toc8410" w:history="1">
        <w:r>
          <w:rPr>
            <w:rFonts w:ascii="仿宋" w:eastAsia="仿宋" w:hAnsi="仿宋" w:cs="仿宋" w:hint="eastAsia"/>
            <w:lang w:eastAsia="zh-CN"/>
          </w:rPr>
          <w:t>(三)、绩效评估周期</w:t>
        </w:r>
        <w:r>
          <w:tab/>
        </w:r>
        <w:r>
          <w:fldChar w:fldCharType="begin"/>
        </w:r>
        <w:r>
          <w:instrText xml:space="preserve"> PAGEREF _Toc8410 \h </w:instrText>
        </w:r>
        <w:r>
          <w:fldChar w:fldCharType="separate"/>
        </w:r>
        <w:r>
          <w:t>21</w:t>
        </w:r>
        <w:r>
          <w:fldChar w:fldCharType="end"/>
        </w:r>
      </w:hyperlink>
    </w:p>
    <w:p>
      <w:pPr>
        <w:pStyle w:val="TOC1"/>
        <w:tabs>
          <w:tab w:val="right" w:leader="dot" w:pos="8306"/>
        </w:tabs>
      </w:pPr>
      <w:hyperlink w:anchor="_Toc5883" w:history="1">
        <w:r>
          <w:rPr>
            <w:rFonts w:ascii="仿宋" w:eastAsia="仿宋" w:hAnsi="仿宋" w:cs="仿宋" w:hint="eastAsia"/>
            <w:lang w:eastAsia="zh-CN"/>
          </w:rPr>
          <w:t>六、市场分析、调研</w:t>
        </w:r>
        <w:r>
          <w:tab/>
        </w:r>
        <w:r>
          <w:fldChar w:fldCharType="begin"/>
        </w:r>
        <w:r>
          <w:instrText xml:space="preserve"> PAGEREF _Toc5883 \h </w:instrText>
        </w:r>
        <w:r>
          <w:fldChar w:fldCharType="separate"/>
        </w:r>
        <w:r>
          <w:t>23</w:t>
        </w:r>
        <w:r>
          <w:fldChar w:fldCharType="end"/>
        </w:r>
      </w:hyperlink>
    </w:p>
    <w:p>
      <w:pPr>
        <w:pStyle w:val="TOC2"/>
        <w:tabs>
          <w:tab w:val="right" w:leader="dot" w:pos="8306"/>
        </w:tabs>
      </w:pPr>
      <w:hyperlink w:anchor="_Toc8074" w:history="1">
        <w:r>
          <w:rPr>
            <w:rFonts w:ascii="仿宋" w:eastAsia="仿宋" w:hAnsi="仿宋" w:cs="仿宋" w:hint="eastAsia"/>
            <w:lang w:eastAsia="zh-CN"/>
          </w:rPr>
          <w:t>(一)、金属波纹管膨胀节(铝)行业分析</w:t>
        </w:r>
        <w:r>
          <w:tab/>
        </w:r>
        <w:r>
          <w:fldChar w:fldCharType="begin"/>
        </w:r>
        <w:r>
          <w:instrText xml:space="preserve"> PAGEREF _Toc8074 \h </w:instrText>
        </w:r>
        <w:r>
          <w:fldChar w:fldCharType="separate"/>
        </w:r>
        <w:r>
          <w:t>23</w:t>
        </w:r>
        <w:r>
          <w:fldChar w:fldCharType="end"/>
        </w:r>
      </w:hyperlink>
    </w:p>
    <w:p>
      <w:pPr>
        <w:pStyle w:val="TOC2"/>
        <w:tabs>
          <w:tab w:val="right" w:leader="dot" w:pos="8306"/>
        </w:tabs>
      </w:pPr>
      <w:hyperlink w:anchor="_Toc9981" w:history="1">
        <w:r>
          <w:rPr>
            <w:rFonts w:ascii="仿宋" w:eastAsia="仿宋" w:hAnsi="仿宋" w:cs="仿宋" w:hint="eastAsia"/>
            <w:lang w:eastAsia="zh-CN"/>
          </w:rPr>
          <w:t>(二)、金属波纹管膨胀节(铝)市场分析预测</w:t>
        </w:r>
        <w:r>
          <w:tab/>
        </w:r>
        <w:r>
          <w:fldChar w:fldCharType="begin"/>
        </w:r>
        <w:r>
          <w:instrText xml:space="preserve"> PAGEREF _Toc9981 \h </w:instrText>
        </w:r>
        <w:r>
          <w:fldChar w:fldCharType="separate"/>
        </w:r>
        <w:r>
          <w:t>23</w:t>
        </w:r>
        <w:r>
          <w:fldChar w:fldCharType="end"/>
        </w:r>
      </w:hyperlink>
    </w:p>
    <w:p>
      <w:pPr>
        <w:pStyle w:val="TOC1"/>
        <w:tabs>
          <w:tab w:val="right" w:leader="dot" w:pos="8306"/>
        </w:tabs>
      </w:pPr>
      <w:hyperlink w:anchor="_Toc18290" w:history="1">
        <w:r>
          <w:rPr>
            <w:rFonts w:ascii="仿宋" w:eastAsia="仿宋" w:hAnsi="仿宋" w:cs="仿宋" w:hint="eastAsia"/>
            <w:lang w:eastAsia="zh-CN"/>
          </w:rPr>
          <w:t>七、金属波纹管膨胀节(铝)项目人力资源培养与发展</w:t>
        </w:r>
        <w:r>
          <w:tab/>
        </w:r>
        <w:r>
          <w:fldChar w:fldCharType="begin"/>
        </w:r>
        <w:r>
          <w:instrText xml:space="preserve"> PAGEREF _Toc18290 \h </w:instrText>
        </w:r>
        <w:r>
          <w:fldChar w:fldCharType="separate"/>
        </w:r>
        <w:r>
          <w:t>24</w:t>
        </w:r>
        <w:r>
          <w:fldChar w:fldCharType="end"/>
        </w:r>
      </w:hyperlink>
    </w:p>
    <w:p>
      <w:pPr>
        <w:pStyle w:val="TOC2"/>
        <w:tabs>
          <w:tab w:val="right" w:leader="dot" w:pos="8306"/>
        </w:tabs>
      </w:pPr>
      <w:hyperlink w:anchor="_Toc13081" w:history="1">
        <w:r>
          <w:rPr>
            <w:rFonts w:ascii="仿宋" w:eastAsia="仿宋" w:hAnsi="仿宋" w:cs="仿宋" w:hint="eastAsia"/>
            <w:lang w:eastAsia="zh-CN"/>
          </w:rPr>
          <w:t>(一)、人才需求与规划</w:t>
        </w:r>
        <w:r>
          <w:tab/>
        </w:r>
        <w:r>
          <w:fldChar w:fldCharType="begin"/>
        </w:r>
        <w:r>
          <w:instrText xml:space="preserve"> PAGEREF _Toc13081 \h </w:instrText>
        </w:r>
        <w:r>
          <w:fldChar w:fldCharType="separate"/>
        </w:r>
        <w:r>
          <w:t>24</w:t>
        </w:r>
        <w:r>
          <w:fldChar w:fldCharType="end"/>
        </w:r>
      </w:hyperlink>
    </w:p>
    <w:p>
      <w:pPr>
        <w:pStyle w:val="TOC2"/>
        <w:tabs>
          <w:tab w:val="right" w:leader="dot" w:pos="8306"/>
        </w:tabs>
      </w:pPr>
      <w:hyperlink w:anchor="_Toc29886" w:history="1">
        <w:r>
          <w:rPr>
            <w:rFonts w:ascii="仿宋" w:eastAsia="仿宋" w:hAnsi="仿宋" w:cs="仿宋" w:hint="eastAsia"/>
            <w:lang w:eastAsia="zh-CN"/>
          </w:rPr>
          <w:t>(二)、培训与发展计划</w:t>
        </w:r>
        <w:r>
          <w:tab/>
        </w:r>
        <w:r>
          <w:fldChar w:fldCharType="begin"/>
        </w:r>
        <w:r>
          <w:instrText xml:space="preserve"> PAGEREF _Toc29886 \h </w:instrText>
        </w:r>
        <w:r>
          <w:fldChar w:fldCharType="separate"/>
        </w:r>
        <w:r>
          <w:t>25</w:t>
        </w:r>
        <w:r>
          <w:fldChar w:fldCharType="end"/>
        </w:r>
      </w:hyperlink>
    </w:p>
    <w:p>
      <w:pPr>
        <w:pStyle w:val="TOC1"/>
        <w:tabs>
          <w:tab w:val="right" w:leader="dot" w:pos="8306"/>
        </w:tabs>
      </w:pPr>
      <w:hyperlink w:anchor="_Toc7919" w:history="1">
        <w:r>
          <w:rPr>
            <w:rFonts w:ascii="仿宋" w:eastAsia="仿宋" w:hAnsi="仿宋" w:cs="仿宋" w:hint="eastAsia"/>
            <w:lang w:eastAsia="zh-CN"/>
          </w:rPr>
          <w:t>八、金属波纹管膨胀节(铝)项目创新与研发</w:t>
        </w:r>
        <w:r>
          <w:tab/>
        </w:r>
        <w:r>
          <w:fldChar w:fldCharType="begin"/>
        </w:r>
        <w:r>
          <w:instrText xml:space="preserve"> PAGEREF _Toc7919 \h </w:instrText>
        </w:r>
        <w:r>
          <w:fldChar w:fldCharType="separate"/>
        </w:r>
        <w:r>
          <w:t>25</w:t>
        </w:r>
        <w:r>
          <w:fldChar w:fldCharType="end"/>
        </w:r>
      </w:hyperlink>
    </w:p>
    <w:p>
      <w:pPr>
        <w:pStyle w:val="TOC2"/>
        <w:tabs>
          <w:tab w:val="right" w:leader="dot" w:pos="8306"/>
        </w:tabs>
      </w:pPr>
      <w:hyperlink w:anchor="_Toc7212" w:history="1">
        <w:r>
          <w:rPr>
            <w:rFonts w:ascii="仿宋" w:eastAsia="仿宋" w:hAnsi="仿宋" w:cs="仿宋" w:hint="eastAsia"/>
            <w:lang w:eastAsia="zh-CN"/>
          </w:rPr>
          <w:t>(一)、创新策略与方向</w:t>
        </w:r>
        <w:r>
          <w:tab/>
        </w:r>
        <w:r>
          <w:fldChar w:fldCharType="begin"/>
        </w:r>
        <w:r>
          <w:instrText xml:space="preserve"> PAGEREF _Toc7212 \h </w:instrText>
        </w:r>
        <w:r>
          <w:fldChar w:fldCharType="separate"/>
        </w:r>
        <w:r>
          <w:t>25</w:t>
        </w:r>
        <w:r>
          <w:fldChar w:fldCharType="end"/>
        </w:r>
      </w:hyperlink>
    </w:p>
    <w:p>
      <w:pPr>
        <w:pStyle w:val="TOC2"/>
        <w:tabs>
          <w:tab w:val="right" w:leader="dot" w:pos="8306"/>
        </w:tabs>
      </w:pPr>
      <w:hyperlink w:anchor="_Toc5498" w:history="1">
        <w:r>
          <w:rPr>
            <w:rFonts w:ascii="仿宋" w:eastAsia="仿宋" w:hAnsi="仿宋" w:cs="仿宋" w:hint="eastAsia"/>
            <w:lang w:eastAsia="zh-CN"/>
          </w:rPr>
          <w:t>(二)、研发规划与投入</w:t>
        </w:r>
        <w:r>
          <w:tab/>
        </w:r>
        <w:r>
          <w:fldChar w:fldCharType="begin"/>
        </w:r>
        <w:r>
          <w:instrText xml:space="preserve"> PAGEREF _Toc5498 \h </w:instrText>
        </w:r>
        <w:r>
          <w:fldChar w:fldCharType="separate"/>
        </w:r>
        <w:r>
          <w:t>27</w:t>
        </w:r>
        <w:r>
          <w:fldChar w:fldCharType="end"/>
        </w:r>
      </w:hyperlink>
    </w:p>
    <w:p>
      <w:pPr>
        <w:pStyle w:val="TOC1"/>
        <w:tabs>
          <w:tab w:val="right" w:leader="dot" w:pos="8306"/>
        </w:tabs>
      </w:pPr>
      <w:hyperlink w:anchor="_Toc26928" w:history="1">
        <w:r>
          <w:rPr>
            <w:rFonts w:ascii="仿宋" w:eastAsia="仿宋" w:hAnsi="仿宋" w:cs="仿宋" w:hint="eastAsia"/>
            <w:lang w:eastAsia="zh-CN"/>
          </w:rPr>
          <w:t>九、金属波纹管膨胀节(铝)项目社会影响</w:t>
        </w:r>
        <w:r>
          <w:tab/>
        </w:r>
        <w:r>
          <w:fldChar w:fldCharType="begin"/>
        </w:r>
        <w:r>
          <w:instrText xml:space="preserve"> PAGEREF _Toc26928 \h </w:instrText>
        </w:r>
        <w:r>
          <w:fldChar w:fldCharType="separate"/>
        </w:r>
        <w:r>
          <w:t>29</w:t>
        </w:r>
        <w:r>
          <w:fldChar w:fldCharType="end"/>
        </w:r>
      </w:hyperlink>
    </w:p>
    <w:p>
      <w:pPr>
        <w:pStyle w:val="TOC2"/>
        <w:tabs>
          <w:tab w:val="right" w:leader="dot" w:pos="8306"/>
        </w:tabs>
      </w:pPr>
      <w:hyperlink w:anchor="_Toc14108" w:history="1">
        <w:r>
          <w:rPr>
            <w:rFonts w:ascii="仿宋" w:eastAsia="仿宋" w:hAnsi="仿宋" w:cs="仿宋" w:hint="eastAsia"/>
            <w:lang w:eastAsia="zh-CN"/>
          </w:rPr>
          <w:t>(一)、社会责任与义务</w:t>
        </w:r>
        <w:r>
          <w:tab/>
        </w:r>
        <w:r>
          <w:fldChar w:fldCharType="begin"/>
        </w:r>
        <w:r>
          <w:instrText xml:space="preserve"> PAGEREF _Toc14108 \h </w:instrText>
        </w:r>
        <w:r>
          <w:fldChar w:fldCharType="separate"/>
        </w:r>
        <w:r>
          <w:t>29</w:t>
        </w:r>
        <w:r>
          <w:fldChar w:fldCharType="end"/>
        </w:r>
      </w:hyperlink>
    </w:p>
    <w:p>
      <w:pPr>
        <w:pStyle w:val="TOC2"/>
        <w:tabs>
          <w:tab w:val="right" w:leader="dot" w:pos="8306"/>
        </w:tabs>
      </w:pPr>
      <w:hyperlink w:anchor="_Toc6754" w:history="1">
        <w:r>
          <w:rPr>
            <w:rFonts w:ascii="仿宋" w:eastAsia="仿宋" w:hAnsi="仿宋" w:cs="仿宋" w:hint="eastAsia"/>
            <w:lang w:eastAsia="zh-CN"/>
          </w:rPr>
          <w:t>(二)、社会参与与沟通</w:t>
        </w:r>
        <w:r>
          <w:tab/>
        </w:r>
        <w:r>
          <w:fldChar w:fldCharType="begin"/>
        </w:r>
        <w:r>
          <w:instrText xml:space="preserve"> PAGEREF _Toc6754 \h </w:instrText>
        </w:r>
        <w:r>
          <w:fldChar w:fldCharType="separate"/>
        </w:r>
        <w:r>
          <w:t>29</w:t>
        </w:r>
        <w:r>
          <w:fldChar w:fldCharType="end"/>
        </w:r>
      </w:hyperlink>
    </w:p>
    <w:p>
      <w:pPr>
        <w:pStyle w:val="TOC1"/>
        <w:tabs>
          <w:tab w:val="right" w:leader="dot" w:pos="8306"/>
        </w:tabs>
      </w:pPr>
      <w:hyperlink w:anchor="_Toc20701" w:history="1">
        <w:r>
          <w:rPr>
            <w:rFonts w:ascii="仿宋" w:eastAsia="仿宋" w:hAnsi="仿宋" w:cs="仿宋" w:hint="eastAsia"/>
            <w:lang w:eastAsia="zh-CN"/>
          </w:rPr>
          <w:t>十、金属波纹管膨胀节(铝)项目计划安排</w:t>
        </w:r>
        <w:r>
          <w:tab/>
        </w:r>
        <w:r>
          <w:fldChar w:fldCharType="begin"/>
        </w:r>
        <w:r>
          <w:instrText xml:space="preserve"> PAGEREF _Toc20701 \h </w:instrText>
        </w:r>
        <w:r>
          <w:fldChar w:fldCharType="separate"/>
        </w:r>
        <w:r>
          <w:t>30</w:t>
        </w:r>
        <w:r>
          <w:fldChar w:fldCharType="end"/>
        </w:r>
      </w:hyperlink>
    </w:p>
    <w:p>
      <w:pPr>
        <w:pStyle w:val="TOC2"/>
        <w:tabs>
          <w:tab w:val="right" w:leader="dot" w:pos="8306"/>
        </w:tabs>
      </w:pPr>
      <w:hyperlink w:anchor="_Toc30256" w:history="1">
        <w:r>
          <w:rPr>
            <w:rFonts w:ascii="仿宋" w:eastAsia="仿宋" w:hAnsi="仿宋" w:cs="仿宋" w:hint="eastAsia"/>
            <w:lang w:eastAsia="zh-CN"/>
          </w:rPr>
          <w:t>(一)、建设周期</w:t>
        </w:r>
        <w:r>
          <w:tab/>
        </w:r>
        <w:r>
          <w:fldChar w:fldCharType="begin"/>
        </w:r>
        <w:r>
          <w:instrText xml:space="preserve"> PAGEREF _Toc30256 \h </w:instrText>
        </w:r>
        <w:r>
          <w:fldChar w:fldCharType="separate"/>
        </w:r>
        <w:r>
          <w:t>30</w:t>
        </w:r>
        <w:r>
          <w:fldChar w:fldCharType="end"/>
        </w:r>
      </w:hyperlink>
    </w:p>
    <w:p>
      <w:pPr>
        <w:pStyle w:val="TOC2"/>
        <w:tabs>
          <w:tab w:val="right" w:leader="dot" w:pos="8306"/>
        </w:tabs>
      </w:pPr>
      <w:hyperlink w:anchor="_Toc11996" w:history="1">
        <w:r>
          <w:rPr>
            <w:rFonts w:ascii="仿宋" w:eastAsia="仿宋" w:hAnsi="仿宋" w:cs="仿宋" w:hint="eastAsia"/>
            <w:lang w:eastAsia="zh-CN"/>
          </w:rPr>
          <w:t>(二)、建设进度</w:t>
        </w:r>
        <w:r>
          <w:tab/>
        </w:r>
        <w:r>
          <w:fldChar w:fldCharType="begin"/>
        </w:r>
        <w:r>
          <w:instrText xml:space="preserve"> PAGEREF _Toc11996 \h </w:instrText>
        </w:r>
        <w:r>
          <w:fldChar w:fldCharType="separate"/>
        </w:r>
        <w:r>
          <w:t>31</w:t>
        </w:r>
        <w:r>
          <w:fldChar w:fldCharType="end"/>
        </w:r>
      </w:hyperlink>
    </w:p>
    <w:p>
      <w:pPr>
        <w:pStyle w:val="TOC2"/>
        <w:tabs>
          <w:tab w:val="right" w:leader="dot" w:pos="8306"/>
        </w:tabs>
      </w:pPr>
      <w:hyperlink w:anchor="_Toc16925" w:history="1">
        <w:r>
          <w:rPr>
            <w:rFonts w:ascii="仿宋" w:eastAsia="仿宋" w:hAnsi="仿宋" w:cs="仿宋" w:hint="eastAsia"/>
            <w:lang w:eastAsia="zh-CN"/>
          </w:rPr>
          <w:t>(三)、进度安排注意事项</w:t>
        </w:r>
        <w:r>
          <w:tab/>
        </w:r>
        <w:r>
          <w:fldChar w:fldCharType="begin"/>
        </w:r>
        <w:r>
          <w:instrText xml:space="preserve"> PAGEREF _Toc16925 \h </w:instrText>
        </w:r>
        <w:r>
          <w:fldChar w:fldCharType="separate"/>
        </w:r>
        <w:r>
          <w:t>32</w:t>
        </w:r>
        <w:r>
          <w:fldChar w:fldCharType="end"/>
        </w:r>
      </w:hyperlink>
    </w:p>
    <w:p>
      <w:pPr>
        <w:pStyle w:val="TOC2"/>
        <w:tabs>
          <w:tab w:val="right" w:leader="dot" w:pos="8306"/>
        </w:tabs>
      </w:pPr>
      <w:hyperlink w:anchor="_Toc27389" w:history="1">
        <w:r>
          <w:rPr>
            <w:rFonts w:ascii="仿宋" w:eastAsia="仿宋" w:hAnsi="仿宋" w:cs="仿宋" w:hint="eastAsia"/>
            <w:lang w:eastAsia="zh-CN"/>
          </w:rPr>
          <w:t>(四)、人力资源配置</w:t>
        </w:r>
        <w:r>
          <w:tab/>
        </w:r>
        <w:r>
          <w:fldChar w:fldCharType="begin"/>
        </w:r>
        <w:r>
          <w:instrText xml:space="preserve"> PAGEREF _Toc27389 \h </w:instrText>
        </w:r>
        <w:r>
          <w:fldChar w:fldCharType="separate"/>
        </w:r>
        <w:r>
          <w:t>34</w:t>
        </w:r>
        <w:r>
          <w:fldChar w:fldCharType="end"/>
        </w:r>
      </w:hyperlink>
    </w:p>
    <w:p>
      <w:pPr>
        <w:pStyle w:val="TOC1"/>
        <w:tabs>
          <w:tab w:val="right" w:leader="dot" w:pos="8306"/>
        </w:tabs>
      </w:pPr>
      <w:hyperlink w:anchor="_Toc14625" w:history="1">
        <w:r>
          <w:rPr>
            <w:rFonts w:ascii="仿宋" w:eastAsia="仿宋" w:hAnsi="仿宋" w:cs="仿宋" w:hint="eastAsia"/>
            <w:lang w:eastAsia="zh-CN"/>
          </w:rPr>
          <w:t>十一、金属波纹管膨胀节(铝)项目风险管理</w:t>
        </w:r>
        <w:r>
          <w:tab/>
        </w:r>
        <w:r>
          <w:fldChar w:fldCharType="begin"/>
        </w:r>
        <w:r>
          <w:instrText xml:space="preserve"> PAGEREF _Toc14625 \h </w:instrText>
        </w:r>
        <w:r>
          <w:fldChar w:fldCharType="separate"/>
        </w:r>
        <w:r>
          <w:t>35</w:t>
        </w:r>
        <w:r>
          <w:fldChar w:fldCharType="end"/>
        </w:r>
      </w:hyperlink>
    </w:p>
    <w:p>
      <w:pPr>
        <w:pStyle w:val="TOC2"/>
        <w:tabs>
          <w:tab w:val="right" w:leader="dot" w:pos="8306"/>
        </w:tabs>
      </w:pPr>
      <w:hyperlink w:anchor="_Toc25180" w:history="1">
        <w:r>
          <w:rPr>
            <w:rFonts w:ascii="仿宋" w:eastAsia="仿宋" w:hAnsi="仿宋" w:cs="仿宋" w:hint="eastAsia"/>
            <w:lang w:eastAsia="zh-CN"/>
          </w:rPr>
          <w:t>(一)、风险识别与评估</w:t>
        </w:r>
        <w:r>
          <w:tab/>
        </w:r>
        <w:r>
          <w:fldChar w:fldCharType="begin"/>
        </w:r>
        <w:r>
          <w:instrText xml:space="preserve"> PAGEREF _Toc25180 \h </w:instrText>
        </w:r>
        <w:r>
          <w:fldChar w:fldCharType="separate"/>
        </w:r>
        <w:r>
          <w:t>35</w:t>
        </w:r>
        <w:r>
          <w:fldChar w:fldCharType="end"/>
        </w:r>
      </w:hyperlink>
    </w:p>
    <w:p>
      <w:pPr>
        <w:pStyle w:val="TOC2"/>
        <w:tabs>
          <w:tab w:val="right" w:leader="dot" w:pos="8306"/>
        </w:tabs>
      </w:pPr>
      <w:hyperlink w:anchor="_Toc8676" w:history="1">
        <w:r>
          <w:rPr>
            <w:rFonts w:ascii="仿宋" w:eastAsia="仿宋" w:hAnsi="仿宋" w:cs="仿宋" w:hint="eastAsia"/>
            <w:lang w:eastAsia="zh-CN"/>
          </w:rPr>
          <w:t>(二)、风险应对策略</w:t>
        </w:r>
        <w:r>
          <w:tab/>
        </w:r>
        <w:r>
          <w:fldChar w:fldCharType="begin"/>
        </w:r>
        <w:r>
          <w:instrText xml:space="preserve"> PAGEREF _Toc8676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58" w:history="1">
        <w:r>
          <w:rPr>
            <w:rFonts w:ascii="仿宋" w:eastAsia="仿宋" w:hAnsi="仿宋" w:cs="仿宋" w:hint="eastAsia"/>
            <w:lang w:eastAsia="zh-CN"/>
          </w:rPr>
          <w:t>(三)、风险监控与控制</w:t>
        </w:r>
        <w:r>
          <w:tab/>
        </w:r>
        <w:r>
          <w:fldChar w:fldCharType="begin"/>
        </w:r>
        <w:r>
          <w:instrText xml:space="preserve"> PAGEREF _Toc3858 \h </w:instrText>
        </w:r>
        <w:r>
          <w:fldChar w:fldCharType="separate"/>
        </w:r>
        <w:r>
          <w:t>38</w:t>
        </w:r>
        <w:r>
          <w:fldChar w:fldCharType="end"/>
        </w:r>
      </w:hyperlink>
    </w:p>
    <w:p>
      <w:pPr>
        <w:pStyle w:val="TOC1"/>
        <w:tabs>
          <w:tab w:val="right" w:leader="dot" w:pos="8306"/>
        </w:tabs>
      </w:pPr>
      <w:hyperlink w:anchor="_Toc27621" w:history="1">
        <w:r>
          <w:rPr>
            <w:rFonts w:ascii="仿宋" w:eastAsia="仿宋" w:hAnsi="仿宋" w:cs="仿宋" w:hint="eastAsia"/>
            <w:lang w:eastAsia="zh-CN"/>
          </w:rPr>
          <w:t>十二、生产安全保护</w:t>
        </w:r>
        <w:r>
          <w:tab/>
        </w:r>
        <w:r>
          <w:fldChar w:fldCharType="begin"/>
        </w:r>
        <w:r>
          <w:instrText xml:space="preserve"> PAGEREF _Toc27621 \h </w:instrText>
        </w:r>
        <w:r>
          <w:fldChar w:fldCharType="separate"/>
        </w:r>
        <w:r>
          <w:t>39</w:t>
        </w:r>
        <w:r>
          <w:fldChar w:fldCharType="end"/>
        </w:r>
      </w:hyperlink>
    </w:p>
    <w:p>
      <w:pPr>
        <w:pStyle w:val="TOC2"/>
        <w:tabs>
          <w:tab w:val="right" w:leader="dot" w:pos="8306"/>
        </w:tabs>
      </w:pPr>
      <w:hyperlink w:anchor="_Toc12612" w:history="1">
        <w:r>
          <w:rPr>
            <w:rFonts w:ascii="仿宋" w:eastAsia="仿宋" w:hAnsi="仿宋" w:cs="仿宋" w:hint="eastAsia"/>
            <w:lang w:eastAsia="zh-CN"/>
          </w:rPr>
          <w:t>(一)、消防安全</w:t>
        </w:r>
        <w:r>
          <w:tab/>
        </w:r>
        <w:r>
          <w:fldChar w:fldCharType="begin"/>
        </w:r>
        <w:r>
          <w:instrText xml:space="preserve"> PAGEREF _Toc12612 \h </w:instrText>
        </w:r>
        <w:r>
          <w:fldChar w:fldCharType="separate"/>
        </w:r>
        <w:r>
          <w:t>39</w:t>
        </w:r>
        <w:r>
          <w:fldChar w:fldCharType="end"/>
        </w:r>
      </w:hyperlink>
    </w:p>
    <w:p>
      <w:pPr>
        <w:pStyle w:val="TOC2"/>
        <w:tabs>
          <w:tab w:val="right" w:leader="dot" w:pos="8306"/>
        </w:tabs>
      </w:pPr>
      <w:hyperlink w:anchor="_Toc13010" w:history="1">
        <w:r>
          <w:rPr>
            <w:rFonts w:ascii="仿宋" w:eastAsia="仿宋" w:hAnsi="仿宋" w:cs="仿宋" w:hint="eastAsia"/>
            <w:lang w:eastAsia="zh-CN"/>
          </w:rPr>
          <w:t>(二)、防火防爆总图布置措施</w:t>
        </w:r>
        <w:r>
          <w:tab/>
        </w:r>
        <w:r>
          <w:fldChar w:fldCharType="begin"/>
        </w:r>
        <w:r>
          <w:instrText xml:space="preserve"> PAGEREF _Toc13010 \h </w:instrText>
        </w:r>
        <w:r>
          <w:fldChar w:fldCharType="separate"/>
        </w:r>
        <w:r>
          <w:t>41</w:t>
        </w:r>
        <w:r>
          <w:fldChar w:fldCharType="end"/>
        </w:r>
      </w:hyperlink>
    </w:p>
    <w:p>
      <w:pPr>
        <w:pStyle w:val="TOC2"/>
        <w:tabs>
          <w:tab w:val="right" w:leader="dot" w:pos="8306"/>
        </w:tabs>
      </w:pPr>
      <w:hyperlink w:anchor="_Toc18842" w:history="1">
        <w:r>
          <w:rPr>
            <w:rFonts w:ascii="仿宋" w:eastAsia="仿宋" w:hAnsi="仿宋" w:cs="仿宋" w:hint="eastAsia"/>
            <w:lang w:eastAsia="zh-CN"/>
          </w:rPr>
          <w:t>(三)、自然灾害防范措施</w:t>
        </w:r>
        <w:r>
          <w:tab/>
        </w:r>
        <w:r>
          <w:fldChar w:fldCharType="begin"/>
        </w:r>
        <w:r>
          <w:instrText xml:space="preserve"> PAGEREF _Toc18842 \h </w:instrText>
        </w:r>
        <w:r>
          <w:fldChar w:fldCharType="separate"/>
        </w:r>
        <w:r>
          <w:t>42</w:t>
        </w:r>
        <w:r>
          <w:fldChar w:fldCharType="end"/>
        </w:r>
      </w:hyperlink>
    </w:p>
    <w:p>
      <w:pPr>
        <w:pStyle w:val="TOC2"/>
        <w:tabs>
          <w:tab w:val="right" w:leader="dot" w:pos="8306"/>
        </w:tabs>
      </w:pPr>
      <w:hyperlink w:anchor="_Toc16790" w:history="1">
        <w:r>
          <w:rPr>
            <w:rFonts w:ascii="仿宋" w:eastAsia="仿宋" w:hAnsi="仿宋" w:cs="仿宋" w:hint="eastAsia"/>
            <w:lang w:eastAsia="zh-CN"/>
          </w:rPr>
          <w:t>(四)、安全色及安全标志使用要求</w:t>
        </w:r>
        <w:r>
          <w:tab/>
        </w:r>
        <w:r>
          <w:fldChar w:fldCharType="begin"/>
        </w:r>
        <w:r>
          <w:instrText xml:space="preserve"> PAGEREF _Toc16790 \h </w:instrText>
        </w:r>
        <w:r>
          <w:fldChar w:fldCharType="separate"/>
        </w:r>
        <w:r>
          <w:t>43</w:t>
        </w:r>
        <w:r>
          <w:fldChar w:fldCharType="end"/>
        </w:r>
      </w:hyperlink>
    </w:p>
    <w:p>
      <w:pPr>
        <w:pStyle w:val="TOC2"/>
        <w:tabs>
          <w:tab w:val="right" w:leader="dot" w:pos="8306"/>
        </w:tabs>
      </w:pPr>
      <w:hyperlink w:anchor="_Toc14486" w:history="1">
        <w:r>
          <w:rPr>
            <w:rFonts w:ascii="仿宋" w:eastAsia="仿宋" w:hAnsi="仿宋" w:cs="仿宋" w:hint="eastAsia"/>
            <w:lang w:eastAsia="zh-CN"/>
          </w:rPr>
          <w:t>(五)、防尘防毒措施</w:t>
        </w:r>
        <w:r>
          <w:tab/>
        </w:r>
        <w:r>
          <w:fldChar w:fldCharType="begin"/>
        </w:r>
        <w:r>
          <w:instrText xml:space="preserve"> PAGEREF _Toc14486 \h </w:instrText>
        </w:r>
        <w:r>
          <w:fldChar w:fldCharType="separate"/>
        </w:r>
        <w:r>
          <w:t>44</w:t>
        </w:r>
        <w:r>
          <w:fldChar w:fldCharType="end"/>
        </w:r>
      </w:hyperlink>
    </w:p>
    <w:p>
      <w:pPr>
        <w:pStyle w:val="TOC2"/>
        <w:tabs>
          <w:tab w:val="right" w:leader="dot" w:pos="8306"/>
        </w:tabs>
      </w:pPr>
      <w:hyperlink w:anchor="_Toc15084" w:history="1">
        <w:r>
          <w:rPr>
            <w:rFonts w:ascii="仿宋" w:eastAsia="仿宋" w:hAnsi="仿宋" w:cs="仿宋" w:hint="eastAsia"/>
            <w:lang w:eastAsia="zh-CN"/>
          </w:rPr>
          <w:t>(六)、防静电、触电防护及防雷措施</w:t>
        </w:r>
        <w:r>
          <w:tab/>
        </w:r>
        <w:r>
          <w:fldChar w:fldCharType="begin"/>
        </w:r>
        <w:r>
          <w:instrText xml:space="preserve"> PAGEREF _Toc15084 \h </w:instrText>
        </w:r>
        <w:r>
          <w:fldChar w:fldCharType="separate"/>
        </w:r>
        <w:r>
          <w:t>45</w:t>
        </w:r>
        <w:r>
          <w:fldChar w:fldCharType="end"/>
        </w:r>
      </w:hyperlink>
    </w:p>
    <w:p>
      <w:pPr>
        <w:pStyle w:val="TOC2"/>
        <w:tabs>
          <w:tab w:val="right" w:leader="dot" w:pos="8306"/>
        </w:tabs>
      </w:pPr>
      <w:hyperlink w:anchor="_Toc12633" w:history="1">
        <w:r>
          <w:rPr>
            <w:rFonts w:ascii="仿宋" w:eastAsia="仿宋" w:hAnsi="仿宋" w:cs="仿宋" w:hint="eastAsia"/>
            <w:lang w:eastAsia="zh-CN"/>
          </w:rPr>
          <w:t>(七)、机械设备安全保障措施</w:t>
        </w:r>
        <w:r>
          <w:tab/>
        </w:r>
        <w:r>
          <w:fldChar w:fldCharType="begin"/>
        </w:r>
        <w:r>
          <w:instrText xml:space="preserve"> PAGEREF _Toc12633 \h </w:instrText>
        </w:r>
        <w:r>
          <w:fldChar w:fldCharType="separate"/>
        </w:r>
        <w:r>
          <w:t>46</w:t>
        </w:r>
        <w:r>
          <w:fldChar w:fldCharType="end"/>
        </w:r>
      </w:hyperlink>
    </w:p>
    <w:p>
      <w:pPr>
        <w:pStyle w:val="TOC1"/>
        <w:tabs>
          <w:tab w:val="right" w:leader="dot" w:pos="8306"/>
        </w:tabs>
      </w:pPr>
      <w:hyperlink w:anchor="_Toc31607" w:history="1">
        <w:r>
          <w:rPr>
            <w:rFonts w:ascii="仿宋" w:eastAsia="仿宋" w:hAnsi="仿宋" w:cs="仿宋" w:hint="eastAsia"/>
            <w:lang w:eastAsia="zh-CN"/>
          </w:rPr>
          <w:t>十三、金属波纹管膨胀节(铝)项目治理与监督</w:t>
        </w:r>
        <w:r>
          <w:tab/>
        </w:r>
        <w:r>
          <w:fldChar w:fldCharType="begin"/>
        </w:r>
        <w:r>
          <w:instrText xml:space="preserve"> PAGEREF _Toc31607 \h </w:instrText>
        </w:r>
        <w:r>
          <w:fldChar w:fldCharType="separate"/>
        </w:r>
        <w:r>
          <w:t>48</w:t>
        </w:r>
        <w:r>
          <w:fldChar w:fldCharType="end"/>
        </w:r>
      </w:hyperlink>
    </w:p>
    <w:p>
      <w:pPr>
        <w:pStyle w:val="TOC2"/>
        <w:tabs>
          <w:tab w:val="right" w:leader="dot" w:pos="8306"/>
        </w:tabs>
      </w:pPr>
      <w:hyperlink w:anchor="_Toc25561" w:history="1">
        <w:r>
          <w:rPr>
            <w:rFonts w:ascii="仿宋" w:eastAsia="仿宋" w:hAnsi="仿宋" w:cs="仿宋" w:hint="eastAsia"/>
            <w:lang w:eastAsia="zh-CN"/>
          </w:rPr>
          <w:t>(一)、金属波纹管膨胀节(铝)项目治理结构</w:t>
        </w:r>
        <w:r>
          <w:tab/>
        </w:r>
        <w:r>
          <w:fldChar w:fldCharType="begin"/>
        </w:r>
        <w:r>
          <w:instrText xml:space="preserve"> PAGEREF _Toc25561 \h </w:instrText>
        </w:r>
        <w:r>
          <w:fldChar w:fldCharType="separate"/>
        </w:r>
        <w:r>
          <w:t>48</w:t>
        </w:r>
        <w:r>
          <w:fldChar w:fldCharType="end"/>
        </w:r>
      </w:hyperlink>
    </w:p>
    <w:p>
      <w:pPr>
        <w:pStyle w:val="TOC2"/>
        <w:tabs>
          <w:tab w:val="right" w:leader="dot" w:pos="8306"/>
        </w:tabs>
      </w:pPr>
      <w:hyperlink w:anchor="_Toc10673" w:history="1">
        <w:r>
          <w:rPr>
            <w:rFonts w:ascii="仿宋" w:eastAsia="仿宋" w:hAnsi="仿宋" w:cs="仿宋" w:hint="eastAsia"/>
            <w:lang w:eastAsia="zh-CN"/>
          </w:rPr>
          <w:t>(二)、监督与审计</w:t>
        </w:r>
        <w:r>
          <w:tab/>
        </w:r>
        <w:r>
          <w:fldChar w:fldCharType="begin"/>
        </w:r>
        <w:r>
          <w:instrText xml:space="preserve"> PAGEREF _Toc10673 \h </w:instrText>
        </w:r>
        <w:r>
          <w:fldChar w:fldCharType="separate"/>
        </w:r>
        <w:r>
          <w:t>49</w:t>
        </w:r>
        <w:r>
          <w:fldChar w:fldCharType="end"/>
        </w:r>
      </w:hyperlink>
    </w:p>
    <w:p>
      <w:pPr>
        <w:pStyle w:val="TOC1"/>
        <w:tabs>
          <w:tab w:val="right" w:leader="dot" w:pos="8306"/>
        </w:tabs>
      </w:pPr>
      <w:hyperlink w:anchor="_Toc8607" w:history="1">
        <w:r>
          <w:rPr>
            <w:rFonts w:ascii="仿宋" w:eastAsia="仿宋" w:hAnsi="仿宋" w:cs="仿宋" w:hint="eastAsia"/>
            <w:lang w:eastAsia="zh-CN"/>
          </w:rPr>
          <w:t>十四、风险识别与分类</w:t>
        </w:r>
        <w:r>
          <w:tab/>
        </w:r>
        <w:r>
          <w:fldChar w:fldCharType="begin"/>
        </w:r>
        <w:r>
          <w:instrText xml:space="preserve"> PAGEREF _Toc8607 \h </w:instrText>
        </w:r>
        <w:r>
          <w:fldChar w:fldCharType="separate"/>
        </w:r>
        <w:r>
          <w:t>51</w:t>
        </w:r>
        <w:r>
          <w:fldChar w:fldCharType="end"/>
        </w:r>
      </w:hyperlink>
    </w:p>
    <w:p>
      <w:pPr>
        <w:pStyle w:val="TOC2"/>
        <w:tabs>
          <w:tab w:val="right" w:leader="dot" w:pos="8306"/>
        </w:tabs>
      </w:pPr>
      <w:hyperlink w:anchor="_Toc18986" w:history="1">
        <w:r>
          <w:rPr>
            <w:rFonts w:ascii="仿宋" w:eastAsia="仿宋" w:hAnsi="仿宋" w:cs="仿宋" w:hint="eastAsia"/>
            <w:lang w:eastAsia="zh-CN"/>
          </w:rPr>
          <w:t>(一)、风险识别</w:t>
        </w:r>
        <w:r>
          <w:tab/>
        </w:r>
        <w:r>
          <w:fldChar w:fldCharType="begin"/>
        </w:r>
        <w:r>
          <w:instrText xml:space="preserve"> PAGEREF _Toc18986 \h </w:instrText>
        </w:r>
        <w:r>
          <w:fldChar w:fldCharType="separate"/>
        </w:r>
        <w:r>
          <w:t>51</w:t>
        </w:r>
        <w:r>
          <w:fldChar w:fldCharType="end"/>
        </w:r>
      </w:hyperlink>
    </w:p>
    <w:p>
      <w:pPr>
        <w:pStyle w:val="TOC2"/>
        <w:tabs>
          <w:tab w:val="right" w:leader="dot" w:pos="8306"/>
        </w:tabs>
      </w:pPr>
      <w:hyperlink w:anchor="_Toc6520" w:history="1">
        <w:r>
          <w:rPr>
            <w:rFonts w:ascii="仿宋" w:eastAsia="仿宋" w:hAnsi="仿宋" w:cs="仿宋" w:hint="eastAsia"/>
            <w:lang w:eastAsia="zh-CN"/>
          </w:rPr>
          <w:t>(二)、风险分类</w:t>
        </w:r>
        <w:r>
          <w:tab/>
        </w:r>
        <w:r>
          <w:fldChar w:fldCharType="begin"/>
        </w:r>
        <w:r>
          <w:instrText xml:space="preserve"> PAGEREF _Toc6520 \h </w:instrText>
        </w:r>
        <w:r>
          <w:fldChar w:fldCharType="separate"/>
        </w:r>
        <w:r>
          <w:t>52</w:t>
        </w:r>
        <w:r>
          <w:fldChar w:fldCharType="end"/>
        </w:r>
      </w:hyperlink>
    </w:p>
    <w:p>
      <w:pPr>
        <w:pStyle w:val="TOC1"/>
        <w:tabs>
          <w:tab w:val="right" w:leader="dot" w:pos="8306"/>
        </w:tabs>
      </w:pPr>
      <w:hyperlink w:anchor="_Toc8946" w:history="1">
        <w:r>
          <w:rPr>
            <w:rFonts w:ascii="仿宋" w:eastAsia="仿宋" w:hAnsi="仿宋" w:cs="仿宋" w:hint="eastAsia"/>
            <w:lang w:eastAsia="zh-CN"/>
          </w:rPr>
          <w:t>十五、供应链管理</w:t>
        </w:r>
        <w:r>
          <w:tab/>
        </w:r>
        <w:r>
          <w:fldChar w:fldCharType="begin"/>
        </w:r>
        <w:r>
          <w:instrText xml:space="preserve"> PAGEREF _Toc8946 \h </w:instrText>
        </w:r>
        <w:r>
          <w:fldChar w:fldCharType="separate"/>
        </w:r>
        <w:r>
          <w:t>54</w:t>
        </w:r>
        <w:r>
          <w:fldChar w:fldCharType="end"/>
        </w:r>
      </w:hyperlink>
    </w:p>
    <w:p>
      <w:pPr>
        <w:pStyle w:val="TOC2"/>
        <w:tabs>
          <w:tab w:val="right" w:leader="dot" w:pos="8306"/>
        </w:tabs>
      </w:pPr>
      <w:hyperlink w:anchor="_Toc27081" w:history="1">
        <w:r>
          <w:rPr>
            <w:rFonts w:ascii="仿宋" w:eastAsia="仿宋" w:hAnsi="仿宋" w:cs="仿宋" w:hint="eastAsia"/>
            <w:lang w:eastAsia="zh-CN"/>
          </w:rPr>
          <w:t>(一)、供应链战略规划</w:t>
        </w:r>
        <w:r>
          <w:tab/>
        </w:r>
        <w:r>
          <w:fldChar w:fldCharType="begin"/>
        </w:r>
        <w:r>
          <w:instrText xml:space="preserve"> PAGEREF _Toc27081 \h </w:instrText>
        </w:r>
        <w:r>
          <w:fldChar w:fldCharType="separate"/>
        </w:r>
        <w:r>
          <w:t>54</w:t>
        </w:r>
        <w:r>
          <w:fldChar w:fldCharType="end"/>
        </w:r>
      </w:hyperlink>
    </w:p>
    <w:p>
      <w:pPr>
        <w:pStyle w:val="TOC2"/>
        <w:tabs>
          <w:tab w:val="right" w:leader="dot" w:pos="8306"/>
        </w:tabs>
      </w:pPr>
      <w:hyperlink w:anchor="_Toc20259" w:history="1">
        <w:r>
          <w:rPr>
            <w:rFonts w:ascii="仿宋" w:eastAsia="仿宋" w:hAnsi="仿宋" w:cs="仿宋" w:hint="eastAsia"/>
            <w:lang w:eastAsia="zh-CN"/>
          </w:rPr>
          <w:t>(二)、供应商选择与合作</w:t>
        </w:r>
        <w:r>
          <w:tab/>
        </w:r>
        <w:r>
          <w:fldChar w:fldCharType="begin"/>
        </w:r>
        <w:r>
          <w:instrText xml:space="preserve"> PAGEREF _Toc20259 \h </w:instrText>
        </w:r>
        <w:r>
          <w:fldChar w:fldCharType="separate"/>
        </w:r>
        <w:r>
          <w:t>56</w:t>
        </w:r>
        <w:r>
          <w:fldChar w:fldCharType="end"/>
        </w:r>
      </w:hyperlink>
    </w:p>
    <w:p>
      <w:pPr>
        <w:pStyle w:val="TOC2"/>
        <w:tabs>
          <w:tab w:val="right" w:leader="dot" w:pos="8306"/>
        </w:tabs>
      </w:pPr>
      <w:hyperlink w:anchor="_Toc1637" w:history="1">
        <w:r>
          <w:rPr>
            <w:rFonts w:ascii="仿宋" w:eastAsia="仿宋" w:hAnsi="仿宋" w:cs="仿宋" w:hint="eastAsia"/>
            <w:lang w:eastAsia="zh-CN"/>
          </w:rPr>
          <w:t>(三)、物流与库存管理</w:t>
        </w:r>
        <w:r>
          <w:tab/>
        </w:r>
        <w:r>
          <w:fldChar w:fldCharType="begin"/>
        </w:r>
        <w:r>
          <w:instrText xml:space="preserve"> PAGEREF _Toc1637 \h </w:instrText>
        </w:r>
        <w:r>
          <w:fldChar w:fldCharType="separate"/>
        </w:r>
        <w:r>
          <w:t>57</w:t>
        </w:r>
        <w:r>
          <w:fldChar w:fldCharType="end"/>
        </w:r>
      </w:hyperlink>
    </w:p>
    <w:p>
      <w:pPr>
        <w:pStyle w:val="TOC1"/>
        <w:tabs>
          <w:tab w:val="right" w:leader="dot" w:pos="8306"/>
        </w:tabs>
      </w:pPr>
      <w:hyperlink w:anchor="_Toc11235" w:history="1">
        <w:r>
          <w:rPr>
            <w:rFonts w:ascii="仿宋" w:eastAsia="仿宋" w:hAnsi="仿宋" w:cs="仿宋" w:hint="eastAsia"/>
            <w:lang w:eastAsia="zh-CN"/>
          </w:rPr>
          <w:t>十六、质量管理体系</w:t>
        </w:r>
        <w:r>
          <w:tab/>
        </w:r>
        <w:r>
          <w:fldChar w:fldCharType="begin"/>
        </w:r>
        <w:r>
          <w:instrText xml:space="preserve"> PAGEREF _Toc11235 \h </w:instrText>
        </w:r>
        <w:r>
          <w:fldChar w:fldCharType="separate"/>
        </w:r>
        <w:r>
          <w:t>58</w:t>
        </w:r>
        <w:r>
          <w:fldChar w:fldCharType="end"/>
        </w:r>
      </w:hyperlink>
    </w:p>
    <w:p>
      <w:pPr>
        <w:pStyle w:val="TOC2"/>
        <w:tabs>
          <w:tab w:val="right" w:leader="dot" w:pos="8306"/>
        </w:tabs>
      </w:pPr>
      <w:hyperlink w:anchor="_Toc5642" w:history="1">
        <w:r>
          <w:rPr>
            <w:rFonts w:ascii="仿宋" w:eastAsia="仿宋" w:hAnsi="仿宋" w:cs="仿宋" w:hint="eastAsia"/>
            <w:lang w:eastAsia="zh-CN"/>
          </w:rPr>
          <w:t>(一)、质量目标与方针</w:t>
        </w:r>
        <w:r>
          <w:tab/>
        </w:r>
        <w:r>
          <w:fldChar w:fldCharType="begin"/>
        </w:r>
        <w:r>
          <w:instrText xml:space="preserve"> PAGEREF _Toc5642 \h </w:instrText>
        </w:r>
        <w:r>
          <w:fldChar w:fldCharType="separate"/>
        </w:r>
        <w:r>
          <w:t>58</w:t>
        </w:r>
        <w:r>
          <w:fldChar w:fldCharType="end"/>
        </w:r>
      </w:hyperlink>
    </w:p>
    <w:p>
      <w:pPr>
        <w:pStyle w:val="TOC2"/>
        <w:tabs>
          <w:tab w:val="right" w:leader="dot" w:pos="8306"/>
        </w:tabs>
      </w:pPr>
      <w:hyperlink w:anchor="_Toc21084" w:history="1">
        <w:r>
          <w:rPr>
            <w:rFonts w:ascii="仿宋" w:eastAsia="仿宋" w:hAnsi="仿宋" w:cs="仿宋" w:hint="eastAsia"/>
            <w:lang w:eastAsia="zh-CN"/>
          </w:rPr>
          <w:t>(二)、质量管理责任</w:t>
        </w:r>
        <w:r>
          <w:tab/>
        </w:r>
        <w:r>
          <w:fldChar w:fldCharType="begin"/>
        </w:r>
        <w:r>
          <w:instrText xml:space="preserve"> PAGEREF _Toc21084 \h </w:instrText>
        </w:r>
        <w:r>
          <w:fldChar w:fldCharType="separate"/>
        </w:r>
        <w:r>
          <w:t>60</w:t>
        </w:r>
        <w:r>
          <w:fldChar w:fldCharType="end"/>
        </w:r>
      </w:hyperlink>
    </w:p>
    <w:p>
      <w:pPr>
        <w:pStyle w:val="TOC2"/>
        <w:tabs>
          <w:tab w:val="right" w:leader="dot" w:pos="8306"/>
        </w:tabs>
      </w:pPr>
      <w:hyperlink w:anchor="_Toc19713" w:history="1">
        <w:r>
          <w:rPr>
            <w:rFonts w:ascii="仿宋" w:eastAsia="仿宋" w:hAnsi="仿宋" w:cs="仿宋" w:hint="eastAsia"/>
            <w:lang w:eastAsia="zh-CN"/>
          </w:rPr>
          <w:t>(三)、质量管理体系文件</w:t>
        </w:r>
        <w:r>
          <w:tab/>
        </w:r>
        <w:r>
          <w:fldChar w:fldCharType="begin"/>
        </w:r>
        <w:r>
          <w:instrText xml:space="preserve"> PAGEREF _Toc19713 \h </w:instrText>
        </w:r>
        <w:r>
          <w:fldChar w:fldCharType="separate"/>
        </w:r>
        <w:r>
          <w:t>61</w:t>
        </w:r>
        <w:r>
          <w:fldChar w:fldCharType="end"/>
        </w:r>
      </w:hyperlink>
    </w:p>
    <w:p>
      <w:pPr>
        <w:pStyle w:val="TOC2"/>
        <w:tabs>
          <w:tab w:val="right" w:leader="dot" w:pos="8306"/>
        </w:tabs>
      </w:pPr>
      <w:hyperlink w:anchor="_Toc11891" w:history="1">
        <w:r>
          <w:rPr>
            <w:rFonts w:ascii="仿宋" w:eastAsia="仿宋" w:hAnsi="仿宋" w:cs="仿宋" w:hint="eastAsia"/>
            <w:lang w:eastAsia="zh-CN"/>
          </w:rPr>
          <w:t>(四)、质量培训与教育</w:t>
        </w:r>
        <w:r>
          <w:tab/>
        </w:r>
        <w:r>
          <w:fldChar w:fldCharType="begin"/>
        </w:r>
        <w:r>
          <w:instrText xml:space="preserve"> PAGEREF _Toc11891 \h </w:instrText>
        </w:r>
        <w:r>
          <w:fldChar w:fldCharType="separate"/>
        </w:r>
        <w:r>
          <w:t>63</w:t>
        </w:r>
        <w:r>
          <w:fldChar w:fldCharType="end"/>
        </w:r>
      </w:hyperlink>
    </w:p>
    <w:p>
      <w:pPr>
        <w:pStyle w:val="TOC2"/>
        <w:tabs>
          <w:tab w:val="right" w:leader="dot" w:pos="8306"/>
        </w:tabs>
      </w:pPr>
      <w:hyperlink w:anchor="_Toc13676" w:history="1">
        <w:r>
          <w:rPr>
            <w:rFonts w:ascii="仿宋" w:eastAsia="仿宋" w:hAnsi="仿宋" w:cs="仿宋" w:hint="eastAsia"/>
            <w:lang w:eastAsia="zh-CN"/>
          </w:rPr>
          <w:t>(五)、质量审核与评价</w:t>
        </w:r>
        <w:r>
          <w:tab/>
        </w:r>
        <w:r>
          <w:fldChar w:fldCharType="begin"/>
        </w:r>
        <w:r>
          <w:instrText xml:space="preserve"> PAGEREF _Toc13676 \h </w:instrText>
        </w:r>
        <w:r>
          <w:fldChar w:fldCharType="separate"/>
        </w:r>
        <w:r>
          <w:t>64</w:t>
        </w:r>
        <w:r>
          <w:fldChar w:fldCharType="end"/>
        </w:r>
      </w:hyperlink>
    </w:p>
    <w:p>
      <w:pPr>
        <w:pStyle w:val="TOC2"/>
        <w:tabs>
          <w:tab w:val="right" w:leader="dot" w:pos="8306"/>
        </w:tabs>
      </w:pPr>
      <w:hyperlink w:anchor="_Toc74" w:history="1">
        <w:r>
          <w:rPr>
            <w:rFonts w:ascii="仿宋" w:eastAsia="仿宋" w:hAnsi="仿宋" w:cs="仿宋" w:hint="eastAsia"/>
            <w:lang w:eastAsia="zh-CN"/>
          </w:rPr>
          <w:t>(六)、不符合与纠正措施</w:t>
        </w:r>
        <w:r>
          <w:tab/>
        </w:r>
        <w:r>
          <w:fldChar w:fldCharType="begin"/>
        </w:r>
        <w:r>
          <w:instrText xml:space="preserve"> PAGEREF _Toc74 \h </w:instrText>
        </w:r>
        <w:r>
          <w:fldChar w:fldCharType="separate"/>
        </w:r>
        <w:r>
          <w:t>66</w:t>
        </w:r>
        <w:r>
          <w:fldChar w:fldCharType="end"/>
        </w:r>
      </w:hyperlink>
    </w:p>
    <w:p>
      <w:pPr>
        <w:pStyle w:val="TOC1"/>
        <w:tabs>
          <w:tab w:val="right" w:leader="dot" w:pos="8306"/>
        </w:tabs>
      </w:pPr>
      <w:hyperlink w:anchor="_Toc6976" w:history="1">
        <w:r>
          <w:rPr>
            <w:rFonts w:ascii="仿宋" w:eastAsia="仿宋" w:hAnsi="仿宋" w:cs="仿宋" w:hint="eastAsia"/>
            <w:lang w:eastAsia="zh-CN"/>
          </w:rPr>
          <w:t>十七、金属波纹管膨胀节(铝)项目实施保障措施</w:t>
        </w:r>
        <w:r>
          <w:tab/>
        </w:r>
        <w:r>
          <w:fldChar w:fldCharType="begin"/>
        </w:r>
        <w:r>
          <w:instrText xml:space="preserve"> PAGEREF _Toc6976 \h </w:instrText>
        </w:r>
        <w:r>
          <w:fldChar w:fldCharType="separate"/>
        </w:r>
        <w:r>
          <w:t>67</w:t>
        </w:r>
        <w:r>
          <w:fldChar w:fldCharType="end"/>
        </w:r>
      </w:hyperlink>
    </w:p>
    <w:p>
      <w:pPr>
        <w:pStyle w:val="TOC2"/>
        <w:tabs>
          <w:tab w:val="right" w:leader="dot" w:pos="8306"/>
        </w:tabs>
      </w:pPr>
      <w:hyperlink w:anchor="_Toc18137" w:history="1">
        <w:r>
          <w:rPr>
            <w:rFonts w:ascii="仿宋" w:eastAsia="仿宋" w:hAnsi="仿宋" w:cs="仿宋" w:hint="eastAsia"/>
            <w:lang w:eastAsia="zh-CN"/>
          </w:rPr>
          <w:t>(一)、金属波纹管膨胀节(铝)项目实施保障机制</w:t>
        </w:r>
        <w:r>
          <w:tab/>
        </w:r>
        <w:r>
          <w:fldChar w:fldCharType="begin"/>
        </w:r>
        <w:r>
          <w:instrText xml:space="preserve"> PAGEREF _Toc18137 \h </w:instrText>
        </w:r>
        <w:r>
          <w:fldChar w:fldCharType="separate"/>
        </w:r>
        <w:r>
          <w:t>67</w:t>
        </w:r>
        <w:r>
          <w:fldChar w:fldCharType="end"/>
        </w:r>
      </w:hyperlink>
    </w:p>
    <w:p>
      <w:pPr>
        <w:pStyle w:val="TOC2"/>
        <w:tabs>
          <w:tab w:val="right" w:leader="dot" w:pos="8306"/>
        </w:tabs>
      </w:pPr>
      <w:hyperlink w:anchor="_Toc16657" w:history="1">
        <w:r>
          <w:rPr>
            <w:rFonts w:ascii="仿宋" w:eastAsia="仿宋" w:hAnsi="仿宋" w:cs="仿宋" w:hint="eastAsia"/>
            <w:lang w:eastAsia="zh-CN"/>
          </w:rPr>
          <w:t>(二)、金属波纹管膨胀节(铝)项目法律合规要求</w:t>
        </w:r>
        <w:r>
          <w:tab/>
        </w:r>
        <w:r>
          <w:fldChar w:fldCharType="begin"/>
        </w:r>
        <w:r>
          <w:instrText xml:space="preserve"> PAGEREF _Toc16657 \h </w:instrText>
        </w:r>
        <w:r>
          <w:fldChar w:fldCharType="separate"/>
        </w:r>
        <w:r>
          <w:t>71</w:t>
        </w:r>
        <w:r>
          <w:fldChar w:fldCharType="end"/>
        </w:r>
      </w:hyperlink>
    </w:p>
    <w:p>
      <w:pPr>
        <w:pStyle w:val="TOC2"/>
        <w:tabs>
          <w:tab w:val="right" w:leader="dot" w:pos="8306"/>
        </w:tabs>
      </w:pPr>
      <w:hyperlink w:anchor="_Toc17425" w:history="1">
        <w:r>
          <w:rPr>
            <w:rFonts w:ascii="仿宋" w:eastAsia="仿宋" w:hAnsi="仿宋" w:cs="仿宋" w:hint="eastAsia"/>
            <w:lang w:eastAsia="zh-CN"/>
          </w:rPr>
          <w:t>(三)、金属波纹管膨胀节(铝)项目合同管理与法律事务</w:t>
        </w:r>
        <w:r>
          <w:tab/>
        </w:r>
        <w:r>
          <w:fldChar w:fldCharType="begin"/>
        </w:r>
        <w:r>
          <w:instrText xml:space="preserve"> PAGEREF _Toc17425 \h </w:instrText>
        </w:r>
        <w:r>
          <w:fldChar w:fldCharType="separate"/>
        </w:r>
        <w:r>
          <w:t>75</w:t>
        </w:r>
        <w:r>
          <w:fldChar w:fldCharType="end"/>
        </w:r>
      </w:hyperlink>
    </w:p>
    <w:p>
      <w:pPr>
        <w:pStyle w:val="TOC2"/>
        <w:tabs>
          <w:tab w:val="right" w:leader="dot" w:pos="8306"/>
        </w:tabs>
      </w:pPr>
      <w:hyperlink w:anchor="_Toc27656" w:history="1">
        <w:r>
          <w:rPr>
            <w:rFonts w:ascii="仿宋" w:eastAsia="仿宋" w:hAnsi="仿宋" w:cs="仿宋" w:hint="eastAsia"/>
            <w:lang w:eastAsia="zh-CN"/>
          </w:rPr>
          <w:t>(四)、金属波纹管膨胀节(铝)项目知识产权保护策略</w:t>
        </w:r>
        <w:r>
          <w:tab/>
        </w:r>
        <w:r>
          <w:fldChar w:fldCharType="begin"/>
        </w:r>
        <w:r>
          <w:instrText xml:space="preserve"> PAGEREF _Toc27656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5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757"/>
      <w:r>
        <w:rPr>
          <w:rFonts w:ascii="仿宋" w:eastAsia="仿宋" w:hAnsi="仿宋" w:cs="仿宋" w:hint="eastAsia"/>
          <w:sz w:val="28"/>
          <w:lang w:eastAsia="zh-CN"/>
        </w:rPr>
        <w:t>一、金属波纹管膨胀节(铝)项目概论</w:t>
      </w:r>
      <w:bookmarkEnd w:id="2"/>
    </w:p>
    <w:p>
      <w:pPr>
        <w:pStyle w:val="Heading2"/>
        <w:rPr>
          <w:rFonts w:ascii="仿宋" w:eastAsia="仿宋" w:hAnsi="仿宋" w:cs="仿宋" w:hint="eastAsia"/>
          <w:lang w:eastAsia="zh-CN"/>
        </w:rPr>
      </w:pPr>
      <w:bookmarkStart w:id="3" w:name="_Toc31510"/>
      <w:r>
        <w:rPr>
          <w:rFonts w:ascii="仿宋" w:eastAsia="仿宋" w:hAnsi="仿宋" w:cs="仿宋" w:hint="eastAsia"/>
          <w:lang w:eastAsia="zh-CN"/>
        </w:rPr>
        <w:t>(一)、金属波纹管膨胀节(铝)项目概况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波纹管膨胀节(铝)项目的起源追溯至对市场的深入洞察。市场的不断演变与变革为金属波纹管膨胀节(铝)项目提供了难得的机遇。当前市场存在的需求缺口和变革的大环境共同构成了金属波纹管膨胀节(铝)项目的背景。这个金属波纹管膨胀节(铝)项目旨在充分利用市场机遇，填补行业中尚未满足的需求，为客户提供全新的解决方案。市场的变革和需求的增长使得这个金属波纹管膨胀节(铝)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金属波纹管膨胀节(铝)项目名称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波纹管膨胀节(铝)项目正式命名为金属波纹管膨胀节(铝)。这个名称不仅仅是一个标识，更代表了金属波纹管膨胀节(铝)项目的核心理念和愿景。它蕴含着金属波纹管膨胀节(铝)项目所要解决问题的关键字，具有强烈的表达和辨识度，为金属波纹管膨胀节(铝)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金属波纹管膨胀节(铝)项目目标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波纹管膨胀节(铝)项目的核心目标是提供一种全新、高效的解决方案，满足客户日益增长的需求。金属波纹管膨胀节(铝)项目追求的不仅仅是满足市场需求，更是在市场中获得卓越的竞争优势。通过不断提升产品或服务的质量和创新水平，金属波纹管膨胀节(铝)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金属波纹管膨胀节(铝)项目范围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波纹管膨胀节(铝)项目全面涵盖了产品研发、制造、市场推广和售后服务，确保从产品设计到最终用户体验的全方位关注。这一全面的金属波纹管膨胀节(铝)项目范围是为了确保金属波纹管膨胀节(铝)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金属波纹管膨胀节(铝)项目时间表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波纹管膨胀节(铝)项目计划在未来18个月内完成，包括研发、测试、市场试点和正式推出等不同阶段。这个时间表的合理设计是为了确保金属波纹管膨胀节(铝)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金属波纹管膨胀节(铝)项目预算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波纹管膨胀节(铝)项目总预算估算为XX百万美元，主要分配在研发、市场推广、人员培训和运营等方面。这一充足的预算为金属波纹管膨胀节(铝)项目提供了充足的资源，确保金属波纹管膨胀节(铝)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金属波纹管膨胀节(铝)项目风险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波纹管膨胀节(铝)项目可能面临的风险包括市场接受度低、技术难题、竞争激烈等。金属波纹管膨胀节(铝)项目团队已经制定了相应的风险应对计划，通过前瞻性的风险管理，确保金属波纹管膨胀节(铝)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金属波纹管膨胀节(铝)项目团队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波纹管膨胀节(铝)项目汇聚了一支经验丰富、多领域专业素养的核心团队，确保金属波纹管膨胀节(铝)项目在各个方面都能拥有高水平的执行力。团队的协同作战是金属波纹管膨胀节(铝)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金属波纹管膨胀节(铝)项目背景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金属波纹管膨胀节(铝)项目的背景根植于市场对更高效、创新产品的渴望，同时也受到科技发展对行业格局的深刻改变的影响。这为金属波纹管膨胀节(铝)项目提供了广阔的发展空间和市场需求。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金属波纹管膨胀节(铝)项目现状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截至目前，金属波纹管膨胀节(铝)项目已完成市场调研和技术验证，取得了初步的成功。这为金属波纹管膨胀节(铝)项目在未来的发展奠定了坚实的基础，为更远大的目标打下了坚实的基石。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8871"/>
      <w:r>
        <w:rPr>
          <w:rFonts w:ascii="仿宋" w:eastAsia="仿宋" w:hAnsi="仿宋" w:cs="仿宋" w:hint="eastAsia"/>
          <w:sz w:val="28"/>
          <w:lang w:eastAsia="zh-CN"/>
        </w:rPr>
        <w:t>(二)、金属波纹管膨胀节(铝)项目目标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金属波纹管膨胀节(铝)项目首要业务目标是在市场中占据有利地位，实现产品/服务的成功推广和销售。通过不断提升产品质量、创新性，金属波纹管膨胀节(铝)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在科技迅速发展的时代，金属波纹管膨胀节(铝)项目着眼于技术创新。通过持续的研发和技术升级，金属波纹管膨胀节(铝)项目旨在推出更具创新性的产品或服务，以满足市场对新鲜、先进解决方案的需求。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金属波纹管膨胀节(铝)项目设定了客户满意度目标。通过提供卓越的产品质量和优质的客户服务，金属波纹管膨胀节(铝)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金属波纹管膨胀节(铝)项目注重社会责任和可持续发展。通过实施环保、社会责任金属波纹管膨胀节(铝)项目，金属波纹管膨胀节(铝)项目致力于在经济发展的同时保护环境，促进社会公平，实现可持续经营。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金属波纹管膨胀节(铝)项目的团队是实现目标的核心驱动力。因此，金属波纹管膨胀节(铝)项目设定了团队发展目标，包括提升团队成员的专业技能、培养领导力，以及搭建协同高效的团队工作氛围。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787"/>
      <w:r>
        <w:rPr>
          <w:rFonts w:ascii="仿宋" w:eastAsia="仿宋" w:hAnsi="仿宋" w:cs="仿宋" w:hint="eastAsia"/>
          <w:sz w:val="28"/>
          <w:lang w:eastAsia="zh-CN"/>
        </w:rPr>
        <w:t>(三)、金属波纹管膨胀节(铝)项目提出的理由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金属波纹管膨胀节(铝)项目提出的理由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波纹管膨胀节(铝)项目的提出源于对市场机遇的深刻洞察。当前市场中存在的需求缺口和行业发展趋势表明，有巨大的商业机会等待被开发。通过准确捕捉市场机遇，金属波纹管膨胀节(铝)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波纹管膨胀节(铝)项目的理念基于对技术创新的信仰。通过持续的研发和技术投入，金属波纹管膨胀节(铝)项目有望推出更具创新性的产品或服务。在科技飞速发展的当下，金属波纹管膨胀节(铝)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波纹管膨胀节(铝)项目的提出是为了增强企业的行业竞争力。通过提升产品或服务的质量和独特性，金属波纹管膨胀节(铝)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波纹管膨胀节(铝)项目响应了消费者需求的变化。随着社会和科技的不断发展，消费者对产品和服务的需求也在发生变化。通过深入了解并及时回应消费者的新需求，金属波纹管膨胀节(铝)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波纹管膨胀节(铝)项目的提出是企业战略发展规划的一部分。在面对日益激烈的市场竞争和不断变化的商业环境中，金属波纹管膨胀节(铝)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波纹管膨胀节(铝)项目的提出不仅仅是基于商业考量，还注重社会责任。通过推出环保、社会责任等方面的金属波纹管膨胀节(铝)项目，金属波纹管膨胀节(铝)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波纹管膨胀节(铝)项目的提出反映了对利益相关者期望的关注。包括客户、员工、投资者等利益相关者在企业发展中都有着各自的期望，金属波纹管膨胀节(铝)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679"/>
      <w:r>
        <w:rPr>
          <w:rFonts w:ascii="仿宋" w:eastAsia="仿宋" w:hAnsi="仿宋" w:cs="仿宋" w:hint="eastAsia"/>
          <w:sz w:val="28"/>
          <w:lang w:eastAsia="zh-CN"/>
        </w:rPr>
        <w:t>(四)、金属波纹管膨胀节(铝)项目意义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在实施金属波纹管膨胀节(铝)项目的过程中，我们不仅仅是在追逐商业成功，更是为企业和社会的多个层面创造了深远的意义。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波纹管膨胀节(铝)项目的首要意义在于提升企业的市场竞争力。通过持续的创新和对产品质量的高标准要求，金属波纹管膨胀节(铝)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金属波纹管膨胀节(铝)项目的推进将促使行业技术水平的提升。通过引入先进技术和创新性解决方案，金属波纹管膨胀节(铝)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金属波纹管膨胀节(铝)项目不仅创造了大量就业机会，提高了就业水平，还注重社会责任和环保。通过参与社会公益事业和推动环保金属波纹管膨胀节(铝)项目，金属波纹管膨胀节(铝)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综合而言，金属波纹管膨胀节(铝)项目意义重大，不仅推动了企业的发展，也为行业和社会的进步贡献了积极力量。这是一个全面而深刻的影响，将在未来产生可持续的正面效应。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5143"/>
      <w:r>
        <w:rPr>
          <w:rFonts w:ascii="仿宋" w:eastAsia="仿宋" w:hAnsi="仿宋" w:cs="仿宋" w:hint="eastAsia"/>
          <w:sz w:val="28"/>
          <w:lang w:eastAsia="zh-CN"/>
        </w:rPr>
        <w:t>(五)、金属波纹管膨胀节(铝)项目背景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在当今迅猛发展的商业环境中，金属波纹管膨胀节(铝)项目的动因根植于对多方面因素的审慎考量。这个金属波纹管膨胀节(铝)项目的提出并非孤立的决策，而是对企业所处背景深入思考的产物。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金属波纹管膨胀节(铝)项目背后的首要原因。科技的迅速发展和全球市场的快速变化使得企业必须灵活应对。金属波纹管膨胀节(铝)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金属波纹管膨胀节(铝)项目背景中不可忽视的一环。企业需要在激烈竞争中脱颖而出，为此，金属波纹管膨胀节(铝)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技术的迅速发展为企业带来了机遇与挑战。作为金属波纹管膨胀节(铝)项目启动的背景之一，对新兴技术的应用将有助于提升企业的技术水平，使其在不断演进的商业环境中保持竞争优势。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金属波纹管膨胀节(铝)项目充分融入了社会责任的理念，通过可持续经营和社会公益金属波纹管膨胀节(铝)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7632"/>
      <w:r>
        <w:rPr>
          <w:rFonts w:ascii="仿宋" w:eastAsia="仿宋" w:hAnsi="仿宋" w:cs="仿宋" w:hint="eastAsia"/>
          <w:sz w:val="28"/>
          <w:lang w:eastAsia="zh-CN"/>
        </w:rPr>
        <w:t>二、金属波纹管膨胀节(铝)项目可持续发展</w:t>
      </w:r>
      <w:bookmarkEnd w:id="8"/>
    </w:p>
    <w:p>
      <w:pPr>
        <w:pStyle w:val="Heading2"/>
        <w:rPr>
          <w:rFonts w:ascii="仿宋" w:eastAsia="仿宋" w:hAnsi="仿宋" w:cs="仿宋" w:hint="eastAsia"/>
          <w:lang w:eastAsia="zh-CN"/>
        </w:rPr>
      </w:pPr>
      <w:bookmarkStart w:id="9" w:name="_Toc22278"/>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波纹管膨胀节(铝)项目中，金属波纹管膨胀节(铝)项目团队着眼于未来，明确了可持续发展的战略方向。制定的具体可持续发展目标包括降低资源使用、采用环保技术、最大化社会效益等。这一步骤不仅有助于金属波纹管膨胀节(铝)项目在环保和社会责任方面达到最高标准，也为未来提供了明确的指引，确保金属波纹管膨胀节(铝)项目的发展符合可持续性原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1.2 可持续实践的融入金属波纹管膨胀节(铝)项目管理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金属波纹管膨胀节(铝)项目管理周期。从金属波纹管膨胀节(铝)项目规划开始，金属波纹管膨胀节(铝)项目团队就考虑了环境和社会的因素。在执行阶段，金属波纹管膨胀节(铝)项目团队积极推动绿色技术的应用，优化资源利用。此外，关注员工的社会责任，通过培训和沟通活动提高员工对可持续发展的认知，使他们能够在日常工作中践行可持续实践。这些举措不仅为金属波纹管膨胀节(铝)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30621"/>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金属波纹管膨胀节(铝)项目的可持续发展理念，我们深信环保与社会责任是金属波纹管膨胀节(铝)项目成功的关键支柱。在金属波纹管膨胀节(铝)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波纹管膨胀节(铝)项目团队通过引入先进的环保技术、建立高效的废物处理系统以及推动能源节约措施，积极履行环保责任。定期的环保监测和评估确保金属波纹管膨胀节(铝)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波纹管膨胀节(铝)项目不仅致力于自身可持续发展，还注重对社会的回馈。通过支持社区金属波纹管膨胀节(铝)项目、参与慈善事业、提供培训机会等方式，金属波纹管膨胀节(铝)项目积极履行社会责任。与当地社区建立积极互动，关注员工的工作与生活平衡，以及员工的身心健康，是金属波纹管膨胀节(铝)项目在社会责任层面的关键举措。这样的实践不仅增强了金属波纹管膨胀节(铝)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6497"/>
      <w:r>
        <w:rPr>
          <w:rFonts w:ascii="仿宋" w:eastAsia="仿宋" w:hAnsi="仿宋" w:cs="仿宋" w:hint="eastAsia"/>
          <w:sz w:val="28"/>
          <w:lang w:eastAsia="zh-CN"/>
        </w:rPr>
        <w:t>三、金属波纹管膨胀节(铝)项目建设背景及必要性分析</w:t>
      </w:r>
      <w:bookmarkEnd w:id="11"/>
    </w:p>
    <w:p>
      <w:pPr>
        <w:pStyle w:val="Heading2"/>
        <w:rPr>
          <w:rFonts w:ascii="仿宋" w:eastAsia="仿宋" w:hAnsi="仿宋" w:cs="仿宋" w:hint="eastAsia"/>
          <w:lang w:eastAsia="zh-CN"/>
        </w:rPr>
      </w:pPr>
      <w:bookmarkStart w:id="12" w:name="_Toc5918"/>
      <w:r>
        <w:rPr>
          <w:rFonts w:ascii="仿宋" w:eastAsia="仿宋" w:hAnsi="仿宋" w:cs="仿宋" w:hint="eastAsia"/>
          <w:lang w:eastAsia="zh-CN"/>
        </w:rPr>
        <w:t>(一)、金属波纹管膨胀节(铝)项目背景分析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波纹管膨胀节(铝)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金属波纹管膨胀节(铝)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金属波纹管膨胀节(铝)项目在这个潮流中的定位。同时，我们将关注行业内涌现的新兴机遇，以便金属波纹管膨胀节(铝)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金属波纹管膨胀节(铝)项目提供了强大的发展动力。我们将聚焦于行业内最新的技术发展趋势，包括但不限于人工智能、大数据分析、物联网等领域。通过深度的技术研究，我们将确保金属波纹管膨胀节(铝)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金属波纹管膨胀节(铝)项目发展的源泉。我们将投入更多的精力对市场需求进行深入剖析，超越表面的需求，深入挖掘潜在的市场痛点和机遇。通过对市场需求的细致了解，金属波纹管膨胀节(铝)项目将更有针对性地设计解决方案，满足市场的多样化需求，从而更好地促进金属波纹管膨胀节(铝)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金属波纹管膨胀节(铝)项目战略至关重要。我们将对竞争态势进行更为深入的分析，包括但不限于市场份额、产品特点、客户满意度等多个维度。通过深度的竞争分析，金属波纹管膨胀节(铝)项目将能够更准确地把握市场脉搏，制定具有竞争力的金属波纹管膨胀节(铝)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金属波纹管膨胀节(铝)项目的发展具有直接的影响。我们将进行更为全面的法规和政策分析，了解行业发展中的潜在法律风险和合规挑战。通过充分了解和遵守相关法规，金属波纹管膨胀节(铝)项目将确保在法律框架内合法合规运营，为金属波纹管膨胀节(铝)项目的稳健发展提供有力支持。</w:t>
      </w:r>
    </w:p>
    <w:p>
      <w:pPr>
        <w:pStyle w:val="Heading2"/>
        <w:ind w:firstLine="560" w:firstLineChars="200"/>
        <w:rPr>
          <w:rFonts w:ascii="仿宋" w:eastAsia="仿宋" w:hAnsi="仿宋" w:cs="仿宋" w:hint="eastAsia"/>
          <w:sz w:val="28"/>
          <w:lang w:eastAsia="zh-CN"/>
        </w:rPr>
      </w:pPr>
      <w:bookmarkStart w:id="13" w:name="_Toc11467"/>
      <w:r>
        <w:rPr>
          <w:rFonts w:ascii="仿宋" w:eastAsia="仿宋" w:hAnsi="仿宋" w:cs="仿宋" w:hint="eastAsia"/>
          <w:sz w:val="28"/>
          <w:lang w:eastAsia="zh-CN"/>
        </w:rPr>
        <w:t>(二)、金属波纹管膨胀节(铝)项目建设必要性分析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波纹管膨胀节(铝)项目建设的迫切性源于对行业发展趋势的深刻洞察。我们正处于一个行业变革的时代，科技创新、数字化转型成为企业发展的关键动力。金属波纹管膨胀节(铝)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波纹管膨胀节(铝)项目建设不仅仅是为了跟上潮流，更是为了通过技术创新推动企业的持续发展。通过引入先进的技术和解决方案，金属波纹管膨胀节(铝)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金属波纹管膨胀节(铝)项目的建设成为必然选择，通过提高产品质量、拓展服务领域，从而在竞争中获得更多的机会。金属波纹管膨胀节(铝)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金属波纹管膨胀节(铝)项目建设的必要性体现在对客户需求更精准的满足。通过金属波纹管膨胀节(铝)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波纹管膨胀节(铝)项目建设的背后是对企业持续创新的追求。只有通过不断创新，企业才能在竞争中立于不败之地。金属波纹管膨胀节(铝)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2297"/>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1484"/>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金属波纹管膨胀节(铝)项目的技术管理特点体现在其创新导向。通过引入最先进的技术趋势和解决方案，金属波纹管膨胀节(铝)项目致力于提升科技含量、提高质量和效率水平。这意味着我们将采用最新的工具和方法，确保金属波纹管膨胀节(铝)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金属波纹管膨胀节(铝)项目技术管理的显著特征。通过整合不同领域的技术资源，我们实现了跨学科的协同工作。这有助于优化技术架构，提高整体效能。此外，整合性策略还促进了不同技术团队之间的紧密沟通和高效合作，确保金属波纹管膨胀节(铝)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金属波纹管膨胀节(铝)项目所采用的技术。通过不断优化技术方案，金属波纹管膨胀节(铝)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金属波纹管膨胀节(铝)项目团队将在金属波纹管膨胀节(铝)项目初期识别可能的技术风险，并采取相应的预防和应对措施。通过建立健全的风险评估机制，金属波纹管膨胀节(铝)项目能够在实施过程中及时发现并解决潜在的技术问题，保障金属波纹管膨胀节(铝)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金属波纹管膨胀节(铝)项目中，技术将成为金属波纹管膨胀节(铝)项目成功的有力支持。这一深度剖析揭示了技术管理在金属波纹管膨胀节(铝)项目实施中的关键作用，为金属波纹管膨胀节(铝)项目的技术基础奠定了坚实的基础。</w:t>
      </w:r>
    </w:p>
    <w:p>
      <w:pPr>
        <w:pStyle w:val="Heading2"/>
        <w:ind w:firstLine="560" w:firstLineChars="200"/>
        <w:rPr>
          <w:rFonts w:ascii="仿宋" w:eastAsia="仿宋" w:hAnsi="仿宋" w:cs="仿宋" w:hint="eastAsia"/>
          <w:sz w:val="28"/>
          <w:lang w:eastAsia="zh-CN"/>
        </w:rPr>
      </w:pPr>
      <w:bookmarkStart w:id="16" w:name="_Toc10617"/>
      <w:r>
        <w:rPr>
          <w:rFonts w:ascii="仿宋" w:eastAsia="仿宋" w:hAnsi="仿宋" w:cs="仿宋" w:hint="eastAsia"/>
          <w:sz w:val="28"/>
          <w:lang w:eastAsia="zh-CN"/>
        </w:rPr>
        <w:t>(二)、金属波纹管膨胀节(铝)项目工艺技术设计方案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https://d.book118.com/205021304022011112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金属波纹管膨胀节(铝)项目计划设计方案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金属波纹管膨胀节(铝)项目计划设计方案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金属波纹管膨胀节(铝)项目计划设计方案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金属波纹管膨胀节(铝)项目计划设计方案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金属波纹管膨胀节(铝)项目计划设计方案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金属波纹管膨胀节(铝)项目计划设计方案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金属波纹管膨胀节(铝)项目计划设计方案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金属波纹管膨胀节(铝)项目计划设计方案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金属波纹管膨胀节(铝)项目计划设计方案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金属波纹管膨胀节(铝)项目计划设计方案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金属波纹管膨胀节(铝)项目计划设计方案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金属波纹管膨胀节(铝)项目计划设计方案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金属波纹管膨胀节(铝)项目计划设计方案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金属波纹管膨胀节(铝)项目计划设计方案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金属波纹管膨胀节(铝)项目计划设计方案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金属波纹管膨胀节(铝)项目计划设计方案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金属波纹管膨胀节(铝)项目计划设计方案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1C281E"/>
    <w:rsid w:val="061C28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5021304022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2024-02-21T09:21:00Z</dcterms:created>
  <dcterms:modified xsi:type="dcterms:W3CDTF">2024-02-21T09:21:57Z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7871C77381854EBE80AC28F6E6D0C43B_11</vt:lpwstr>
  </property>
  <property fmtid="{D5CDD505-2E9C-101B-9397-08002B2CF9AE}" pid="3" name="KSOProductBuildVer">
    <vt:lpwstr>2052-12.1.0.16250</vt:lpwstr>
  </property>
</Properties>
</file>