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窑炉、熔炉及电炉项目计划设计方案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67" w:history="1">
        <w:r>
          <w:rPr>
            <w:rFonts w:ascii="仿宋" w:eastAsia="仿宋" w:hAnsi="仿宋" w:cs="仿宋" w:hint="eastAsia"/>
            <w:lang w:eastAsia="zh-CN"/>
          </w:rPr>
          <w:t>前言</w:t>
        </w:r>
        <w:r>
          <w:tab/>
        </w:r>
        <w:r>
          <w:fldChar w:fldCharType="begin"/>
        </w:r>
        <w:r>
          <w:instrText xml:space="preserve"> PAGEREF _Toc26267 \h </w:instrText>
        </w:r>
        <w:r>
          <w:fldChar w:fldCharType="separate"/>
        </w:r>
        <w:r>
          <w:t>3</w:t>
        </w:r>
        <w:r>
          <w:fldChar w:fldCharType="end"/>
        </w:r>
      </w:hyperlink>
    </w:p>
    <w:p>
      <w:pPr>
        <w:pStyle w:val="TOC1"/>
        <w:tabs>
          <w:tab w:val="right" w:leader="dot" w:pos="8306"/>
        </w:tabs>
      </w:pPr>
      <w:hyperlink w:anchor="_Toc1218" w:history="1">
        <w:r>
          <w:rPr>
            <w:rFonts w:ascii="仿宋" w:eastAsia="仿宋" w:hAnsi="仿宋" w:cs="仿宋" w:hint="eastAsia"/>
            <w:lang w:eastAsia="zh-CN"/>
          </w:rPr>
          <w:t>一、窑炉、熔炉及电炉项目选址可行性分析</w:t>
        </w:r>
        <w:r>
          <w:tab/>
        </w:r>
        <w:r>
          <w:fldChar w:fldCharType="begin"/>
        </w:r>
        <w:r>
          <w:instrText xml:space="preserve"> PAGEREF _Toc1218 \h </w:instrText>
        </w:r>
        <w:r>
          <w:fldChar w:fldCharType="separate"/>
        </w:r>
        <w:r>
          <w:t>3</w:t>
        </w:r>
        <w:r>
          <w:fldChar w:fldCharType="end"/>
        </w:r>
      </w:hyperlink>
    </w:p>
    <w:p>
      <w:pPr>
        <w:pStyle w:val="TOC2"/>
        <w:tabs>
          <w:tab w:val="right" w:leader="dot" w:pos="8306"/>
        </w:tabs>
      </w:pPr>
      <w:hyperlink w:anchor="_Toc28654" w:history="1">
        <w:r>
          <w:rPr>
            <w:rFonts w:ascii="仿宋" w:eastAsia="仿宋" w:hAnsi="仿宋" w:cs="仿宋" w:hint="eastAsia"/>
            <w:lang w:eastAsia="zh-CN"/>
          </w:rPr>
          <w:t>(一)、窑炉、熔炉及电炉项目选址</w:t>
        </w:r>
        <w:r>
          <w:tab/>
        </w:r>
        <w:r>
          <w:fldChar w:fldCharType="begin"/>
        </w:r>
        <w:r>
          <w:instrText xml:space="preserve"> PAGEREF _Toc28654 \h </w:instrText>
        </w:r>
        <w:r>
          <w:fldChar w:fldCharType="separate"/>
        </w:r>
        <w:r>
          <w:t>3</w:t>
        </w:r>
        <w:r>
          <w:fldChar w:fldCharType="end"/>
        </w:r>
      </w:hyperlink>
    </w:p>
    <w:p>
      <w:pPr>
        <w:pStyle w:val="TOC2"/>
        <w:tabs>
          <w:tab w:val="right" w:leader="dot" w:pos="8306"/>
        </w:tabs>
      </w:pPr>
      <w:hyperlink w:anchor="_Toc9268" w:history="1">
        <w:r>
          <w:rPr>
            <w:rFonts w:ascii="仿宋" w:eastAsia="仿宋" w:hAnsi="仿宋" w:cs="仿宋" w:hint="eastAsia"/>
            <w:lang w:eastAsia="zh-CN"/>
          </w:rPr>
          <w:t>(二)、用地控制指标</w:t>
        </w:r>
        <w:r>
          <w:tab/>
        </w:r>
        <w:r>
          <w:fldChar w:fldCharType="begin"/>
        </w:r>
        <w:r>
          <w:instrText xml:space="preserve"> PAGEREF _Toc9268 \h </w:instrText>
        </w:r>
        <w:r>
          <w:fldChar w:fldCharType="separate"/>
        </w:r>
        <w:r>
          <w:t>3</w:t>
        </w:r>
        <w:r>
          <w:fldChar w:fldCharType="end"/>
        </w:r>
      </w:hyperlink>
    </w:p>
    <w:p>
      <w:pPr>
        <w:pStyle w:val="TOC2"/>
        <w:tabs>
          <w:tab w:val="right" w:leader="dot" w:pos="8306"/>
        </w:tabs>
      </w:pPr>
      <w:hyperlink w:anchor="_Toc4595" w:history="1">
        <w:r>
          <w:rPr>
            <w:rFonts w:ascii="仿宋" w:eastAsia="仿宋" w:hAnsi="仿宋" w:cs="仿宋" w:hint="eastAsia"/>
            <w:lang w:eastAsia="zh-CN"/>
          </w:rPr>
          <w:t>(三)、节约用地措施</w:t>
        </w:r>
        <w:r>
          <w:tab/>
        </w:r>
        <w:r>
          <w:fldChar w:fldCharType="begin"/>
        </w:r>
        <w:r>
          <w:instrText xml:space="preserve"> PAGEREF _Toc4595 \h </w:instrText>
        </w:r>
        <w:r>
          <w:fldChar w:fldCharType="separate"/>
        </w:r>
        <w:r>
          <w:t>5</w:t>
        </w:r>
        <w:r>
          <w:fldChar w:fldCharType="end"/>
        </w:r>
      </w:hyperlink>
    </w:p>
    <w:p>
      <w:pPr>
        <w:pStyle w:val="TOC2"/>
        <w:tabs>
          <w:tab w:val="right" w:leader="dot" w:pos="8306"/>
        </w:tabs>
      </w:pPr>
      <w:hyperlink w:anchor="_Toc9521" w:history="1">
        <w:r>
          <w:rPr>
            <w:rFonts w:ascii="仿宋" w:eastAsia="仿宋" w:hAnsi="仿宋" w:cs="仿宋" w:hint="eastAsia"/>
            <w:lang w:eastAsia="zh-CN"/>
          </w:rPr>
          <w:t>(四)、总图布置方案</w:t>
        </w:r>
        <w:r>
          <w:tab/>
        </w:r>
        <w:r>
          <w:fldChar w:fldCharType="begin"/>
        </w:r>
        <w:r>
          <w:instrText xml:space="preserve"> PAGEREF _Toc9521 \h </w:instrText>
        </w:r>
        <w:r>
          <w:fldChar w:fldCharType="separate"/>
        </w:r>
        <w:r>
          <w:t>6</w:t>
        </w:r>
        <w:r>
          <w:fldChar w:fldCharType="end"/>
        </w:r>
      </w:hyperlink>
    </w:p>
    <w:p>
      <w:pPr>
        <w:pStyle w:val="TOC2"/>
        <w:tabs>
          <w:tab w:val="right" w:leader="dot" w:pos="8306"/>
        </w:tabs>
      </w:pPr>
      <w:hyperlink w:anchor="_Toc8563" w:history="1">
        <w:r>
          <w:rPr>
            <w:rFonts w:ascii="仿宋" w:eastAsia="仿宋" w:hAnsi="仿宋" w:cs="仿宋" w:hint="eastAsia"/>
            <w:lang w:eastAsia="zh-CN"/>
          </w:rPr>
          <w:t>(五)、选址综合评价</w:t>
        </w:r>
        <w:r>
          <w:tab/>
        </w:r>
        <w:r>
          <w:fldChar w:fldCharType="begin"/>
        </w:r>
        <w:r>
          <w:instrText xml:space="preserve"> PAGEREF _Toc8563 \h </w:instrText>
        </w:r>
        <w:r>
          <w:fldChar w:fldCharType="separate"/>
        </w:r>
        <w:r>
          <w:t>7</w:t>
        </w:r>
        <w:r>
          <w:fldChar w:fldCharType="end"/>
        </w:r>
      </w:hyperlink>
    </w:p>
    <w:p>
      <w:pPr>
        <w:pStyle w:val="TOC1"/>
        <w:tabs>
          <w:tab w:val="right" w:leader="dot" w:pos="8306"/>
        </w:tabs>
      </w:pPr>
      <w:hyperlink w:anchor="_Toc26731" w:history="1">
        <w:r>
          <w:rPr>
            <w:rFonts w:ascii="仿宋" w:eastAsia="仿宋" w:hAnsi="仿宋" w:cs="仿宋" w:hint="eastAsia"/>
            <w:lang w:eastAsia="zh-CN"/>
          </w:rPr>
          <w:t>二、窑炉、熔炉及电炉项目土建工程</w:t>
        </w:r>
        <w:r>
          <w:tab/>
        </w:r>
        <w:r>
          <w:fldChar w:fldCharType="begin"/>
        </w:r>
        <w:r>
          <w:instrText xml:space="preserve"> PAGEREF _Toc26731 \h </w:instrText>
        </w:r>
        <w:r>
          <w:fldChar w:fldCharType="separate"/>
        </w:r>
        <w:r>
          <w:t>9</w:t>
        </w:r>
        <w:r>
          <w:fldChar w:fldCharType="end"/>
        </w:r>
      </w:hyperlink>
    </w:p>
    <w:p>
      <w:pPr>
        <w:pStyle w:val="TOC2"/>
        <w:tabs>
          <w:tab w:val="right" w:leader="dot" w:pos="8306"/>
        </w:tabs>
      </w:pPr>
      <w:hyperlink w:anchor="_Toc1851" w:history="1">
        <w:r>
          <w:rPr>
            <w:rFonts w:ascii="仿宋" w:eastAsia="仿宋" w:hAnsi="仿宋" w:cs="仿宋" w:hint="eastAsia"/>
            <w:lang w:eastAsia="zh-CN"/>
          </w:rPr>
          <w:t>(一)、建筑工程设计原则</w:t>
        </w:r>
        <w:r>
          <w:tab/>
        </w:r>
        <w:r>
          <w:fldChar w:fldCharType="begin"/>
        </w:r>
        <w:r>
          <w:instrText xml:space="preserve"> PAGEREF _Toc1851 \h </w:instrText>
        </w:r>
        <w:r>
          <w:fldChar w:fldCharType="separate"/>
        </w:r>
        <w:r>
          <w:t>9</w:t>
        </w:r>
        <w:r>
          <w:fldChar w:fldCharType="end"/>
        </w:r>
      </w:hyperlink>
    </w:p>
    <w:p>
      <w:pPr>
        <w:pStyle w:val="TOC2"/>
        <w:tabs>
          <w:tab w:val="right" w:leader="dot" w:pos="8306"/>
        </w:tabs>
      </w:pPr>
      <w:hyperlink w:anchor="_Toc6866" w:history="1">
        <w:r>
          <w:rPr>
            <w:rFonts w:ascii="仿宋" w:eastAsia="仿宋" w:hAnsi="仿宋" w:cs="仿宋" w:hint="eastAsia"/>
            <w:lang w:eastAsia="zh-CN"/>
          </w:rPr>
          <w:t>(二)、土建工程设计年限及安全等级</w:t>
        </w:r>
        <w:r>
          <w:tab/>
        </w:r>
        <w:r>
          <w:fldChar w:fldCharType="begin"/>
        </w:r>
        <w:r>
          <w:instrText xml:space="preserve"> PAGEREF _Toc6866 \h </w:instrText>
        </w:r>
        <w:r>
          <w:fldChar w:fldCharType="separate"/>
        </w:r>
        <w:r>
          <w:t>10</w:t>
        </w:r>
        <w:r>
          <w:fldChar w:fldCharType="end"/>
        </w:r>
      </w:hyperlink>
    </w:p>
    <w:p>
      <w:pPr>
        <w:pStyle w:val="TOC2"/>
        <w:tabs>
          <w:tab w:val="right" w:leader="dot" w:pos="8306"/>
        </w:tabs>
      </w:pPr>
      <w:hyperlink w:anchor="_Toc28269" w:history="1">
        <w:r>
          <w:rPr>
            <w:rFonts w:ascii="仿宋" w:eastAsia="仿宋" w:hAnsi="仿宋" w:cs="仿宋" w:hint="eastAsia"/>
            <w:lang w:eastAsia="zh-CN"/>
          </w:rPr>
          <w:t>(三)、建筑工程设计总体要求</w:t>
        </w:r>
        <w:r>
          <w:tab/>
        </w:r>
        <w:r>
          <w:fldChar w:fldCharType="begin"/>
        </w:r>
        <w:r>
          <w:instrText xml:space="preserve"> PAGEREF _Toc28269 \h </w:instrText>
        </w:r>
        <w:r>
          <w:fldChar w:fldCharType="separate"/>
        </w:r>
        <w:r>
          <w:t>11</w:t>
        </w:r>
        <w:r>
          <w:fldChar w:fldCharType="end"/>
        </w:r>
      </w:hyperlink>
    </w:p>
    <w:p>
      <w:pPr>
        <w:pStyle w:val="TOC2"/>
        <w:tabs>
          <w:tab w:val="right" w:leader="dot" w:pos="8306"/>
        </w:tabs>
      </w:pPr>
      <w:hyperlink w:anchor="_Toc27943" w:history="1">
        <w:r>
          <w:rPr>
            <w:rFonts w:ascii="仿宋" w:eastAsia="仿宋" w:hAnsi="仿宋" w:cs="仿宋" w:hint="eastAsia"/>
            <w:lang w:eastAsia="zh-CN"/>
          </w:rPr>
          <w:t>(四)、土建工程建设指标</w:t>
        </w:r>
        <w:r>
          <w:tab/>
        </w:r>
        <w:r>
          <w:fldChar w:fldCharType="begin"/>
        </w:r>
        <w:r>
          <w:instrText xml:space="preserve"> PAGEREF _Toc27943 \h </w:instrText>
        </w:r>
        <w:r>
          <w:fldChar w:fldCharType="separate"/>
        </w:r>
        <w:r>
          <w:t>12</w:t>
        </w:r>
        <w:r>
          <w:fldChar w:fldCharType="end"/>
        </w:r>
      </w:hyperlink>
    </w:p>
    <w:p>
      <w:pPr>
        <w:pStyle w:val="TOC1"/>
        <w:tabs>
          <w:tab w:val="right" w:leader="dot" w:pos="8306"/>
        </w:tabs>
      </w:pPr>
      <w:hyperlink w:anchor="_Toc22085" w:history="1">
        <w:r>
          <w:rPr>
            <w:rFonts w:ascii="仿宋" w:eastAsia="仿宋" w:hAnsi="仿宋" w:cs="仿宋" w:hint="eastAsia"/>
            <w:lang w:eastAsia="zh-CN"/>
          </w:rPr>
          <w:t>三、工艺说明</w:t>
        </w:r>
        <w:r>
          <w:tab/>
        </w:r>
        <w:r>
          <w:fldChar w:fldCharType="begin"/>
        </w:r>
        <w:r>
          <w:instrText xml:space="preserve"> PAGEREF _Toc22085 \h </w:instrText>
        </w:r>
        <w:r>
          <w:fldChar w:fldCharType="separate"/>
        </w:r>
        <w:r>
          <w:t>12</w:t>
        </w:r>
        <w:r>
          <w:fldChar w:fldCharType="end"/>
        </w:r>
      </w:hyperlink>
    </w:p>
    <w:p>
      <w:pPr>
        <w:pStyle w:val="TOC2"/>
        <w:tabs>
          <w:tab w:val="right" w:leader="dot" w:pos="8306"/>
        </w:tabs>
      </w:pPr>
      <w:hyperlink w:anchor="_Toc13622" w:history="1">
        <w:r>
          <w:rPr>
            <w:rFonts w:ascii="仿宋" w:eastAsia="仿宋" w:hAnsi="仿宋" w:cs="仿宋" w:hint="eastAsia"/>
            <w:lang w:eastAsia="zh-CN"/>
          </w:rPr>
          <w:t>(一)、技术管理特点</w:t>
        </w:r>
        <w:r>
          <w:tab/>
        </w:r>
        <w:r>
          <w:fldChar w:fldCharType="begin"/>
        </w:r>
        <w:r>
          <w:instrText xml:space="preserve"> PAGEREF _Toc13622 \h </w:instrText>
        </w:r>
        <w:r>
          <w:fldChar w:fldCharType="separate"/>
        </w:r>
        <w:r>
          <w:t>12</w:t>
        </w:r>
        <w:r>
          <w:fldChar w:fldCharType="end"/>
        </w:r>
      </w:hyperlink>
    </w:p>
    <w:p>
      <w:pPr>
        <w:pStyle w:val="TOC2"/>
        <w:tabs>
          <w:tab w:val="right" w:leader="dot" w:pos="8306"/>
        </w:tabs>
      </w:pPr>
      <w:hyperlink w:anchor="_Toc10997" w:history="1">
        <w:r>
          <w:rPr>
            <w:rFonts w:ascii="仿宋" w:eastAsia="仿宋" w:hAnsi="仿宋" w:cs="仿宋" w:hint="eastAsia"/>
            <w:lang w:eastAsia="zh-CN"/>
          </w:rPr>
          <w:t>(二)、窑炉、熔炉及电炉项目工艺技术设计方案</w:t>
        </w:r>
        <w:r>
          <w:tab/>
        </w:r>
        <w:r>
          <w:fldChar w:fldCharType="begin"/>
        </w:r>
        <w:r>
          <w:instrText xml:space="preserve"> PAGEREF _Toc10997 \h </w:instrText>
        </w:r>
        <w:r>
          <w:fldChar w:fldCharType="separate"/>
        </w:r>
        <w:r>
          <w:t>13</w:t>
        </w:r>
        <w:r>
          <w:fldChar w:fldCharType="end"/>
        </w:r>
      </w:hyperlink>
    </w:p>
    <w:p>
      <w:pPr>
        <w:pStyle w:val="TOC2"/>
        <w:tabs>
          <w:tab w:val="right" w:leader="dot" w:pos="8306"/>
        </w:tabs>
      </w:pPr>
      <w:hyperlink w:anchor="_Toc11694" w:history="1">
        <w:r>
          <w:rPr>
            <w:rFonts w:ascii="仿宋" w:eastAsia="仿宋" w:hAnsi="仿宋" w:cs="仿宋" w:hint="eastAsia"/>
            <w:lang w:eastAsia="zh-CN"/>
          </w:rPr>
          <w:t>(三)、设备选型方案</w:t>
        </w:r>
        <w:r>
          <w:tab/>
        </w:r>
        <w:r>
          <w:fldChar w:fldCharType="begin"/>
        </w:r>
        <w:r>
          <w:instrText xml:space="preserve"> PAGEREF _Toc11694 \h </w:instrText>
        </w:r>
        <w:r>
          <w:fldChar w:fldCharType="separate"/>
        </w:r>
        <w:r>
          <w:t>14</w:t>
        </w:r>
        <w:r>
          <w:fldChar w:fldCharType="end"/>
        </w:r>
      </w:hyperlink>
    </w:p>
    <w:p>
      <w:pPr>
        <w:pStyle w:val="TOC1"/>
        <w:tabs>
          <w:tab w:val="right" w:leader="dot" w:pos="8306"/>
        </w:tabs>
      </w:pPr>
      <w:hyperlink w:anchor="_Toc26256" w:history="1">
        <w:r>
          <w:rPr>
            <w:rFonts w:ascii="仿宋" w:eastAsia="仿宋" w:hAnsi="仿宋" w:cs="仿宋" w:hint="eastAsia"/>
            <w:lang w:eastAsia="zh-CN"/>
          </w:rPr>
          <w:t>四、窑炉、熔炉及电炉项目绩效评估</w:t>
        </w:r>
        <w:r>
          <w:tab/>
        </w:r>
        <w:r>
          <w:fldChar w:fldCharType="begin"/>
        </w:r>
        <w:r>
          <w:instrText xml:space="preserve"> PAGEREF _Toc26256 \h </w:instrText>
        </w:r>
        <w:r>
          <w:fldChar w:fldCharType="separate"/>
        </w:r>
        <w:r>
          <w:t>16</w:t>
        </w:r>
        <w:r>
          <w:fldChar w:fldCharType="end"/>
        </w:r>
      </w:hyperlink>
    </w:p>
    <w:p>
      <w:pPr>
        <w:pStyle w:val="TOC2"/>
        <w:tabs>
          <w:tab w:val="right" w:leader="dot" w:pos="8306"/>
        </w:tabs>
      </w:pPr>
      <w:hyperlink w:anchor="_Toc29173" w:history="1">
        <w:r>
          <w:rPr>
            <w:rFonts w:ascii="仿宋" w:eastAsia="仿宋" w:hAnsi="仿宋" w:cs="仿宋" w:hint="eastAsia"/>
            <w:lang w:eastAsia="zh-CN"/>
          </w:rPr>
          <w:t>(一)、绩效评估指标</w:t>
        </w:r>
        <w:r>
          <w:tab/>
        </w:r>
        <w:r>
          <w:fldChar w:fldCharType="begin"/>
        </w:r>
        <w:r>
          <w:instrText xml:space="preserve"> PAGEREF _Toc29173 \h </w:instrText>
        </w:r>
        <w:r>
          <w:fldChar w:fldCharType="separate"/>
        </w:r>
        <w:r>
          <w:t>16</w:t>
        </w:r>
        <w:r>
          <w:fldChar w:fldCharType="end"/>
        </w:r>
      </w:hyperlink>
    </w:p>
    <w:p>
      <w:pPr>
        <w:pStyle w:val="TOC2"/>
        <w:tabs>
          <w:tab w:val="right" w:leader="dot" w:pos="8306"/>
        </w:tabs>
      </w:pPr>
      <w:hyperlink w:anchor="_Toc536" w:history="1">
        <w:r>
          <w:rPr>
            <w:rFonts w:ascii="仿宋" w:eastAsia="仿宋" w:hAnsi="仿宋" w:cs="仿宋" w:hint="eastAsia"/>
            <w:lang w:eastAsia="zh-CN"/>
          </w:rPr>
          <w:t>(二)、绩效评估方法</w:t>
        </w:r>
        <w:r>
          <w:tab/>
        </w:r>
        <w:r>
          <w:fldChar w:fldCharType="begin"/>
        </w:r>
        <w:r>
          <w:instrText xml:space="preserve"> PAGEREF _Toc536 \h </w:instrText>
        </w:r>
        <w:r>
          <w:fldChar w:fldCharType="separate"/>
        </w:r>
        <w:r>
          <w:t>17</w:t>
        </w:r>
        <w:r>
          <w:fldChar w:fldCharType="end"/>
        </w:r>
      </w:hyperlink>
    </w:p>
    <w:p>
      <w:pPr>
        <w:pStyle w:val="TOC2"/>
        <w:tabs>
          <w:tab w:val="right" w:leader="dot" w:pos="8306"/>
        </w:tabs>
      </w:pPr>
      <w:hyperlink w:anchor="_Toc32108" w:history="1">
        <w:r>
          <w:rPr>
            <w:rFonts w:ascii="仿宋" w:eastAsia="仿宋" w:hAnsi="仿宋" w:cs="仿宋" w:hint="eastAsia"/>
            <w:lang w:eastAsia="zh-CN"/>
          </w:rPr>
          <w:t>(三)、绩效评估周期</w:t>
        </w:r>
        <w:r>
          <w:tab/>
        </w:r>
        <w:r>
          <w:fldChar w:fldCharType="begin"/>
        </w:r>
        <w:r>
          <w:instrText xml:space="preserve"> PAGEREF _Toc32108 \h </w:instrText>
        </w:r>
        <w:r>
          <w:fldChar w:fldCharType="separate"/>
        </w:r>
        <w:r>
          <w:t>18</w:t>
        </w:r>
        <w:r>
          <w:fldChar w:fldCharType="end"/>
        </w:r>
      </w:hyperlink>
    </w:p>
    <w:p>
      <w:pPr>
        <w:pStyle w:val="TOC1"/>
        <w:tabs>
          <w:tab w:val="right" w:leader="dot" w:pos="8306"/>
        </w:tabs>
      </w:pPr>
      <w:hyperlink w:anchor="_Toc39" w:history="1">
        <w:r>
          <w:rPr>
            <w:rFonts w:ascii="仿宋" w:eastAsia="仿宋" w:hAnsi="仿宋" w:cs="仿宋" w:hint="eastAsia"/>
            <w:lang w:eastAsia="zh-CN"/>
          </w:rPr>
          <w:t>五、产品规划分析</w:t>
        </w:r>
        <w:r>
          <w:tab/>
        </w:r>
        <w:r>
          <w:fldChar w:fldCharType="begin"/>
        </w:r>
        <w:r>
          <w:instrText xml:space="preserve"> PAGEREF _Toc39 \h </w:instrText>
        </w:r>
        <w:r>
          <w:fldChar w:fldCharType="separate"/>
        </w:r>
        <w:r>
          <w:t>19</w:t>
        </w:r>
        <w:r>
          <w:fldChar w:fldCharType="end"/>
        </w:r>
      </w:hyperlink>
    </w:p>
    <w:p>
      <w:pPr>
        <w:pStyle w:val="TOC2"/>
        <w:tabs>
          <w:tab w:val="right" w:leader="dot" w:pos="8306"/>
        </w:tabs>
      </w:pPr>
      <w:hyperlink w:anchor="_Toc29181" w:history="1">
        <w:r>
          <w:rPr>
            <w:rFonts w:ascii="仿宋" w:eastAsia="仿宋" w:hAnsi="仿宋" w:cs="仿宋" w:hint="eastAsia"/>
            <w:lang w:eastAsia="zh-CN"/>
          </w:rPr>
          <w:t>(一)、产品规划</w:t>
        </w:r>
        <w:r>
          <w:tab/>
        </w:r>
        <w:r>
          <w:fldChar w:fldCharType="begin"/>
        </w:r>
        <w:r>
          <w:instrText xml:space="preserve"> PAGEREF _Toc29181 \h </w:instrText>
        </w:r>
        <w:r>
          <w:fldChar w:fldCharType="separate"/>
        </w:r>
        <w:r>
          <w:t>19</w:t>
        </w:r>
        <w:r>
          <w:fldChar w:fldCharType="end"/>
        </w:r>
      </w:hyperlink>
    </w:p>
    <w:p>
      <w:pPr>
        <w:pStyle w:val="TOC2"/>
        <w:tabs>
          <w:tab w:val="right" w:leader="dot" w:pos="8306"/>
        </w:tabs>
      </w:pPr>
      <w:hyperlink w:anchor="_Toc26071" w:history="1">
        <w:r>
          <w:rPr>
            <w:rFonts w:ascii="仿宋" w:eastAsia="仿宋" w:hAnsi="仿宋" w:cs="仿宋" w:hint="eastAsia"/>
            <w:lang w:eastAsia="zh-CN"/>
          </w:rPr>
          <w:t>(二)、建设规模</w:t>
        </w:r>
        <w:r>
          <w:tab/>
        </w:r>
        <w:r>
          <w:fldChar w:fldCharType="begin"/>
        </w:r>
        <w:r>
          <w:instrText xml:space="preserve"> PAGEREF _Toc26071 \h </w:instrText>
        </w:r>
        <w:r>
          <w:fldChar w:fldCharType="separate"/>
        </w:r>
        <w:r>
          <w:t>20</w:t>
        </w:r>
        <w:r>
          <w:fldChar w:fldCharType="end"/>
        </w:r>
      </w:hyperlink>
    </w:p>
    <w:p>
      <w:pPr>
        <w:pStyle w:val="TOC1"/>
        <w:tabs>
          <w:tab w:val="right" w:leader="dot" w:pos="8306"/>
        </w:tabs>
      </w:pPr>
      <w:hyperlink w:anchor="_Toc18408" w:history="1">
        <w:r>
          <w:rPr>
            <w:rFonts w:ascii="仿宋" w:eastAsia="仿宋" w:hAnsi="仿宋" w:cs="仿宋" w:hint="eastAsia"/>
            <w:lang w:eastAsia="zh-CN"/>
          </w:rPr>
          <w:t>六、市场分析、调研</w:t>
        </w:r>
        <w:r>
          <w:tab/>
        </w:r>
        <w:r>
          <w:fldChar w:fldCharType="begin"/>
        </w:r>
        <w:r>
          <w:instrText xml:space="preserve"> PAGEREF _Toc18408 \h </w:instrText>
        </w:r>
        <w:r>
          <w:fldChar w:fldCharType="separate"/>
        </w:r>
        <w:r>
          <w:t>21</w:t>
        </w:r>
        <w:r>
          <w:fldChar w:fldCharType="end"/>
        </w:r>
      </w:hyperlink>
    </w:p>
    <w:p>
      <w:pPr>
        <w:pStyle w:val="TOC2"/>
        <w:tabs>
          <w:tab w:val="right" w:leader="dot" w:pos="8306"/>
        </w:tabs>
      </w:pPr>
      <w:hyperlink w:anchor="_Toc23495" w:history="1">
        <w:r>
          <w:rPr>
            <w:rFonts w:ascii="仿宋" w:eastAsia="仿宋" w:hAnsi="仿宋" w:cs="仿宋" w:hint="eastAsia"/>
            <w:lang w:eastAsia="zh-CN"/>
          </w:rPr>
          <w:t>(一)、窑炉、熔炉及电炉行业分析</w:t>
        </w:r>
        <w:r>
          <w:tab/>
        </w:r>
        <w:r>
          <w:fldChar w:fldCharType="begin"/>
        </w:r>
        <w:r>
          <w:instrText xml:space="preserve"> PAGEREF _Toc23495 \h </w:instrText>
        </w:r>
        <w:r>
          <w:fldChar w:fldCharType="separate"/>
        </w:r>
        <w:r>
          <w:t>21</w:t>
        </w:r>
        <w:r>
          <w:fldChar w:fldCharType="end"/>
        </w:r>
      </w:hyperlink>
    </w:p>
    <w:p>
      <w:pPr>
        <w:pStyle w:val="TOC2"/>
        <w:tabs>
          <w:tab w:val="right" w:leader="dot" w:pos="8306"/>
        </w:tabs>
      </w:pPr>
      <w:hyperlink w:anchor="_Toc22825" w:history="1">
        <w:r>
          <w:rPr>
            <w:rFonts w:ascii="仿宋" w:eastAsia="仿宋" w:hAnsi="仿宋" w:cs="仿宋" w:hint="eastAsia"/>
            <w:lang w:eastAsia="zh-CN"/>
          </w:rPr>
          <w:t>(二)、窑炉、熔炉及电炉市场分析预测</w:t>
        </w:r>
        <w:r>
          <w:tab/>
        </w:r>
        <w:r>
          <w:fldChar w:fldCharType="begin"/>
        </w:r>
        <w:r>
          <w:instrText xml:space="preserve"> PAGEREF _Toc22825 \h </w:instrText>
        </w:r>
        <w:r>
          <w:fldChar w:fldCharType="separate"/>
        </w:r>
        <w:r>
          <w:t>22</w:t>
        </w:r>
        <w:r>
          <w:fldChar w:fldCharType="end"/>
        </w:r>
      </w:hyperlink>
    </w:p>
    <w:p>
      <w:pPr>
        <w:pStyle w:val="TOC1"/>
        <w:tabs>
          <w:tab w:val="right" w:leader="dot" w:pos="8306"/>
        </w:tabs>
      </w:pPr>
      <w:hyperlink w:anchor="_Toc16498" w:history="1">
        <w:r>
          <w:rPr>
            <w:rFonts w:ascii="仿宋" w:eastAsia="仿宋" w:hAnsi="仿宋" w:cs="仿宋" w:hint="eastAsia"/>
            <w:lang w:eastAsia="zh-CN"/>
          </w:rPr>
          <w:t>七、窑炉、熔炉及电炉项目社会影响</w:t>
        </w:r>
        <w:r>
          <w:tab/>
        </w:r>
        <w:r>
          <w:fldChar w:fldCharType="begin"/>
        </w:r>
        <w:r>
          <w:instrText xml:space="preserve"> PAGEREF _Toc16498 \h </w:instrText>
        </w:r>
        <w:r>
          <w:fldChar w:fldCharType="separate"/>
        </w:r>
        <w:r>
          <w:t>23</w:t>
        </w:r>
        <w:r>
          <w:fldChar w:fldCharType="end"/>
        </w:r>
      </w:hyperlink>
    </w:p>
    <w:p>
      <w:pPr>
        <w:pStyle w:val="TOC2"/>
        <w:tabs>
          <w:tab w:val="right" w:leader="dot" w:pos="8306"/>
        </w:tabs>
      </w:pPr>
      <w:hyperlink w:anchor="_Toc3318" w:history="1">
        <w:r>
          <w:rPr>
            <w:rFonts w:ascii="仿宋" w:eastAsia="仿宋" w:hAnsi="仿宋" w:cs="仿宋" w:hint="eastAsia"/>
            <w:lang w:eastAsia="zh-CN"/>
          </w:rPr>
          <w:t>(一)、社会责任与义务</w:t>
        </w:r>
        <w:r>
          <w:tab/>
        </w:r>
        <w:r>
          <w:fldChar w:fldCharType="begin"/>
        </w:r>
        <w:r>
          <w:instrText xml:space="preserve"> PAGEREF _Toc3318 \h </w:instrText>
        </w:r>
        <w:r>
          <w:fldChar w:fldCharType="separate"/>
        </w:r>
        <w:r>
          <w:t>23</w:t>
        </w:r>
        <w:r>
          <w:fldChar w:fldCharType="end"/>
        </w:r>
      </w:hyperlink>
    </w:p>
    <w:p>
      <w:pPr>
        <w:pStyle w:val="TOC2"/>
        <w:tabs>
          <w:tab w:val="right" w:leader="dot" w:pos="8306"/>
        </w:tabs>
      </w:pPr>
      <w:hyperlink w:anchor="_Toc32320" w:history="1">
        <w:r>
          <w:rPr>
            <w:rFonts w:ascii="仿宋" w:eastAsia="仿宋" w:hAnsi="仿宋" w:cs="仿宋" w:hint="eastAsia"/>
            <w:lang w:eastAsia="zh-CN"/>
          </w:rPr>
          <w:t>(二)、社会参与与沟通</w:t>
        </w:r>
        <w:r>
          <w:tab/>
        </w:r>
        <w:r>
          <w:fldChar w:fldCharType="begin"/>
        </w:r>
        <w:r>
          <w:instrText xml:space="preserve"> PAGEREF _Toc32320 \h </w:instrText>
        </w:r>
        <w:r>
          <w:fldChar w:fldCharType="separate"/>
        </w:r>
        <w:r>
          <w:t>23</w:t>
        </w:r>
        <w:r>
          <w:fldChar w:fldCharType="end"/>
        </w:r>
      </w:hyperlink>
    </w:p>
    <w:p>
      <w:pPr>
        <w:pStyle w:val="TOC1"/>
        <w:tabs>
          <w:tab w:val="right" w:leader="dot" w:pos="8306"/>
        </w:tabs>
      </w:pPr>
      <w:hyperlink w:anchor="_Toc19478" w:history="1">
        <w:r>
          <w:rPr>
            <w:rFonts w:ascii="仿宋" w:eastAsia="仿宋" w:hAnsi="仿宋" w:cs="仿宋" w:hint="eastAsia"/>
            <w:lang w:eastAsia="zh-CN"/>
          </w:rPr>
          <w:t>八、窑炉、熔炉及电炉项目计划安排</w:t>
        </w:r>
        <w:r>
          <w:tab/>
        </w:r>
        <w:r>
          <w:fldChar w:fldCharType="begin"/>
        </w:r>
        <w:r>
          <w:instrText xml:space="preserve"> PAGEREF _Toc19478 \h </w:instrText>
        </w:r>
        <w:r>
          <w:fldChar w:fldCharType="separate"/>
        </w:r>
        <w:r>
          <w:t>24</w:t>
        </w:r>
        <w:r>
          <w:fldChar w:fldCharType="end"/>
        </w:r>
      </w:hyperlink>
    </w:p>
    <w:p>
      <w:pPr>
        <w:pStyle w:val="TOC2"/>
        <w:tabs>
          <w:tab w:val="right" w:leader="dot" w:pos="8306"/>
        </w:tabs>
      </w:pPr>
      <w:hyperlink w:anchor="_Toc19175" w:history="1">
        <w:r>
          <w:rPr>
            <w:rFonts w:ascii="仿宋" w:eastAsia="仿宋" w:hAnsi="仿宋" w:cs="仿宋" w:hint="eastAsia"/>
            <w:lang w:eastAsia="zh-CN"/>
          </w:rPr>
          <w:t>(一)、建设周期</w:t>
        </w:r>
        <w:r>
          <w:tab/>
        </w:r>
        <w:r>
          <w:fldChar w:fldCharType="begin"/>
        </w:r>
        <w:r>
          <w:instrText xml:space="preserve"> PAGEREF _Toc19175 \h </w:instrText>
        </w:r>
        <w:r>
          <w:fldChar w:fldCharType="separate"/>
        </w:r>
        <w:r>
          <w:t>24</w:t>
        </w:r>
        <w:r>
          <w:fldChar w:fldCharType="end"/>
        </w:r>
      </w:hyperlink>
    </w:p>
    <w:p>
      <w:pPr>
        <w:pStyle w:val="TOC2"/>
        <w:tabs>
          <w:tab w:val="right" w:leader="dot" w:pos="8306"/>
        </w:tabs>
      </w:pPr>
      <w:hyperlink w:anchor="_Toc27949" w:history="1">
        <w:r>
          <w:rPr>
            <w:rFonts w:ascii="仿宋" w:eastAsia="仿宋" w:hAnsi="仿宋" w:cs="仿宋" w:hint="eastAsia"/>
            <w:lang w:eastAsia="zh-CN"/>
          </w:rPr>
          <w:t>(二)、建设进度</w:t>
        </w:r>
        <w:r>
          <w:tab/>
        </w:r>
        <w:r>
          <w:fldChar w:fldCharType="begin"/>
        </w:r>
        <w:r>
          <w:instrText xml:space="preserve"> PAGEREF _Toc27949 \h </w:instrText>
        </w:r>
        <w:r>
          <w:fldChar w:fldCharType="separate"/>
        </w:r>
        <w:r>
          <w:t>25</w:t>
        </w:r>
        <w:r>
          <w:fldChar w:fldCharType="end"/>
        </w:r>
      </w:hyperlink>
    </w:p>
    <w:p>
      <w:pPr>
        <w:pStyle w:val="TOC2"/>
        <w:tabs>
          <w:tab w:val="right" w:leader="dot" w:pos="8306"/>
        </w:tabs>
      </w:pPr>
      <w:hyperlink w:anchor="_Toc25373" w:history="1">
        <w:r>
          <w:rPr>
            <w:rFonts w:ascii="仿宋" w:eastAsia="仿宋" w:hAnsi="仿宋" w:cs="仿宋" w:hint="eastAsia"/>
            <w:lang w:eastAsia="zh-CN"/>
          </w:rPr>
          <w:t>(三)、进度安排注意事项</w:t>
        </w:r>
        <w:r>
          <w:tab/>
        </w:r>
        <w:r>
          <w:fldChar w:fldCharType="begin"/>
        </w:r>
        <w:r>
          <w:instrText xml:space="preserve"> PAGEREF _Toc25373 \h </w:instrText>
        </w:r>
        <w:r>
          <w:fldChar w:fldCharType="separate"/>
        </w:r>
        <w:r>
          <w:t>26</w:t>
        </w:r>
        <w:r>
          <w:fldChar w:fldCharType="end"/>
        </w:r>
      </w:hyperlink>
    </w:p>
    <w:p>
      <w:pPr>
        <w:pStyle w:val="TOC2"/>
        <w:tabs>
          <w:tab w:val="right" w:leader="dot" w:pos="8306"/>
        </w:tabs>
      </w:pPr>
      <w:hyperlink w:anchor="_Toc50" w:history="1">
        <w:r>
          <w:rPr>
            <w:rFonts w:ascii="仿宋" w:eastAsia="仿宋" w:hAnsi="仿宋" w:cs="仿宋" w:hint="eastAsia"/>
            <w:lang w:eastAsia="zh-CN"/>
          </w:rPr>
          <w:t>(四)、人力资源配置</w:t>
        </w:r>
        <w:r>
          <w:tab/>
        </w:r>
        <w:r>
          <w:fldChar w:fldCharType="begin"/>
        </w:r>
        <w:r>
          <w:instrText xml:space="preserve"> PAGEREF _Toc50 \h </w:instrText>
        </w:r>
        <w:r>
          <w:fldChar w:fldCharType="separate"/>
        </w:r>
        <w:r>
          <w:t>28</w:t>
        </w:r>
        <w:r>
          <w:fldChar w:fldCharType="end"/>
        </w:r>
      </w:hyperlink>
    </w:p>
    <w:p>
      <w:pPr>
        <w:pStyle w:val="TOC1"/>
        <w:tabs>
          <w:tab w:val="right" w:leader="dot" w:pos="8306"/>
        </w:tabs>
      </w:pPr>
      <w:hyperlink w:anchor="_Toc11445" w:history="1">
        <w:r>
          <w:rPr>
            <w:rFonts w:ascii="仿宋" w:eastAsia="仿宋" w:hAnsi="仿宋" w:cs="仿宋" w:hint="eastAsia"/>
            <w:lang w:eastAsia="zh-CN"/>
          </w:rPr>
          <w:t>九、窑炉、熔炉及电炉项目投资规划</w:t>
        </w:r>
        <w:r>
          <w:tab/>
        </w:r>
        <w:r>
          <w:fldChar w:fldCharType="begin"/>
        </w:r>
        <w:r>
          <w:instrText xml:space="preserve"> PAGEREF _Toc11445 \h </w:instrText>
        </w:r>
        <w:r>
          <w:fldChar w:fldCharType="separate"/>
        </w:r>
        <w:r>
          <w:t>29</w:t>
        </w:r>
        <w:r>
          <w:fldChar w:fldCharType="end"/>
        </w:r>
      </w:hyperlink>
    </w:p>
    <w:p>
      <w:pPr>
        <w:pStyle w:val="TOC2"/>
        <w:tabs>
          <w:tab w:val="right" w:leader="dot" w:pos="8306"/>
        </w:tabs>
      </w:pPr>
      <w:hyperlink w:anchor="_Toc23195" w:history="1">
        <w:r>
          <w:rPr>
            <w:rFonts w:ascii="仿宋" w:eastAsia="仿宋" w:hAnsi="仿宋" w:cs="仿宋" w:hint="eastAsia"/>
            <w:lang w:eastAsia="zh-CN"/>
          </w:rPr>
          <w:t>(一)、窑炉、熔炉及电炉项目总投资估算</w:t>
        </w:r>
        <w:r>
          <w:tab/>
        </w:r>
        <w:r>
          <w:fldChar w:fldCharType="begin"/>
        </w:r>
        <w:r>
          <w:instrText xml:space="preserve"> PAGEREF _Toc23195 \h </w:instrText>
        </w:r>
        <w:r>
          <w:fldChar w:fldCharType="separate"/>
        </w:r>
        <w:r>
          <w:t>29</w:t>
        </w:r>
        <w:r>
          <w:fldChar w:fldCharType="end"/>
        </w:r>
      </w:hyperlink>
    </w:p>
    <w:p>
      <w:pPr>
        <w:pStyle w:val="TOC2"/>
        <w:tabs>
          <w:tab w:val="right" w:leader="dot" w:pos="8306"/>
        </w:tabs>
      </w:pPr>
      <w:hyperlink w:anchor="_Toc14983" w:history="1">
        <w:r>
          <w:rPr>
            <w:rFonts w:ascii="仿宋" w:eastAsia="仿宋" w:hAnsi="仿宋" w:cs="仿宋" w:hint="eastAsia"/>
            <w:lang w:eastAsia="zh-CN"/>
          </w:rPr>
          <w:t>(二)、资金筹措</w:t>
        </w:r>
        <w:r>
          <w:tab/>
        </w:r>
        <w:r>
          <w:fldChar w:fldCharType="begin"/>
        </w:r>
        <w:r>
          <w:instrText xml:space="preserve"> PAGEREF _Toc14983 \h </w:instrText>
        </w:r>
        <w:r>
          <w:fldChar w:fldCharType="separate"/>
        </w:r>
        <w:r>
          <w:t>30</w:t>
        </w:r>
        <w:r>
          <w:fldChar w:fldCharType="end"/>
        </w:r>
      </w:hyperlink>
    </w:p>
    <w:p>
      <w:pPr>
        <w:pStyle w:val="TOC1"/>
        <w:tabs>
          <w:tab w:val="right" w:leader="dot" w:pos="8306"/>
        </w:tabs>
      </w:pPr>
      <w:hyperlink w:anchor="_Toc4629" w:history="1">
        <w:r>
          <w:rPr>
            <w:rFonts w:ascii="仿宋" w:eastAsia="仿宋" w:hAnsi="仿宋" w:cs="仿宋" w:hint="eastAsia"/>
            <w:lang w:eastAsia="zh-CN"/>
          </w:rPr>
          <w:t>十、窑炉、熔炉及电炉项目人力资源培养与发展</w:t>
        </w:r>
        <w:r>
          <w:tab/>
        </w:r>
        <w:r>
          <w:fldChar w:fldCharType="begin"/>
        </w:r>
        <w:r>
          <w:instrText xml:space="preserve"> PAGEREF _Toc4629 \h </w:instrText>
        </w:r>
        <w:r>
          <w:fldChar w:fldCharType="separate"/>
        </w:r>
        <w:r>
          <w:t>31</w:t>
        </w:r>
        <w:r>
          <w:fldChar w:fldCharType="end"/>
        </w:r>
      </w:hyperlink>
    </w:p>
    <w:p>
      <w:pPr>
        <w:pStyle w:val="TOC2"/>
        <w:tabs>
          <w:tab w:val="right" w:leader="dot" w:pos="8306"/>
        </w:tabs>
      </w:pPr>
      <w:hyperlink w:anchor="_Toc18661" w:history="1">
        <w:r>
          <w:rPr>
            <w:rFonts w:ascii="仿宋" w:eastAsia="仿宋" w:hAnsi="仿宋" w:cs="仿宋" w:hint="eastAsia"/>
            <w:lang w:eastAsia="zh-CN"/>
          </w:rPr>
          <w:t>(一)、人才需求与规划</w:t>
        </w:r>
        <w:r>
          <w:tab/>
        </w:r>
        <w:r>
          <w:fldChar w:fldCharType="begin"/>
        </w:r>
        <w:r>
          <w:instrText xml:space="preserve"> PAGEREF _Toc18661 \h </w:instrText>
        </w:r>
        <w:r>
          <w:fldChar w:fldCharType="separate"/>
        </w:r>
        <w:r>
          <w:t>31</w:t>
        </w:r>
        <w:r>
          <w:fldChar w:fldCharType="end"/>
        </w:r>
      </w:hyperlink>
    </w:p>
    <w:p>
      <w:pPr>
        <w:pStyle w:val="TOC2"/>
        <w:tabs>
          <w:tab w:val="right" w:leader="dot" w:pos="8306"/>
        </w:tabs>
      </w:pPr>
      <w:hyperlink w:anchor="_Toc16824" w:history="1">
        <w:r>
          <w:rPr>
            <w:rFonts w:ascii="仿宋" w:eastAsia="仿宋" w:hAnsi="仿宋" w:cs="仿宋" w:hint="eastAsia"/>
            <w:lang w:eastAsia="zh-CN"/>
          </w:rPr>
          <w:t>(二)、培训与发展计划</w:t>
        </w:r>
        <w:r>
          <w:tab/>
        </w:r>
        <w:r>
          <w:fldChar w:fldCharType="begin"/>
        </w:r>
        <w:r>
          <w:instrText xml:space="preserve"> PAGEREF _Toc16824 \h </w:instrText>
        </w:r>
        <w:r>
          <w:fldChar w:fldCharType="separate"/>
        </w:r>
        <w:r>
          <w:t>31</w:t>
        </w:r>
        <w:r>
          <w:fldChar w:fldCharType="end"/>
        </w:r>
      </w:hyperlink>
    </w:p>
    <w:p>
      <w:pPr>
        <w:pStyle w:val="TOC1"/>
        <w:tabs>
          <w:tab w:val="right" w:leader="dot" w:pos="8306"/>
        </w:tabs>
      </w:pPr>
      <w:hyperlink w:anchor="_Toc15975" w:history="1">
        <w:r>
          <w:rPr>
            <w:rFonts w:ascii="仿宋" w:eastAsia="仿宋" w:hAnsi="仿宋" w:cs="仿宋" w:hint="eastAsia"/>
            <w:lang w:eastAsia="zh-CN"/>
          </w:rPr>
          <w:t>十一、窑炉、熔炉及电炉项目风险管理</w:t>
        </w:r>
        <w:r>
          <w:tab/>
        </w:r>
        <w:r>
          <w:fldChar w:fldCharType="begin"/>
        </w:r>
        <w:r>
          <w:instrText xml:space="preserve"> PAGEREF _Toc15975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3" w:history="1">
        <w:r>
          <w:rPr>
            <w:rFonts w:ascii="仿宋" w:eastAsia="仿宋" w:hAnsi="仿宋" w:cs="仿宋" w:hint="eastAsia"/>
            <w:lang w:eastAsia="zh-CN"/>
          </w:rPr>
          <w:t>(一)、风险识别与评估</w:t>
        </w:r>
        <w:r>
          <w:tab/>
        </w:r>
        <w:r>
          <w:fldChar w:fldCharType="begin"/>
        </w:r>
        <w:r>
          <w:instrText xml:space="preserve"> PAGEREF _Toc5653 \h </w:instrText>
        </w:r>
        <w:r>
          <w:fldChar w:fldCharType="separate"/>
        </w:r>
        <w:r>
          <w:t>32</w:t>
        </w:r>
        <w:r>
          <w:fldChar w:fldCharType="end"/>
        </w:r>
      </w:hyperlink>
    </w:p>
    <w:p>
      <w:pPr>
        <w:pStyle w:val="TOC2"/>
        <w:tabs>
          <w:tab w:val="right" w:leader="dot" w:pos="8306"/>
        </w:tabs>
      </w:pPr>
      <w:hyperlink w:anchor="_Toc23627" w:history="1">
        <w:r>
          <w:rPr>
            <w:rFonts w:ascii="仿宋" w:eastAsia="仿宋" w:hAnsi="仿宋" w:cs="仿宋" w:hint="eastAsia"/>
            <w:lang w:eastAsia="zh-CN"/>
          </w:rPr>
          <w:t>(二)、风险应对策略</w:t>
        </w:r>
        <w:r>
          <w:tab/>
        </w:r>
        <w:r>
          <w:fldChar w:fldCharType="begin"/>
        </w:r>
        <w:r>
          <w:instrText xml:space="preserve"> PAGEREF _Toc23627 \h </w:instrText>
        </w:r>
        <w:r>
          <w:fldChar w:fldCharType="separate"/>
        </w:r>
        <w:r>
          <w:t>33</w:t>
        </w:r>
        <w:r>
          <w:fldChar w:fldCharType="end"/>
        </w:r>
      </w:hyperlink>
    </w:p>
    <w:p>
      <w:pPr>
        <w:pStyle w:val="TOC2"/>
        <w:tabs>
          <w:tab w:val="right" w:leader="dot" w:pos="8306"/>
        </w:tabs>
      </w:pPr>
      <w:hyperlink w:anchor="_Toc16025" w:history="1">
        <w:r>
          <w:rPr>
            <w:rFonts w:ascii="仿宋" w:eastAsia="仿宋" w:hAnsi="仿宋" w:cs="仿宋" w:hint="eastAsia"/>
            <w:lang w:eastAsia="zh-CN"/>
          </w:rPr>
          <w:t>(三)、风险监控与控制</w:t>
        </w:r>
        <w:r>
          <w:tab/>
        </w:r>
        <w:r>
          <w:fldChar w:fldCharType="begin"/>
        </w:r>
        <w:r>
          <w:instrText xml:space="preserve"> PAGEREF _Toc16025 \h </w:instrText>
        </w:r>
        <w:r>
          <w:fldChar w:fldCharType="separate"/>
        </w:r>
        <w:r>
          <w:t>35</w:t>
        </w:r>
        <w:r>
          <w:fldChar w:fldCharType="end"/>
        </w:r>
      </w:hyperlink>
    </w:p>
    <w:p>
      <w:pPr>
        <w:pStyle w:val="TOC1"/>
        <w:tabs>
          <w:tab w:val="right" w:leader="dot" w:pos="8306"/>
        </w:tabs>
      </w:pPr>
      <w:hyperlink w:anchor="_Toc25291" w:history="1">
        <w:r>
          <w:rPr>
            <w:rFonts w:ascii="仿宋" w:eastAsia="仿宋" w:hAnsi="仿宋" w:cs="仿宋" w:hint="eastAsia"/>
            <w:lang w:eastAsia="zh-CN"/>
          </w:rPr>
          <w:t>十二、生产安全保护</w:t>
        </w:r>
        <w:r>
          <w:tab/>
        </w:r>
        <w:r>
          <w:fldChar w:fldCharType="begin"/>
        </w:r>
        <w:r>
          <w:instrText xml:space="preserve"> PAGEREF _Toc25291 \h </w:instrText>
        </w:r>
        <w:r>
          <w:fldChar w:fldCharType="separate"/>
        </w:r>
        <w:r>
          <w:t>36</w:t>
        </w:r>
        <w:r>
          <w:fldChar w:fldCharType="end"/>
        </w:r>
      </w:hyperlink>
    </w:p>
    <w:p>
      <w:pPr>
        <w:pStyle w:val="TOC2"/>
        <w:tabs>
          <w:tab w:val="right" w:leader="dot" w:pos="8306"/>
        </w:tabs>
      </w:pPr>
      <w:hyperlink w:anchor="_Toc5908" w:history="1">
        <w:r>
          <w:rPr>
            <w:rFonts w:ascii="仿宋" w:eastAsia="仿宋" w:hAnsi="仿宋" w:cs="仿宋" w:hint="eastAsia"/>
            <w:lang w:eastAsia="zh-CN"/>
          </w:rPr>
          <w:t>(一)、消防安全</w:t>
        </w:r>
        <w:r>
          <w:tab/>
        </w:r>
        <w:r>
          <w:fldChar w:fldCharType="begin"/>
        </w:r>
        <w:r>
          <w:instrText xml:space="preserve"> PAGEREF _Toc5908 \h </w:instrText>
        </w:r>
        <w:r>
          <w:fldChar w:fldCharType="separate"/>
        </w:r>
        <w:r>
          <w:t>36</w:t>
        </w:r>
        <w:r>
          <w:fldChar w:fldCharType="end"/>
        </w:r>
      </w:hyperlink>
    </w:p>
    <w:p>
      <w:pPr>
        <w:pStyle w:val="TOC2"/>
        <w:tabs>
          <w:tab w:val="right" w:leader="dot" w:pos="8306"/>
        </w:tabs>
      </w:pPr>
      <w:hyperlink w:anchor="_Toc20746" w:history="1">
        <w:r>
          <w:rPr>
            <w:rFonts w:ascii="仿宋" w:eastAsia="仿宋" w:hAnsi="仿宋" w:cs="仿宋" w:hint="eastAsia"/>
            <w:lang w:eastAsia="zh-CN"/>
          </w:rPr>
          <w:t>(二)、防火防爆总图布置措施</w:t>
        </w:r>
        <w:r>
          <w:tab/>
        </w:r>
        <w:r>
          <w:fldChar w:fldCharType="begin"/>
        </w:r>
        <w:r>
          <w:instrText xml:space="preserve"> PAGEREF _Toc20746 \h </w:instrText>
        </w:r>
        <w:r>
          <w:fldChar w:fldCharType="separate"/>
        </w:r>
        <w:r>
          <w:t>37</w:t>
        </w:r>
        <w:r>
          <w:fldChar w:fldCharType="end"/>
        </w:r>
      </w:hyperlink>
    </w:p>
    <w:p>
      <w:pPr>
        <w:pStyle w:val="TOC2"/>
        <w:tabs>
          <w:tab w:val="right" w:leader="dot" w:pos="8306"/>
        </w:tabs>
      </w:pPr>
      <w:hyperlink w:anchor="_Toc12902" w:history="1">
        <w:r>
          <w:rPr>
            <w:rFonts w:ascii="仿宋" w:eastAsia="仿宋" w:hAnsi="仿宋" w:cs="仿宋" w:hint="eastAsia"/>
            <w:lang w:eastAsia="zh-CN"/>
          </w:rPr>
          <w:t>(三)、自然灾害防范措施</w:t>
        </w:r>
        <w:r>
          <w:tab/>
        </w:r>
        <w:r>
          <w:fldChar w:fldCharType="begin"/>
        </w:r>
        <w:r>
          <w:instrText xml:space="preserve"> PAGEREF _Toc12902 \h </w:instrText>
        </w:r>
        <w:r>
          <w:fldChar w:fldCharType="separate"/>
        </w:r>
        <w:r>
          <w:t>38</w:t>
        </w:r>
        <w:r>
          <w:fldChar w:fldCharType="end"/>
        </w:r>
      </w:hyperlink>
    </w:p>
    <w:p>
      <w:pPr>
        <w:pStyle w:val="TOC2"/>
        <w:tabs>
          <w:tab w:val="right" w:leader="dot" w:pos="8306"/>
        </w:tabs>
      </w:pPr>
      <w:hyperlink w:anchor="_Toc25995" w:history="1">
        <w:r>
          <w:rPr>
            <w:rFonts w:ascii="仿宋" w:eastAsia="仿宋" w:hAnsi="仿宋" w:cs="仿宋" w:hint="eastAsia"/>
            <w:lang w:eastAsia="zh-CN"/>
          </w:rPr>
          <w:t>(四)、安全色及安全标志使用要求</w:t>
        </w:r>
        <w:r>
          <w:tab/>
        </w:r>
        <w:r>
          <w:fldChar w:fldCharType="begin"/>
        </w:r>
        <w:r>
          <w:instrText xml:space="preserve"> PAGEREF _Toc25995 \h </w:instrText>
        </w:r>
        <w:r>
          <w:fldChar w:fldCharType="separate"/>
        </w:r>
        <w:r>
          <w:t>39</w:t>
        </w:r>
        <w:r>
          <w:fldChar w:fldCharType="end"/>
        </w:r>
      </w:hyperlink>
    </w:p>
    <w:p>
      <w:pPr>
        <w:pStyle w:val="TOC2"/>
        <w:tabs>
          <w:tab w:val="right" w:leader="dot" w:pos="8306"/>
        </w:tabs>
      </w:pPr>
      <w:hyperlink w:anchor="_Toc30621" w:history="1">
        <w:r>
          <w:rPr>
            <w:rFonts w:ascii="仿宋" w:eastAsia="仿宋" w:hAnsi="仿宋" w:cs="仿宋" w:hint="eastAsia"/>
            <w:lang w:eastAsia="zh-CN"/>
          </w:rPr>
          <w:t>(五)、防尘防毒措施</w:t>
        </w:r>
        <w:r>
          <w:tab/>
        </w:r>
        <w:r>
          <w:fldChar w:fldCharType="begin"/>
        </w:r>
        <w:r>
          <w:instrText xml:space="preserve"> PAGEREF _Toc30621 \h </w:instrText>
        </w:r>
        <w:r>
          <w:fldChar w:fldCharType="separate"/>
        </w:r>
        <w:r>
          <w:t>40</w:t>
        </w:r>
        <w:r>
          <w:fldChar w:fldCharType="end"/>
        </w:r>
      </w:hyperlink>
    </w:p>
    <w:p>
      <w:pPr>
        <w:pStyle w:val="TOC2"/>
        <w:tabs>
          <w:tab w:val="right" w:leader="dot" w:pos="8306"/>
        </w:tabs>
      </w:pPr>
      <w:hyperlink w:anchor="_Toc27478" w:history="1">
        <w:r>
          <w:rPr>
            <w:rFonts w:ascii="仿宋" w:eastAsia="仿宋" w:hAnsi="仿宋" w:cs="仿宋" w:hint="eastAsia"/>
            <w:lang w:eastAsia="zh-CN"/>
          </w:rPr>
          <w:t>(六)、防静电、触电防护及防雷措施</w:t>
        </w:r>
        <w:r>
          <w:tab/>
        </w:r>
        <w:r>
          <w:fldChar w:fldCharType="begin"/>
        </w:r>
        <w:r>
          <w:instrText xml:space="preserve"> PAGEREF _Toc27478 \h </w:instrText>
        </w:r>
        <w:r>
          <w:fldChar w:fldCharType="separate"/>
        </w:r>
        <w:r>
          <w:t>41</w:t>
        </w:r>
        <w:r>
          <w:fldChar w:fldCharType="end"/>
        </w:r>
      </w:hyperlink>
    </w:p>
    <w:p>
      <w:pPr>
        <w:pStyle w:val="TOC2"/>
        <w:tabs>
          <w:tab w:val="right" w:leader="dot" w:pos="8306"/>
        </w:tabs>
      </w:pPr>
      <w:hyperlink w:anchor="_Toc19726" w:history="1">
        <w:r>
          <w:rPr>
            <w:rFonts w:ascii="仿宋" w:eastAsia="仿宋" w:hAnsi="仿宋" w:cs="仿宋" w:hint="eastAsia"/>
            <w:lang w:eastAsia="zh-CN"/>
          </w:rPr>
          <w:t>(七)、机械设备安全保障措施</w:t>
        </w:r>
        <w:r>
          <w:tab/>
        </w:r>
        <w:r>
          <w:fldChar w:fldCharType="begin"/>
        </w:r>
        <w:r>
          <w:instrText xml:space="preserve"> PAGEREF _Toc19726 \h </w:instrText>
        </w:r>
        <w:r>
          <w:fldChar w:fldCharType="separate"/>
        </w:r>
        <w:r>
          <w:t>43</w:t>
        </w:r>
        <w:r>
          <w:fldChar w:fldCharType="end"/>
        </w:r>
      </w:hyperlink>
    </w:p>
    <w:p>
      <w:pPr>
        <w:pStyle w:val="TOC1"/>
        <w:tabs>
          <w:tab w:val="right" w:leader="dot" w:pos="8306"/>
        </w:tabs>
      </w:pPr>
      <w:hyperlink w:anchor="_Toc300" w:history="1">
        <w:r>
          <w:rPr>
            <w:rFonts w:ascii="仿宋" w:eastAsia="仿宋" w:hAnsi="仿宋" w:cs="仿宋" w:hint="eastAsia"/>
            <w:lang w:eastAsia="zh-CN"/>
          </w:rPr>
          <w:t>十三、营销与推广策略</w:t>
        </w:r>
        <w:r>
          <w:tab/>
        </w:r>
        <w:r>
          <w:fldChar w:fldCharType="begin"/>
        </w:r>
        <w:r>
          <w:instrText xml:space="preserve"> PAGEREF _Toc300 \h </w:instrText>
        </w:r>
        <w:r>
          <w:fldChar w:fldCharType="separate"/>
        </w:r>
        <w:r>
          <w:t>44</w:t>
        </w:r>
        <w:r>
          <w:fldChar w:fldCharType="end"/>
        </w:r>
      </w:hyperlink>
    </w:p>
    <w:p>
      <w:pPr>
        <w:pStyle w:val="TOC2"/>
        <w:tabs>
          <w:tab w:val="right" w:leader="dot" w:pos="8306"/>
        </w:tabs>
      </w:pPr>
      <w:hyperlink w:anchor="_Toc26928" w:history="1">
        <w:r>
          <w:rPr>
            <w:rFonts w:ascii="仿宋" w:eastAsia="仿宋" w:hAnsi="仿宋" w:cs="仿宋" w:hint="eastAsia"/>
            <w:lang w:eastAsia="zh-CN"/>
          </w:rPr>
          <w:t>(一)、产品/服务定位与特点</w:t>
        </w:r>
        <w:r>
          <w:tab/>
        </w:r>
        <w:r>
          <w:fldChar w:fldCharType="begin"/>
        </w:r>
        <w:r>
          <w:instrText xml:space="preserve"> PAGEREF _Toc26928 \h </w:instrText>
        </w:r>
        <w:r>
          <w:fldChar w:fldCharType="separate"/>
        </w:r>
        <w:r>
          <w:t>44</w:t>
        </w:r>
        <w:r>
          <w:fldChar w:fldCharType="end"/>
        </w:r>
      </w:hyperlink>
    </w:p>
    <w:p>
      <w:pPr>
        <w:pStyle w:val="TOC2"/>
        <w:tabs>
          <w:tab w:val="right" w:leader="dot" w:pos="8306"/>
        </w:tabs>
      </w:pPr>
      <w:hyperlink w:anchor="_Toc13182" w:history="1">
        <w:r>
          <w:rPr>
            <w:rFonts w:ascii="仿宋" w:eastAsia="仿宋" w:hAnsi="仿宋" w:cs="仿宋" w:hint="eastAsia"/>
            <w:lang w:eastAsia="zh-CN"/>
          </w:rPr>
          <w:t>(二)、市场定位与竞争分析</w:t>
        </w:r>
        <w:r>
          <w:tab/>
        </w:r>
        <w:r>
          <w:fldChar w:fldCharType="begin"/>
        </w:r>
        <w:r>
          <w:instrText xml:space="preserve"> PAGEREF _Toc13182 \h </w:instrText>
        </w:r>
        <w:r>
          <w:fldChar w:fldCharType="separate"/>
        </w:r>
        <w:r>
          <w:t>46</w:t>
        </w:r>
        <w:r>
          <w:fldChar w:fldCharType="end"/>
        </w:r>
      </w:hyperlink>
    </w:p>
    <w:p>
      <w:pPr>
        <w:pStyle w:val="TOC2"/>
        <w:tabs>
          <w:tab w:val="right" w:leader="dot" w:pos="8306"/>
        </w:tabs>
      </w:pPr>
      <w:hyperlink w:anchor="_Toc24377" w:history="1">
        <w:r>
          <w:rPr>
            <w:rFonts w:ascii="仿宋" w:eastAsia="仿宋" w:hAnsi="仿宋" w:cs="仿宋" w:hint="eastAsia"/>
            <w:lang w:eastAsia="zh-CN"/>
          </w:rPr>
          <w:t>(三)、营销渠道与策略</w:t>
        </w:r>
        <w:r>
          <w:tab/>
        </w:r>
        <w:r>
          <w:fldChar w:fldCharType="begin"/>
        </w:r>
        <w:r>
          <w:instrText xml:space="preserve"> PAGEREF _Toc24377 \h </w:instrText>
        </w:r>
        <w:r>
          <w:fldChar w:fldCharType="separate"/>
        </w:r>
        <w:r>
          <w:t>47</w:t>
        </w:r>
        <w:r>
          <w:fldChar w:fldCharType="end"/>
        </w:r>
      </w:hyperlink>
    </w:p>
    <w:p>
      <w:pPr>
        <w:pStyle w:val="TOC2"/>
        <w:tabs>
          <w:tab w:val="right" w:leader="dot" w:pos="8306"/>
        </w:tabs>
      </w:pPr>
      <w:hyperlink w:anchor="_Toc18180" w:history="1">
        <w:r>
          <w:rPr>
            <w:rFonts w:ascii="仿宋" w:eastAsia="仿宋" w:hAnsi="仿宋" w:cs="仿宋" w:hint="eastAsia"/>
            <w:lang w:eastAsia="zh-CN"/>
          </w:rPr>
          <w:t>(四)、推广与宣传活动</w:t>
        </w:r>
        <w:r>
          <w:tab/>
        </w:r>
        <w:r>
          <w:fldChar w:fldCharType="begin"/>
        </w:r>
        <w:r>
          <w:instrText xml:space="preserve"> PAGEREF _Toc18180 \h </w:instrText>
        </w:r>
        <w:r>
          <w:fldChar w:fldCharType="separate"/>
        </w:r>
        <w:r>
          <w:t>48</w:t>
        </w:r>
        <w:r>
          <w:fldChar w:fldCharType="end"/>
        </w:r>
      </w:hyperlink>
    </w:p>
    <w:p>
      <w:pPr>
        <w:pStyle w:val="TOC1"/>
        <w:tabs>
          <w:tab w:val="right" w:leader="dot" w:pos="8306"/>
        </w:tabs>
      </w:pPr>
      <w:hyperlink w:anchor="_Toc28121" w:history="1">
        <w:r>
          <w:rPr>
            <w:rFonts w:ascii="仿宋" w:eastAsia="仿宋" w:hAnsi="仿宋" w:cs="仿宋" w:hint="eastAsia"/>
            <w:lang w:eastAsia="zh-CN"/>
          </w:rPr>
          <w:t>十四、质量管理体系</w:t>
        </w:r>
        <w:r>
          <w:tab/>
        </w:r>
        <w:r>
          <w:fldChar w:fldCharType="begin"/>
        </w:r>
        <w:r>
          <w:instrText xml:space="preserve"> PAGEREF _Toc28121 \h </w:instrText>
        </w:r>
        <w:r>
          <w:fldChar w:fldCharType="separate"/>
        </w:r>
        <w:r>
          <w:t>53</w:t>
        </w:r>
        <w:r>
          <w:fldChar w:fldCharType="end"/>
        </w:r>
      </w:hyperlink>
    </w:p>
    <w:p>
      <w:pPr>
        <w:pStyle w:val="TOC2"/>
        <w:tabs>
          <w:tab w:val="right" w:leader="dot" w:pos="8306"/>
        </w:tabs>
      </w:pPr>
      <w:hyperlink w:anchor="_Toc16681" w:history="1">
        <w:r>
          <w:rPr>
            <w:rFonts w:ascii="仿宋" w:eastAsia="仿宋" w:hAnsi="仿宋" w:cs="仿宋" w:hint="eastAsia"/>
            <w:lang w:eastAsia="zh-CN"/>
          </w:rPr>
          <w:t>(一)、质量目标与方针</w:t>
        </w:r>
        <w:r>
          <w:tab/>
        </w:r>
        <w:r>
          <w:fldChar w:fldCharType="begin"/>
        </w:r>
        <w:r>
          <w:instrText xml:space="preserve"> PAGEREF _Toc16681 \h </w:instrText>
        </w:r>
        <w:r>
          <w:fldChar w:fldCharType="separate"/>
        </w:r>
        <w:r>
          <w:t>53</w:t>
        </w:r>
        <w:r>
          <w:fldChar w:fldCharType="end"/>
        </w:r>
      </w:hyperlink>
    </w:p>
    <w:p>
      <w:pPr>
        <w:pStyle w:val="TOC2"/>
        <w:tabs>
          <w:tab w:val="right" w:leader="dot" w:pos="8306"/>
        </w:tabs>
      </w:pPr>
      <w:hyperlink w:anchor="_Toc2175" w:history="1">
        <w:r>
          <w:rPr>
            <w:rFonts w:ascii="仿宋" w:eastAsia="仿宋" w:hAnsi="仿宋" w:cs="仿宋" w:hint="eastAsia"/>
            <w:lang w:eastAsia="zh-CN"/>
          </w:rPr>
          <w:t>(二)、质量管理责任</w:t>
        </w:r>
        <w:r>
          <w:tab/>
        </w:r>
        <w:r>
          <w:fldChar w:fldCharType="begin"/>
        </w:r>
        <w:r>
          <w:instrText xml:space="preserve"> PAGEREF _Toc2175 \h </w:instrText>
        </w:r>
        <w:r>
          <w:fldChar w:fldCharType="separate"/>
        </w:r>
        <w:r>
          <w:t>54</w:t>
        </w:r>
        <w:r>
          <w:fldChar w:fldCharType="end"/>
        </w:r>
      </w:hyperlink>
    </w:p>
    <w:p>
      <w:pPr>
        <w:pStyle w:val="TOC2"/>
        <w:tabs>
          <w:tab w:val="right" w:leader="dot" w:pos="8306"/>
        </w:tabs>
      </w:pPr>
      <w:hyperlink w:anchor="_Toc25759" w:history="1">
        <w:r>
          <w:rPr>
            <w:rFonts w:ascii="仿宋" w:eastAsia="仿宋" w:hAnsi="仿宋" w:cs="仿宋" w:hint="eastAsia"/>
            <w:lang w:eastAsia="zh-CN"/>
          </w:rPr>
          <w:t>(三)、质量管理体系文件</w:t>
        </w:r>
        <w:r>
          <w:tab/>
        </w:r>
        <w:r>
          <w:fldChar w:fldCharType="begin"/>
        </w:r>
        <w:r>
          <w:instrText xml:space="preserve"> PAGEREF _Toc25759 \h </w:instrText>
        </w:r>
        <w:r>
          <w:fldChar w:fldCharType="separate"/>
        </w:r>
        <w:r>
          <w:t>56</w:t>
        </w:r>
        <w:r>
          <w:fldChar w:fldCharType="end"/>
        </w:r>
      </w:hyperlink>
    </w:p>
    <w:p>
      <w:pPr>
        <w:pStyle w:val="TOC2"/>
        <w:tabs>
          <w:tab w:val="right" w:leader="dot" w:pos="8306"/>
        </w:tabs>
      </w:pPr>
      <w:hyperlink w:anchor="_Toc6151" w:history="1">
        <w:r>
          <w:rPr>
            <w:rFonts w:ascii="仿宋" w:eastAsia="仿宋" w:hAnsi="仿宋" w:cs="仿宋" w:hint="eastAsia"/>
            <w:lang w:eastAsia="zh-CN"/>
          </w:rPr>
          <w:t>(四)、质量培训与教育</w:t>
        </w:r>
        <w:r>
          <w:tab/>
        </w:r>
        <w:r>
          <w:fldChar w:fldCharType="begin"/>
        </w:r>
        <w:r>
          <w:instrText xml:space="preserve"> PAGEREF _Toc6151 \h </w:instrText>
        </w:r>
        <w:r>
          <w:fldChar w:fldCharType="separate"/>
        </w:r>
        <w:r>
          <w:t>58</w:t>
        </w:r>
        <w:r>
          <w:fldChar w:fldCharType="end"/>
        </w:r>
      </w:hyperlink>
    </w:p>
    <w:p>
      <w:pPr>
        <w:pStyle w:val="TOC2"/>
        <w:tabs>
          <w:tab w:val="right" w:leader="dot" w:pos="8306"/>
        </w:tabs>
      </w:pPr>
      <w:hyperlink w:anchor="_Toc19423" w:history="1">
        <w:r>
          <w:rPr>
            <w:rFonts w:ascii="仿宋" w:eastAsia="仿宋" w:hAnsi="仿宋" w:cs="仿宋" w:hint="eastAsia"/>
            <w:lang w:eastAsia="zh-CN"/>
          </w:rPr>
          <w:t>(五)、质量审核与评价</w:t>
        </w:r>
        <w:r>
          <w:tab/>
        </w:r>
        <w:r>
          <w:fldChar w:fldCharType="begin"/>
        </w:r>
        <w:r>
          <w:instrText xml:space="preserve"> PAGEREF _Toc19423 \h </w:instrText>
        </w:r>
        <w:r>
          <w:fldChar w:fldCharType="separate"/>
        </w:r>
        <w:r>
          <w:t>59</w:t>
        </w:r>
        <w:r>
          <w:fldChar w:fldCharType="end"/>
        </w:r>
      </w:hyperlink>
    </w:p>
    <w:p>
      <w:pPr>
        <w:pStyle w:val="TOC2"/>
        <w:tabs>
          <w:tab w:val="right" w:leader="dot" w:pos="8306"/>
        </w:tabs>
      </w:pPr>
      <w:hyperlink w:anchor="_Toc5591" w:history="1">
        <w:r>
          <w:rPr>
            <w:rFonts w:ascii="仿宋" w:eastAsia="仿宋" w:hAnsi="仿宋" w:cs="仿宋" w:hint="eastAsia"/>
            <w:lang w:eastAsia="zh-CN"/>
          </w:rPr>
          <w:t>(六)、不符合与纠正措施</w:t>
        </w:r>
        <w:r>
          <w:tab/>
        </w:r>
        <w:r>
          <w:fldChar w:fldCharType="begin"/>
        </w:r>
        <w:r>
          <w:instrText xml:space="preserve"> PAGEREF _Toc5591 \h </w:instrText>
        </w:r>
        <w:r>
          <w:fldChar w:fldCharType="separate"/>
        </w:r>
        <w:r>
          <w:t>60</w:t>
        </w:r>
        <w:r>
          <w:fldChar w:fldCharType="end"/>
        </w:r>
      </w:hyperlink>
    </w:p>
    <w:p>
      <w:pPr>
        <w:pStyle w:val="TOC1"/>
        <w:tabs>
          <w:tab w:val="right" w:leader="dot" w:pos="8306"/>
        </w:tabs>
      </w:pPr>
      <w:hyperlink w:anchor="_Toc22626" w:history="1">
        <w:r>
          <w:rPr>
            <w:rFonts w:ascii="仿宋" w:eastAsia="仿宋" w:hAnsi="仿宋" w:cs="仿宋" w:hint="eastAsia"/>
            <w:lang w:eastAsia="zh-CN"/>
          </w:rPr>
          <w:t>十五、供应链管理</w:t>
        </w:r>
        <w:r>
          <w:tab/>
        </w:r>
        <w:r>
          <w:fldChar w:fldCharType="begin"/>
        </w:r>
        <w:r>
          <w:instrText xml:space="preserve"> PAGEREF _Toc22626 \h </w:instrText>
        </w:r>
        <w:r>
          <w:fldChar w:fldCharType="separate"/>
        </w:r>
        <w:r>
          <w:t>62</w:t>
        </w:r>
        <w:r>
          <w:fldChar w:fldCharType="end"/>
        </w:r>
      </w:hyperlink>
    </w:p>
    <w:p>
      <w:pPr>
        <w:pStyle w:val="TOC2"/>
        <w:tabs>
          <w:tab w:val="right" w:leader="dot" w:pos="8306"/>
        </w:tabs>
      </w:pPr>
      <w:hyperlink w:anchor="_Toc31900" w:history="1">
        <w:r>
          <w:rPr>
            <w:rFonts w:ascii="仿宋" w:eastAsia="仿宋" w:hAnsi="仿宋" w:cs="仿宋" w:hint="eastAsia"/>
            <w:lang w:eastAsia="zh-CN"/>
          </w:rPr>
          <w:t>(一)、供应链战略规划</w:t>
        </w:r>
        <w:r>
          <w:tab/>
        </w:r>
        <w:r>
          <w:fldChar w:fldCharType="begin"/>
        </w:r>
        <w:r>
          <w:instrText xml:space="preserve"> PAGEREF _Toc31900 \h </w:instrText>
        </w:r>
        <w:r>
          <w:fldChar w:fldCharType="separate"/>
        </w:r>
        <w:r>
          <w:t>62</w:t>
        </w:r>
        <w:r>
          <w:fldChar w:fldCharType="end"/>
        </w:r>
      </w:hyperlink>
    </w:p>
    <w:p>
      <w:pPr>
        <w:pStyle w:val="TOC2"/>
        <w:tabs>
          <w:tab w:val="right" w:leader="dot" w:pos="8306"/>
        </w:tabs>
      </w:pPr>
      <w:hyperlink w:anchor="_Toc9420" w:history="1">
        <w:r>
          <w:rPr>
            <w:rFonts w:ascii="仿宋" w:eastAsia="仿宋" w:hAnsi="仿宋" w:cs="仿宋" w:hint="eastAsia"/>
            <w:lang w:eastAsia="zh-CN"/>
          </w:rPr>
          <w:t>(二)、供应商选择与合作</w:t>
        </w:r>
        <w:r>
          <w:tab/>
        </w:r>
        <w:r>
          <w:fldChar w:fldCharType="begin"/>
        </w:r>
        <w:r>
          <w:instrText xml:space="preserve"> PAGEREF _Toc9420 \h </w:instrText>
        </w:r>
        <w:r>
          <w:fldChar w:fldCharType="separate"/>
        </w:r>
        <w:r>
          <w:t>63</w:t>
        </w:r>
        <w:r>
          <w:fldChar w:fldCharType="end"/>
        </w:r>
      </w:hyperlink>
    </w:p>
    <w:p>
      <w:pPr>
        <w:pStyle w:val="TOC2"/>
        <w:tabs>
          <w:tab w:val="right" w:leader="dot" w:pos="8306"/>
        </w:tabs>
      </w:pPr>
      <w:hyperlink w:anchor="_Toc9298" w:history="1">
        <w:r>
          <w:rPr>
            <w:rFonts w:ascii="仿宋" w:eastAsia="仿宋" w:hAnsi="仿宋" w:cs="仿宋" w:hint="eastAsia"/>
            <w:lang w:eastAsia="zh-CN"/>
          </w:rPr>
          <w:t>(三)、物流与库存管理</w:t>
        </w:r>
        <w:r>
          <w:tab/>
        </w:r>
        <w:r>
          <w:fldChar w:fldCharType="begin"/>
        </w:r>
        <w:r>
          <w:instrText xml:space="preserve"> PAGEREF _Toc9298 \h </w:instrText>
        </w:r>
        <w:r>
          <w:fldChar w:fldCharType="separate"/>
        </w:r>
        <w:r>
          <w:t>64</w:t>
        </w:r>
        <w:r>
          <w:fldChar w:fldCharType="end"/>
        </w:r>
      </w:hyperlink>
    </w:p>
    <w:p>
      <w:pPr>
        <w:pStyle w:val="TOC1"/>
        <w:tabs>
          <w:tab w:val="right" w:leader="dot" w:pos="8306"/>
        </w:tabs>
      </w:pPr>
      <w:hyperlink w:anchor="_Toc22894" w:history="1">
        <w:r>
          <w:rPr>
            <w:rFonts w:ascii="仿宋" w:eastAsia="仿宋" w:hAnsi="仿宋" w:cs="仿宋" w:hint="eastAsia"/>
            <w:lang w:eastAsia="zh-CN"/>
          </w:rPr>
          <w:t>十六、窑炉、熔炉及电炉项目变更管理</w:t>
        </w:r>
        <w:r>
          <w:tab/>
        </w:r>
        <w:r>
          <w:fldChar w:fldCharType="begin"/>
        </w:r>
        <w:r>
          <w:instrText xml:space="preserve"> PAGEREF _Toc22894 \h </w:instrText>
        </w:r>
        <w:r>
          <w:fldChar w:fldCharType="separate"/>
        </w:r>
        <w:r>
          <w:t>66</w:t>
        </w:r>
        <w:r>
          <w:fldChar w:fldCharType="end"/>
        </w:r>
      </w:hyperlink>
    </w:p>
    <w:p>
      <w:pPr>
        <w:pStyle w:val="TOC2"/>
        <w:tabs>
          <w:tab w:val="right" w:leader="dot" w:pos="8306"/>
        </w:tabs>
      </w:pPr>
      <w:hyperlink w:anchor="_Toc2881" w:history="1">
        <w:r>
          <w:rPr>
            <w:rFonts w:ascii="仿宋" w:eastAsia="仿宋" w:hAnsi="仿宋" w:cs="仿宋" w:hint="eastAsia"/>
            <w:lang w:eastAsia="zh-CN"/>
          </w:rPr>
          <w:t>(一)、变更申请与评估</w:t>
        </w:r>
        <w:r>
          <w:tab/>
        </w:r>
        <w:r>
          <w:fldChar w:fldCharType="begin"/>
        </w:r>
        <w:r>
          <w:instrText xml:space="preserve"> PAGEREF _Toc2881 \h </w:instrText>
        </w:r>
        <w:r>
          <w:fldChar w:fldCharType="separate"/>
        </w:r>
        <w:r>
          <w:t>66</w:t>
        </w:r>
        <w:r>
          <w:fldChar w:fldCharType="end"/>
        </w:r>
      </w:hyperlink>
    </w:p>
    <w:p>
      <w:pPr>
        <w:pStyle w:val="TOC2"/>
        <w:tabs>
          <w:tab w:val="right" w:leader="dot" w:pos="8306"/>
        </w:tabs>
      </w:pPr>
      <w:hyperlink w:anchor="_Toc32193" w:history="1">
        <w:r>
          <w:rPr>
            <w:rFonts w:ascii="仿宋" w:eastAsia="仿宋" w:hAnsi="仿宋" w:cs="仿宋" w:hint="eastAsia"/>
            <w:lang w:eastAsia="zh-CN"/>
          </w:rPr>
          <w:t>(二)、变更实施与控制</w:t>
        </w:r>
        <w:r>
          <w:tab/>
        </w:r>
        <w:r>
          <w:fldChar w:fldCharType="begin"/>
        </w:r>
        <w:r>
          <w:instrText xml:space="preserve"> PAGEREF _Toc32193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8"/>
      <w:r>
        <w:rPr>
          <w:rFonts w:ascii="仿宋" w:eastAsia="仿宋" w:hAnsi="仿宋" w:cs="仿宋" w:hint="eastAsia"/>
          <w:sz w:val="28"/>
          <w:lang w:eastAsia="zh-CN"/>
        </w:rPr>
        <w:t>一、窑炉、熔炉及电炉项目选址可行性分析</w:t>
      </w:r>
      <w:bookmarkEnd w:id="2"/>
    </w:p>
    <w:p>
      <w:pPr>
        <w:pStyle w:val="Heading2"/>
        <w:rPr>
          <w:rFonts w:ascii="仿宋" w:eastAsia="仿宋" w:hAnsi="仿宋" w:cs="仿宋" w:hint="eastAsia"/>
          <w:lang w:eastAsia="zh-CN"/>
        </w:rPr>
      </w:pPr>
      <w:bookmarkStart w:id="3" w:name="_Toc28654"/>
      <w:r>
        <w:rPr>
          <w:rFonts w:ascii="仿宋" w:eastAsia="仿宋" w:hAnsi="仿宋" w:cs="仿宋" w:hint="eastAsia"/>
          <w:lang w:eastAsia="zh-CN"/>
        </w:rPr>
        <w:t>(一)、窑炉、熔炉及电炉项目选址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该窑炉、熔炉及电炉项目选址位于XX省XX市XX区XXX街道</w:t>
      </w:r>
    </w:p>
    <w:p>
      <w:pPr>
        <w:pStyle w:val="Heading2"/>
        <w:ind w:firstLine="560" w:firstLineChars="200"/>
        <w:rPr>
          <w:rFonts w:ascii="仿宋" w:eastAsia="仿宋" w:hAnsi="仿宋" w:cs="仿宋" w:hint="eastAsia"/>
          <w:sz w:val="28"/>
          <w:lang w:eastAsia="zh-CN"/>
        </w:rPr>
      </w:pPr>
      <w:bookmarkStart w:id="4" w:name="_Toc92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窑炉、熔炉及电炉项目的征地面积将根据窑炉、熔炉及电炉项目的实际规模和需求进行精确规划。具体面积XXX平方米，旨在确保窑炉、熔炉及电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净用地面积是在征地面积基础上去除不可利用面积后的实际可开发用地。具体面积XXX平方米，考虑到环保、交通、安全等多方面因素，以确保窑炉、熔炉及电炉项目在整体利用效率上达到最优。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窑炉、熔炉及电炉项目计划建设的建筑总规模具体面积XXX平方米。这一规模的确定综合考虑了窑炉、熔炉及电炉项目的性质、规模，以及城市规划的相关要求，确保建筑布局与周边环境协调一致。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绿地率是窑炉、熔炉及电炉项目用地中被规划为绿地的比例。具体面积XXX平方米，旨在通过合理规划绿地，改善窑炉、熔炉及电炉项目周边环境，提升居民生活质量，并符合城市整体绿化规划。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容积率是用地上可以建设的建筑总体积与用地面积之比。具体面积XXX，通过合理的容积率规划，确保窑炉、熔炉及电炉项目建筑规模与周边环境和谐共生。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窑炉、熔炉及电炉项目选址与当地城市规划相一致，具体面积XXX平方米。通过与城市规划部门深入沟通，确保窑炉、熔炉及电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窑炉、熔炉及电炉项目选址符合当地产业政策，具体面积XXX平方米。这包括窑炉、熔炉及电炉项目对当地经济的促进作用，以及对相关产业的带动效应，确保窑炉、熔炉及电炉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用地总体要求必须符合环保和可持续发展的原则，具体面积XXX平方米。通过采用绿色建筑设计、节能减排等措施，确保窑炉、熔炉及电炉项目在建设和运营过程中对环境的影响最小化，达到可持续发展的要求。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确保窑炉、熔炉及电炉项目选址具备必要的公共设施配套，具体面积XXX平方米。这包括交通便利性、教育、医疗等基础设施，以提高居民生活品质，使得窑炉、熔炉及电炉项目选址更具吸引力。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考虑用地总体要求对当地社会稳定性的影响，具体面积XXX平方米。通过深入了解当地社区反馈，确保窑炉、熔炉及电炉项目的选址和建设过程对当地社会和谐稳定产生积极作用。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窑炉、熔炉及电炉项目选址不仅符合法规和规划，还在实际操作中具有可行性。这一全面规划将为窑炉、熔炉及电炉项目的成功实施提供坚实的基础，确保窑炉、熔炉及电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5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窑炉、熔炉及电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窑炉、熔炉及电炉项目的设备规划和空间设计中，我们将采取灵活设备布局的措施。设备布局将根据实际需求进行灵活设计，避免不必要的浪费。通过合理规划设备摆放位置，我们将提高设备的利用率，减少设备间距，以确保窑炉、熔炉及电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窑炉、熔炉及电炉项目内部引入共享设施的概念，例如共享会议室、办公区等。通过这种方式，我们可以减少对资源的重复建设，提高资源共享效率，从而减小窑炉、熔炉及电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5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窑炉、熔炉及电炉项目的总图布置中，我们将不同功能区域进行明确的规划，以最大程度满足窑炉、熔炉及电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5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窑炉、熔炉及电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窑炉、熔炉及电炉项目对环境的影响是综合评价的重要因素之一。我们将详细考虑选址周边的自然环境、生态保护区、水源地等情况，确保窑炉、熔炉及电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对选址的评价还需充分考虑当地政府的产业政策和法规。我们将详细了解窑炉、熔炉及电炉项目所在地的相关政策，确保窑炉、熔炉及电炉项目的规划和运营与当地法规相符，降低不必要的法律风险。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考虑到社会稳定性对企业运营的重要性，我们将评估选址地区的社会安全情况、劳工关系、社区反馈等方面，以确保窑炉、熔炉及电炉项目的建设和运营不会受到社会稳定性的负面影响。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最后，我们将综合考虑用地成本，包括土地购置费用、土地开发成本等。通过对用地成本的详细评估，我们能够做出更为精确的经济效益分析，为窑炉、熔炉及电炉项目的投资决策提供有力支持。</w:t>
      </w:r>
    </w:p>
    <w:p>
      <w:pPr>
        <w:pStyle w:val="Heading1"/>
        <w:ind w:firstLine="560" w:firstLineChars="200"/>
        <w:rPr>
          <w:rFonts w:ascii="仿宋" w:eastAsia="仿宋" w:hAnsi="仿宋" w:cs="仿宋" w:hint="eastAsia"/>
          <w:sz w:val="28"/>
          <w:lang w:eastAsia="zh-CN"/>
        </w:rPr>
      </w:pPr>
      <w:bookmarkStart w:id="8" w:name="_Toc26731"/>
      <w:r>
        <w:rPr>
          <w:rFonts w:ascii="仿宋" w:eastAsia="仿宋" w:hAnsi="仿宋" w:cs="仿宋" w:hint="eastAsia"/>
          <w:sz w:val="28"/>
          <w:lang w:eastAsia="zh-CN"/>
        </w:rPr>
        <w:t>二、窑炉、熔炉及电炉项目土建工程</w:t>
      </w:r>
      <w:bookmarkEnd w:id="8"/>
    </w:p>
    <w:p>
      <w:pPr>
        <w:pStyle w:val="Heading2"/>
        <w:rPr>
          <w:rFonts w:ascii="仿宋" w:eastAsia="仿宋" w:hAnsi="仿宋" w:cs="仿宋" w:hint="eastAsia"/>
          <w:lang w:eastAsia="zh-CN"/>
        </w:rPr>
      </w:pPr>
      <w:bookmarkStart w:id="9" w:name="_Toc185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在窑炉、熔炉及电炉项目的建筑工程设计中，我们将秉承一系列重要的设计原则，以确保窑炉、熔炉及电炉项目建筑在功能、美观、可持续性等方面达到最佳效果。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首要原则是确保建筑的功能性得到最大化的发挥。我们将充分理解窑炉、熔炉及电炉项目的实际需求，合理布局各个功能区域，保证建筑在满足业务需求的同时，提供高效的工作环境。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在建筑设计中，我们将综合考虑建设和运营成本。通过精细的经济效益分析，确保设计方案在高效利用资源的同时，对窑炉、熔炉及电炉项目的长期盈利能力有积极的贡献。</w:t>
      </w:r>
    </w:p>
    <w:p>
      <w:pPr>
        <w:pStyle w:val="Heading2"/>
        <w:ind w:firstLine="560" w:firstLineChars="200"/>
        <w:rPr>
          <w:rFonts w:ascii="仿宋" w:eastAsia="仿宋" w:hAnsi="仿宋" w:cs="仿宋" w:hint="eastAsia"/>
          <w:sz w:val="28"/>
          <w:lang w:eastAsia="zh-CN"/>
        </w:rPr>
      </w:pPr>
      <w:bookmarkStart w:id="10" w:name="_Toc68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窑炉、熔炉及电炉项目的土建工程设计中，我们将精准设定设计年限，结合窑炉、熔炉及电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窑炉、熔炉及电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2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窑炉、熔炉及电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窑炉、熔炉及电炉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窑炉、熔炉及电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94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本期工程窑炉、熔炉及电炉项目预计总建筑面积XXX平方米，其中：计容建筑面积XXX平方米，计划建筑工程投资XX万元，占窑炉、熔炉及电炉项目总投资的XX%。</w:t>
      </w:r>
    </w:p>
    <w:p>
      <w:pPr>
        <w:pStyle w:val="Heading1"/>
        <w:ind w:firstLine="560" w:firstLineChars="200"/>
        <w:rPr>
          <w:rFonts w:ascii="仿宋" w:eastAsia="仿宋" w:hAnsi="仿宋" w:cs="仿宋" w:hint="eastAsia"/>
          <w:sz w:val="28"/>
          <w:lang w:eastAsia="zh-CN"/>
        </w:rPr>
      </w:pPr>
      <w:bookmarkStart w:id="13" w:name="_Toc2208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362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的技术管理特点体现在其创新导向。通过引入最先进的技术趋势和解决方案，窑炉、熔炉及电炉项目致力于提升科技含量、提高质量和效率水平。这意味着我们将采用最新的工具和方法，确保窑炉、熔炉及电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窑炉、熔炉及电炉项目技术管理的显著特征。通过整合不同领域的技术资源，我们实现了跨学科的协同工作。这有助于优化技术架构，提高整体效能。此外，整合性策略还促进了不同技术团队之间的紧密沟通和高效合作，确保窑炉、熔炉及电炉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窑炉、熔炉及电炉项目所采用的技术。通过不断优化技术方案，窑炉、熔炉及电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窑炉、熔炉及电炉项目团队将在窑炉、熔炉及电炉项目初期识别可能的技术风险，并采取相应的预防和应对措施。通过建立健全的风险评估机制，窑炉、熔炉及电炉项目能够在实施过程中及时发现并解决潜在的技术问题，保障窑炉、熔炉及电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窑炉、熔炉及电炉项目中，技术将成为窑炉、熔炉及电炉项目成功的有力支持。这一深度剖析揭示了技术管理在窑炉、熔炉及电炉项目实施中的关键作用，为窑炉、熔炉及电炉项目的技术基础奠定了坚实的基础。</w:t>
      </w:r>
    </w:p>
    <w:p>
      <w:pPr>
        <w:pStyle w:val="Heading2"/>
        <w:ind w:firstLine="560" w:firstLineChars="200"/>
        <w:rPr>
          <w:rFonts w:ascii="仿宋" w:eastAsia="仿宋" w:hAnsi="仿宋" w:cs="仿宋" w:hint="eastAsia"/>
          <w:sz w:val="28"/>
          <w:lang w:eastAsia="zh-CN"/>
        </w:rPr>
      </w:pPr>
      <w:bookmarkStart w:id="15" w:name="_Toc10997"/>
      <w:r>
        <w:rPr>
          <w:rFonts w:ascii="仿宋" w:eastAsia="仿宋" w:hAnsi="仿宋" w:cs="仿宋" w:hint="eastAsia"/>
          <w:sz w:val="28"/>
          <w:lang w:eastAsia="zh-CN"/>
        </w:rPr>
        <w:t>(二)、窑炉、熔炉及电炉项目工艺技术设计方案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窑炉、熔炉及电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窑炉、熔炉及电炉项目将严格按照相关行业规范要求进行组织。通过有效控制产品质量，窑炉、熔炉及电炉项目将致力于为顾客提供优质的窑炉、熔炉及电炉项目产品和良好的服务。这体现了窑炉、熔炉及电炉项目对于生产活动合规性和质量标准的高度重视，为窑炉、熔炉及电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窑炉、熔炉及电炉项目注重生态效益和清洁生产原则。窑炉、熔炉及电炉项目建设将紧密结合地方特色经济发展，与社会经济发展规划和区域环境保护规划方案相协调一致。通过与当地区域自然生态系统的结合，窑炉、熔炉及电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窑炉、熔炉及电炉项目产品具有多样化的客户需求和个性化的特点。因此，窑炉、熔炉及电炉项目产品规格品种多样，且单批生产数量较小。为满足这一特点，窑炉、熔炉及电炉项目承办单位将建设先进的柔性制造生产线。通过广泛应用柔性制造技术，窑炉、熔炉及电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窑炉、熔炉及电炉项目采用的技术具有较高的技术含量和自动化水平，处于国内先进水平。这一技术选用不仅体现了对生产效率、质量和环境友好性的高标准要求，同时为窑炉、熔炉及电炉项目的可持续发展奠定了坚实的基础。</w:t>
      </w:r>
    </w:p>
    <w:p>
      <w:pPr>
        <w:pStyle w:val="Heading2"/>
        <w:ind w:firstLine="560" w:firstLineChars="200"/>
        <w:rPr>
          <w:rFonts w:ascii="仿宋" w:eastAsia="仿宋" w:hAnsi="仿宋" w:cs="仿宋" w:hint="eastAsia"/>
          <w:sz w:val="28"/>
          <w:lang w:eastAsia="zh-CN"/>
        </w:rPr>
      </w:pPr>
      <w:bookmarkStart w:id="16" w:name="_Toc1169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为确保窑炉、熔炉及电炉项目的高效生产和技术实施，我们制定了一套精心设计的设备选型方案，以满足窑炉、熔炉及电炉项目生产、质量和环保的要求。该方案的主要特点如下：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窑炉、熔炉及电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针对窑炉、熔炉及电炉项目产品的多样性和小批量生产的特点，我们将建设柔性制造生产线。通过在设备选型中考虑柔性制造技术，可以灵活应对不同产品规格和生产需求，实现生产线的高度灵活性和适应性。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6256"/>
      <w:r>
        <w:rPr>
          <w:rFonts w:ascii="仿宋" w:eastAsia="仿宋" w:hAnsi="仿宋" w:cs="仿宋" w:hint="eastAsia"/>
          <w:sz w:val="28"/>
          <w:lang w:eastAsia="zh-CN"/>
        </w:rPr>
        <w:t>四、窑炉、熔炉及电炉项目绩效评估</w:t>
      </w:r>
      <w:bookmarkEnd w:id="17"/>
    </w:p>
    <w:p>
      <w:pPr>
        <w:pStyle w:val="Heading2"/>
        <w:rPr>
          <w:rFonts w:ascii="仿宋" w:eastAsia="仿宋" w:hAnsi="仿宋" w:cs="仿宋" w:hint="eastAsia"/>
          <w:lang w:eastAsia="zh-CN"/>
        </w:rPr>
      </w:pPr>
      <w:bookmarkStart w:id="18" w:name="_Toc2917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窑炉、熔炉及电炉项目中，我们设计了一套全面的绩效评估指标，以确保窑炉、熔炉及电炉项目的可控和成功交付。这些指标跨足窑炉、熔炉及电炉项目目标、成本、进度和质量等多个维度，为我们提供了全面洞察窑炉、熔炉及电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目标达成率是我们关注的首要指标。我们设定了明确的目标，并通过定期监测和评估，迅速发现并应对潜在的目标偏差。这为窑炉、熔炉及电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成本绩效是另一个核心关注点。通过实际成本与预算成本的对比分析，我们深入了解成本差异的原因，及时调整资源分配，保持窑炉、熔炉及电炉项目在经济效益方面的合理水平。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进度作为关键的绩效指标之一，得到了精心的关注。我们制定了详细的窑炉、熔炉及电炉项目进度计划，并设立了进度符合度指标，确保实际进度与计划进度保持一致。这使我们能够快速发现和解决潜在的进度问题，保持窑炉、熔炉及电炉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https://d.book118.com/205022324102011044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A6CF1"/>
    <w:rsid w:val="15EA6C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0223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2024-01-21T23:24:00Z</dcterms:created>
  <dcterms:modified xsi:type="dcterms:W3CDTF">2024-01-21T23:24:37Z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62B3114917C345278A26D4DC994618A1_11</vt:lpwstr>
  </property>
  <property fmtid="{D5CDD505-2E9C-101B-9397-08002B2CF9AE}" pid="3" name="KSOProductBuildVer">
    <vt:lpwstr>2052-12.1.0.16120</vt:lpwstr>
  </property>
</Properties>
</file>