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烷基多苷(APG)项目规划设计蓝图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61" w:history="1">
        <w:r>
          <w:rPr>
            <w:rFonts w:ascii="仿宋" w:eastAsia="仿宋" w:hAnsi="仿宋" w:cs="仿宋" w:hint="eastAsia"/>
            <w:lang w:eastAsia="zh-CN"/>
          </w:rPr>
          <w:t>概论</w:t>
        </w:r>
        <w:r>
          <w:tab/>
        </w:r>
        <w:r>
          <w:fldChar w:fldCharType="begin"/>
        </w:r>
        <w:r>
          <w:instrText xml:space="preserve"> PAGEREF _Toc32161 \h </w:instrText>
        </w:r>
        <w:r>
          <w:fldChar w:fldCharType="separate"/>
        </w:r>
        <w:r>
          <w:t>3</w:t>
        </w:r>
        <w:r>
          <w:fldChar w:fldCharType="end"/>
        </w:r>
      </w:hyperlink>
    </w:p>
    <w:p>
      <w:pPr>
        <w:pStyle w:val="TOC1"/>
        <w:tabs>
          <w:tab w:val="right" w:leader="dot" w:pos="8306"/>
        </w:tabs>
      </w:pPr>
      <w:hyperlink w:anchor="_Toc28472" w:history="1">
        <w:r>
          <w:rPr>
            <w:rFonts w:ascii="仿宋" w:eastAsia="仿宋" w:hAnsi="仿宋" w:cs="仿宋" w:hint="eastAsia"/>
            <w:lang w:eastAsia="zh-CN"/>
          </w:rPr>
          <w:t>一、烷基多苷(APG)项目文档管理</w:t>
        </w:r>
        <w:r>
          <w:tab/>
        </w:r>
        <w:r>
          <w:fldChar w:fldCharType="begin"/>
        </w:r>
        <w:r>
          <w:instrText xml:space="preserve"> PAGEREF _Toc28472 \h </w:instrText>
        </w:r>
        <w:r>
          <w:fldChar w:fldCharType="separate"/>
        </w:r>
        <w:r>
          <w:t>3</w:t>
        </w:r>
        <w:r>
          <w:fldChar w:fldCharType="end"/>
        </w:r>
      </w:hyperlink>
    </w:p>
    <w:p>
      <w:pPr>
        <w:pStyle w:val="TOC2"/>
        <w:tabs>
          <w:tab w:val="right" w:leader="dot" w:pos="8306"/>
        </w:tabs>
      </w:pPr>
      <w:hyperlink w:anchor="_Toc1561" w:history="1">
        <w:r>
          <w:rPr>
            <w:rFonts w:ascii="仿宋" w:eastAsia="仿宋" w:hAnsi="仿宋" w:cs="仿宋" w:hint="eastAsia"/>
            <w:lang w:eastAsia="zh-CN"/>
          </w:rPr>
          <w:t>(一)、文档编制与审查</w:t>
        </w:r>
        <w:r>
          <w:tab/>
        </w:r>
        <w:r>
          <w:fldChar w:fldCharType="begin"/>
        </w:r>
        <w:r>
          <w:instrText xml:space="preserve"> PAGEREF _Toc1561 \h </w:instrText>
        </w:r>
        <w:r>
          <w:fldChar w:fldCharType="separate"/>
        </w:r>
        <w:r>
          <w:t>3</w:t>
        </w:r>
        <w:r>
          <w:fldChar w:fldCharType="end"/>
        </w:r>
      </w:hyperlink>
    </w:p>
    <w:p>
      <w:pPr>
        <w:pStyle w:val="TOC2"/>
        <w:tabs>
          <w:tab w:val="right" w:leader="dot" w:pos="8306"/>
        </w:tabs>
      </w:pPr>
      <w:hyperlink w:anchor="_Toc29817" w:history="1">
        <w:r>
          <w:rPr>
            <w:rFonts w:ascii="仿宋" w:eastAsia="仿宋" w:hAnsi="仿宋" w:cs="仿宋" w:hint="eastAsia"/>
            <w:lang w:eastAsia="zh-CN"/>
          </w:rPr>
          <w:t>(二)、文档发布与分发</w:t>
        </w:r>
        <w:r>
          <w:tab/>
        </w:r>
        <w:r>
          <w:fldChar w:fldCharType="begin"/>
        </w:r>
        <w:r>
          <w:instrText xml:space="preserve"> PAGEREF _Toc29817 \h </w:instrText>
        </w:r>
        <w:r>
          <w:fldChar w:fldCharType="separate"/>
        </w:r>
        <w:r>
          <w:t>4</w:t>
        </w:r>
        <w:r>
          <w:fldChar w:fldCharType="end"/>
        </w:r>
      </w:hyperlink>
    </w:p>
    <w:p>
      <w:pPr>
        <w:pStyle w:val="TOC2"/>
        <w:tabs>
          <w:tab w:val="right" w:leader="dot" w:pos="8306"/>
        </w:tabs>
      </w:pPr>
      <w:hyperlink w:anchor="_Toc28290" w:history="1">
        <w:r>
          <w:rPr>
            <w:rFonts w:ascii="仿宋" w:eastAsia="仿宋" w:hAnsi="仿宋" w:cs="仿宋" w:hint="eastAsia"/>
            <w:lang w:eastAsia="zh-CN"/>
          </w:rPr>
          <w:t>(三)、文档存档与归档</w:t>
        </w:r>
        <w:r>
          <w:tab/>
        </w:r>
        <w:r>
          <w:fldChar w:fldCharType="begin"/>
        </w:r>
        <w:r>
          <w:instrText xml:space="preserve"> PAGEREF _Toc28290 \h </w:instrText>
        </w:r>
        <w:r>
          <w:fldChar w:fldCharType="separate"/>
        </w:r>
        <w:r>
          <w:t>5</w:t>
        </w:r>
        <w:r>
          <w:fldChar w:fldCharType="end"/>
        </w:r>
      </w:hyperlink>
    </w:p>
    <w:p>
      <w:pPr>
        <w:pStyle w:val="TOC1"/>
        <w:tabs>
          <w:tab w:val="right" w:leader="dot" w:pos="8306"/>
        </w:tabs>
      </w:pPr>
      <w:hyperlink w:anchor="_Toc22104" w:history="1">
        <w:r>
          <w:rPr>
            <w:rFonts w:ascii="仿宋" w:eastAsia="仿宋" w:hAnsi="仿宋" w:cs="仿宋" w:hint="eastAsia"/>
            <w:lang w:eastAsia="zh-CN"/>
          </w:rPr>
          <w:t>二、烷基多苷(APG)项目可持续发展</w:t>
        </w:r>
        <w:r>
          <w:tab/>
        </w:r>
        <w:r>
          <w:fldChar w:fldCharType="begin"/>
        </w:r>
        <w:r>
          <w:instrText xml:space="preserve"> PAGEREF _Toc22104 \h </w:instrText>
        </w:r>
        <w:r>
          <w:fldChar w:fldCharType="separate"/>
        </w:r>
        <w:r>
          <w:t>6</w:t>
        </w:r>
        <w:r>
          <w:fldChar w:fldCharType="end"/>
        </w:r>
      </w:hyperlink>
    </w:p>
    <w:p>
      <w:pPr>
        <w:pStyle w:val="TOC2"/>
        <w:tabs>
          <w:tab w:val="right" w:leader="dot" w:pos="8306"/>
        </w:tabs>
      </w:pPr>
      <w:hyperlink w:anchor="_Toc27828" w:history="1">
        <w:r>
          <w:rPr>
            <w:rFonts w:ascii="仿宋" w:eastAsia="仿宋" w:hAnsi="仿宋" w:cs="仿宋" w:hint="eastAsia"/>
            <w:lang w:eastAsia="zh-CN"/>
          </w:rPr>
          <w:t>(一)、可持续战略与实践</w:t>
        </w:r>
        <w:r>
          <w:tab/>
        </w:r>
        <w:r>
          <w:fldChar w:fldCharType="begin"/>
        </w:r>
        <w:r>
          <w:instrText xml:space="preserve"> PAGEREF _Toc27828 \h </w:instrText>
        </w:r>
        <w:r>
          <w:fldChar w:fldCharType="separate"/>
        </w:r>
        <w:r>
          <w:t>6</w:t>
        </w:r>
        <w:r>
          <w:fldChar w:fldCharType="end"/>
        </w:r>
      </w:hyperlink>
    </w:p>
    <w:p>
      <w:pPr>
        <w:pStyle w:val="TOC2"/>
        <w:tabs>
          <w:tab w:val="right" w:leader="dot" w:pos="8306"/>
        </w:tabs>
      </w:pPr>
      <w:hyperlink w:anchor="_Toc4339" w:history="1">
        <w:r>
          <w:rPr>
            <w:rFonts w:ascii="仿宋" w:eastAsia="仿宋" w:hAnsi="仿宋" w:cs="仿宋" w:hint="eastAsia"/>
            <w:lang w:eastAsia="zh-CN"/>
          </w:rPr>
          <w:t>(二)、环保与社会责任</w:t>
        </w:r>
        <w:r>
          <w:tab/>
        </w:r>
        <w:r>
          <w:fldChar w:fldCharType="begin"/>
        </w:r>
        <w:r>
          <w:instrText xml:space="preserve"> PAGEREF _Toc4339 \h </w:instrText>
        </w:r>
        <w:r>
          <w:fldChar w:fldCharType="separate"/>
        </w:r>
        <w:r>
          <w:t>7</w:t>
        </w:r>
        <w:r>
          <w:fldChar w:fldCharType="end"/>
        </w:r>
      </w:hyperlink>
    </w:p>
    <w:p>
      <w:pPr>
        <w:pStyle w:val="TOC1"/>
        <w:tabs>
          <w:tab w:val="right" w:leader="dot" w:pos="8306"/>
        </w:tabs>
      </w:pPr>
      <w:hyperlink w:anchor="_Toc15218" w:history="1">
        <w:r>
          <w:rPr>
            <w:rFonts w:ascii="仿宋" w:eastAsia="仿宋" w:hAnsi="仿宋" w:cs="仿宋" w:hint="eastAsia"/>
            <w:lang w:eastAsia="zh-CN"/>
          </w:rPr>
          <w:t>三、烷基多苷(APG)项目选址可行性分析</w:t>
        </w:r>
        <w:r>
          <w:tab/>
        </w:r>
        <w:r>
          <w:fldChar w:fldCharType="begin"/>
        </w:r>
        <w:r>
          <w:instrText xml:space="preserve"> PAGEREF _Toc15218 \h </w:instrText>
        </w:r>
        <w:r>
          <w:fldChar w:fldCharType="separate"/>
        </w:r>
        <w:r>
          <w:t>8</w:t>
        </w:r>
        <w:r>
          <w:fldChar w:fldCharType="end"/>
        </w:r>
      </w:hyperlink>
    </w:p>
    <w:p>
      <w:pPr>
        <w:pStyle w:val="TOC2"/>
        <w:tabs>
          <w:tab w:val="right" w:leader="dot" w:pos="8306"/>
        </w:tabs>
      </w:pPr>
      <w:hyperlink w:anchor="_Toc20145" w:history="1">
        <w:r>
          <w:rPr>
            <w:rFonts w:ascii="仿宋" w:eastAsia="仿宋" w:hAnsi="仿宋" w:cs="仿宋" w:hint="eastAsia"/>
            <w:lang w:eastAsia="zh-CN"/>
          </w:rPr>
          <w:t>(一)、烷基多苷(APG)项目选址</w:t>
        </w:r>
        <w:r>
          <w:tab/>
        </w:r>
        <w:r>
          <w:fldChar w:fldCharType="begin"/>
        </w:r>
        <w:r>
          <w:instrText xml:space="preserve"> PAGEREF _Toc20145 \h </w:instrText>
        </w:r>
        <w:r>
          <w:fldChar w:fldCharType="separate"/>
        </w:r>
        <w:r>
          <w:t>8</w:t>
        </w:r>
        <w:r>
          <w:fldChar w:fldCharType="end"/>
        </w:r>
      </w:hyperlink>
    </w:p>
    <w:p>
      <w:pPr>
        <w:pStyle w:val="TOC2"/>
        <w:tabs>
          <w:tab w:val="right" w:leader="dot" w:pos="8306"/>
        </w:tabs>
      </w:pPr>
      <w:hyperlink w:anchor="_Toc4972" w:history="1">
        <w:r>
          <w:rPr>
            <w:rFonts w:ascii="仿宋" w:eastAsia="仿宋" w:hAnsi="仿宋" w:cs="仿宋" w:hint="eastAsia"/>
            <w:lang w:eastAsia="zh-CN"/>
          </w:rPr>
          <w:t>(二)、用地控制指标</w:t>
        </w:r>
        <w:r>
          <w:tab/>
        </w:r>
        <w:r>
          <w:fldChar w:fldCharType="begin"/>
        </w:r>
        <w:r>
          <w:instrText xml:space="preserve"> PAGEREF _Toc4972 \h </w:instrText>
        </w:r>
        <w:r>
          <w:fldChar w:fldCharType="separate"/>
        </w:r>
        <w:r>
          <w:t>8</w:t>
        </w:r>
        <w:r>
          <w:fldChar w:fldCharType="end"/>
        </w:r>
      </w:hyperlink>
    </w:p>
    <w:p>
      <w:pPr>
        <w:pStyle w:val="TOC2"/>
        <w:tabs>
          <w:tab w:val="right" w:leader="dot" w:pos="8306"/>
        </w:tabs>
      </w:pPr>
      <w:hyperlink w:anchor="_Toc26056" w:history="1">
        <w:r>
          <w:rPr>
            <w:rFonts w:ascii="仿宋" w:eastAsia="仿宋" w:hAnsi="仿宋" w:cs="仿宋" w:hint="eastAsia"/>
            <w:lang w:eastAsia="zh-CN"/>
          </w:rPr>
          <w:t>(三)、节约用地措施</w:t>
        </w:r>
        <w:r>
          <w:tab/>
        </w:r>
        <w:r>
          <w:fldChar w:fldCharType="begin"/>
        </w:r>
        <w:r>
          <w:instrText xml:space="preserve"> PAGEREF _Toc26056 \h </w:instrText>
        </w:r>
        <w:r>
          <w:fldChar w:fldCharType="separate"/>
        </w:r>
        <w:r>
          <w:t>10</w:t>
        </w:r>
        <w:r>
          <w:fldChar w:fldCharType="end"/>
        </w:r>
      </w:hyperlink>
    </w:p>
    <w:p>
      <w:pPr>
        <w:pStyle w:val="TOC2"/>
        <w:tabs>
          <w:tab w:val="right" w:leader="dot" w:pos="8306"/>
        </w:tabs>
      </w:pPr>
      <w:hyperlink w:anchor="_Toc31037" w:history="1">
        <w:r>
          <w:rPr>
            <w:rFonts w:ascii="仿宋" w:eastAsia="仿宋" w:hAnsi="仿宋" w:cs="仿宋" w:hint="eastAsia"/>
            <w:lang w:eastAsia="zh-CN"/>
          </w:rPr>
          <w:t>(四)、总图布置方案</w:t>
        </w:r>
        <w:r>
          <w:tab/>
        </w:r>
        <w:r>
          <w:fldChar w:fldCharType="begin"/>
        </w:r>
        <w:r>
          <w:instrText xml:space="preserve"> PAGEREF _Toc31037 \h </w:instrText>
        </w:r>
        <w:r>
          <w:fldChar w:fldCharType="separate"/>
        </w:r>
        <w:r>
          <w:t>11</w:t>
        </w:r>
        <w:r>
          <w:fldChar w:fldCharType="end"/>
        </w:r>
      </w:hyperlink>
    </w:p>
    <w:p>
      <w:pPr>
        <w:pStyle w:val="TOC2"/>
        <w:tabs>
          <w:tab w:val="right" w:leader="dot" w:pos="8306"/>
        </w:tabs>
      </w:pPr>
      <w:hyperlink w:anchor="_Toc6835" w:history="1">
        <w:r>
          <w:rPr>
            <w:rFonts w:ascii="仿宋" w:eastAsia="仿宋" w:hAnsi="仿宋" w:cs="仿宋" w:hint="eastAsia"/>
            <w:lang w:eastAsia="zh-CN"/>
          </w:rPr>
          <w:t>(五)、选址综合评价</w:t>
        </w:r>
        <w:r>
          <w:tab/>
        </w:r>
        <w:r>
          <w:fldChar w:fldCharType="begin"/>
        </w:r>
        <w:r>
          <w:instrText xml:space="preserve"> PAGEREF _Toc6835 \h </w:instrText>
        </w:r>
        <w:r>
          <w:fldChar w:fldCharType="separate"/>
        </w:r>
        <w:r>
          <w:t>12</w:t>
        </w:r>
        <w:r>
          <w:fldChar w:fldCharType="end"/>
        </w:r>
      </w:hyperlink>
    </w:p>
    <w:p>
      <w:pPr>
        <w:pStyle w:val="TOC1"/>
        <w:tabs>
          <w:tab w:val="right" w:leader="dot" w:pos="8306"/>
        </w:tabs>
      </w:pPr>
      <w:hyperlink w:anchor="_Toc28794" w:history="1">
        <w:r>
          <w:rPr>
            <w:rFonts w:ascii="仿宋" w:eastAsia="仿宋" w:hAnsi="仿宋" w:cs="仿宋" w:hint="eastAsia"/>
            <w:lang w:eastAsia="zh-CN"/>
          </w:rPr>
          <w:t>四、烷基多苷(APG)项目土建工程</w:t>
        </w:r>
        <w:r>
          <w:tab/>
        </w:r>
        <w:r>
          <w:fldChar w:fldCharType="begin"/>
        </w:r>
        <w:r>
          <w:instrText xml:space="preserve"> PAGEREF _Toc28794 \h </w:instrText>
        </w:r>
        <w:r>
          <w:fldChar w:fldCharType="separate"/>
        </w:r>
        <w:r>
          <w:t>14</w:t>
        </w:r>
        <w:r>
          <w:fldChar w:fldCharType="end"/>
        </w:r>
      </w:hyperlink>
    </w:p>
    <w:p>
      <w:pPr>
        <w:pStyle w:val="TOC2"/>
        <w:tabs>
          <w:tab w:val="right" w:leader="dot" w:pos="8306"/>
        </w:tabs>
      </w:pPr>
      <w:hyperlink w:anchor="_Toc6043" w:history="1">
        <w:r>
          <w:rPr>
            <w:rFonts w:ascii="仿宋" w:eastAsia="仿宋" w:hAnsi="仿宋" w:cs="仿宋" w:hint="eastAsia"/>
            <w:lang w:eastAsia="zh-CN"/>
          </w:rPr>
          <w:t>(一)、建筑工程设计原则</w:t>
        </w:r>
        <w:r>
          <w:tab/>
        </w:r>
        <w:r>
          <w:fldChar w:fldCharType="begin"/>
        </w:r>
        <w:r>
          <w:instrText xml:space="preserve"> PAGEREF _Toc6043 \h </w:instrText>
        </w:r>
        <w:r>
          <w:fldChar w:fldCharType="separate"/>
        </w:r>
        <w:r>
          <w:t>14</w:t>
        </w:r>
        <w:r>
          <w:fldChar w:fldCharType="end"/>
        </w:r>
      </w:hyperlink>
    </w:p>
    <w:p>
      <w:pPr>
        <w:pStyle w:val="TOC2"/>
        <w:tabs>
          <w:tab w:val="right" w:leader="dot" w:pos="8306"/>
        </w:tabs>
      </w:pPr>
      <w:hyperlink w:anchor="_Toc25609" w:history="1">
        <w:r>
          <w:rPr>
            <w:rFonts w:ascii="仿宋" w:eastAsia="仿宋" w:hAnsi="仿宋" w:cs="仿宋" w:hint="eastAsia"/>
            <w:lang w:eastAsia="zh-CN"/>
          </w:rPr>
          <w:t>(二)、土建工程设计年限及安全等级</w:t>
        </w:r>
        <w:r>
          <w:tab/>
        </w:r>
        <w:r>
          <w:fldChar w:fldCharType="begin"/>
        </w:r>
        <w:r>
          <w:instrText xml:space="preserve"> PAGEREF _Toc25609 \h </w:instrText>
        </w:r>
        <w:r>
          <w:fldChar w:fldCharType="separate"/>
        </w:r>
        <w:r>
          <w:t>15</w:t>
        </w:r>
        <w:r>
          <w:fldChar w:fldCharType="end"/>
        </w:r>
      </w:hyperlink>
    </w:p>
    <w:p>
      <w:pPr>
        <w:pStyle w:val="TOC2"/>
        <w:tabs>
          <w:tab w:val="right" w:leader="dot" w:pos="8306"/>
        </w:tabs>
      </w:pPr>
      <w:hyperlink w:anchor="_Toc18366" w:history="1">
        <w:r>
          <w:rPr>
            <w:rFonts w:ascii="仿宋" w:eastAsia="仿宋" w:hAnsi="仿宋" w:cs="仿宋" w:hint="eastAsia"/>
            <w:lang w:eastAsia="zh-CN"/>
          </w:rPr>
          <w:t>(三)、建筑工程设计总体要求</w:t>
        </w:r>
        <w:r>
          <w:tab/>
        </w:r>
        <w:r>
          <w:fldChar w:fldCharType="begin"/>
        </w:r>
        <w:r>
          <w:instrText xml:space="preserve"> PAGEREF _Toc18366 \h </w:instrText>
        </w:r>
        <w:r>
          <w:fldChar w:fldCharType="separate"/>
        </w:r>
        <w:r>
          <w:t>16</w:t>
        </w:r>
        <w:r>
          <w:fldChar w:fldCharType="end"/>
        </w:r>
      </w:hyperlink>
    </w:p>
    <w:p>
      <w:pPr>
        <w:pStyle w:val="TOC2"/>
        <w:tabs>
          <w:tab w:val="right" w:leader="dot" w:pos="8306"/>
        </w:tabs>
      </w:pPr>
      <w:hyperlink w:anchor="_Toc22102" w:history="1">
        <w:r>
          <w:rPr>
            <w:rFonts w:ascii="仿宋" w:eastAsia="仿宋" w:hAnsi="仿宋" w:cs="仿宋" w:hint="eastAsia"/>
            <w:lang w:eastAsia="zh-CN"/>
          </w:rPr>
          <w:t>(四)、土建工程建设指标</w:t>
        </w:r>
        <w:r>
          <w:tab/>
        </w:r>
        <w:r>
          <w:fldChar w:fldCharType="begin"/>
        </w:r>
        <w:r>
          <w:instrText xml:space="preserve"> PAGEREF _Toc22102 \h </w:instrText>
        </w:r>
        <w:r>
          <w:fldChar w:fldCharType="separate"/>
        </w:r>
        <w:r>
          <w:t>17</w:t>
        </w:r>
        <w:r>
          <w:fldChar w:fldCharType="end"/>
        </w:r>
      </w:hyperlink>
    </w:p>
    <w:p>
      <w:pPr>
        <w:pStyle w:val="TOC1"/>
        <w:tabs>
          <w:tab w:val="right" w:leader="dot" w:pos="8306"/>
        </w:tabs>
      </w:pPr>
      <w:hyperlink w:anchor="_Toc32598" w:history="1">
        <w:r>
          <w:rPr>
            <w:rFonts w:ascii="仿宋" w:eastAsia="仿宋" w:hAnsi="仿宋" w:cs="仿宋" w:hint="eastAsia"/>
            <w:lang w:eastAsia="zh-CN"/>
          </w:rPr>
          <w:t>五、烷基多苷(APG)项目建设单位说明</w:t>
        </w:r>
        <w:r>
          <w:tab/>
        </w:r>
        <w:r>
          <w:fldChar w:fldCharType="begin"/>
        </w:r>
        <w:r>
          <w:instrText xml:space="preserve"> PAGEREF _Toc32598 \h </w:instrText>
        </w:r>
        <w:r>
          <w:fldChar w:fldCharType="separate"/>
        </w:r>
        <w:r>
          <w:t>17</w:t>
        </w:r>
        <w:r>
          <w:fldChar w:fldCharType="end"/>
        </w:r>
      </w:hyperlink>
    </w:p>
    <w:p>
      <w:pPr>
        <w:pStyle w:val="TOC2"/>
        <w:tabs>
          <w:tab w:val="right" w:leader="dot" w:pos="8306"/>
        </w:tabs>
      </w:pPr>
      <w:hyperlink w:anchor="_Toc16427" w:history="1">
        <w:r>
          <w:rPr>
            <w:rFonts w:ascii="仿宋" w:eastAsia="仿宋" w:hAnsi="仿宋" w:cs="仿宋" w:hint="eastAsia"/>
            <w:lang w:eastAsia="zh-CN"/>
          </w:rPr>
          <w:t>(一)、烷基多苷(APG)项目承办单位基本情况</w:t>
        </w:r>
        <w:r>
          <w:tab/>
        </w:r>
        <w:r>
          <w:fldChar w:fldCharType="begin"/>
        </w:r>
        <w:r>
          <w:instrText xml:space="preserve"> PAGEREF _Toc16427 \h </w:instrText>
        </w:r>
        <w:r>
          <w:fldChar w:fldCharType="separate"/>
        </w:r>
        <w:r>
          <w:t>17</w:t>
        </w:r>
        <w:r>
          <w:fldChar w:fldCharType="end"/>
        </w:r>
      </w:hyperlink>
    </w:p>
    <w:p>
      <w:pPr>
        <w:pStyle w:val="TOC2"/>
        <w:tabs>
          <w:tab w:val="right" w:leader="dot" w:pos="8306"/>
        </w:tabs>
      </w:pPr>
      <w:hyperlink w:anchor="_Toc23453" w:history="1">
        <w:r>
          <w:rPr>
            <w:rFonts w:ascii="仿宋" w:eastAsia="仿宋" w:hAnsi="仿宋" w:cs="仿宋" w:hint="eastAsia"/>
            <w:lang w:eastAsia="zh-CN"/>
          </w:rPr>
          <w:t>(二)、公司经济效益分析</w:t>
        </w:r>
        <w:r>
          <w:tab/>
        </w:r>
        <w:r>
          <w:fldChar w:fldCharType="begin"/>
        </w:r>
        <w:r>
          <w:instrText xml:space="preserve"> PAGEREF _Toc23453 \h </w:instrText>
        </w:r>
        <w:r>
          <w:fldChar w:fldCharType="separate"/>
        </w:r>
        <w:r>
          <w:t>18</w:t>
        </w:r>
        <w:r>
          <w:fldChar w:fldCharType="end"/>
        </w:r>
      </w:hyperlink>
    </w:p>
    <w:p>
      <w:pPr>
        <w:pStyle w:val="TOC1"/>
        <w:tabs>
          <w:tab w:val="right" w:leader="dot" w:pos="8306"/>
        </w:tabs>
      </w:pPr>
      <w:hyperlink w:anchor="_Toc31530" w:history="1">
        <w:r>
          <w:rPr>
            <w:rFonts w:ascii="仿宋" w:eastAsia="仿宋" w:hAnsi="仿宋" w:cs="仿宋" w:hint="eastAsia"/>
            <w:lang w:eastAsia="zh-CN"/>
          </w:rPr>
          <w:t>六、产品规划分析</w:t>
        </w:r>
        <w:r>
          <w:tab/>
        </w:r>
        <w:r>
          <w:fldChar w:fldCharType="begin"/>
        </w:r>
        <w:r>
          <w:instrText xml:space="preserve"> PAGEREF _Toc31530 \h </w:instrText>
        </w:r>
        <w:r>
          <w:fldChar w:fldCharType="separate"/>
        </w:r>
        <w:r>
          <w:t>19</w:t>
        </w:r>
        <w:r>
          <w:fldChar w:fldCharType="end"/>
        </w:r>
      </w:hyperlink>
    </w:p>
    <w:p>
      <w:pPr>
        <w:pStyle w:val="TOC2"/>
        <w:tabs>
          <w:tab w:val="right" w:leader="dot" w:pos="8306"/>
        </w:tabs>
      </w:pPr>
      <w:hyperlink w:anchor="_Toc25547" w:history="1">
        <w:r>
          <w:rPr>
            <w:rFonts w:ascii="仿宋" w:eastAsia="仿宋" w:hAnsi="仿宋" w:cs="仿宋" w:hint="eastAsia"/>
            <w:lang w:eastAsia="zh-CN"/>
          </w:rPr>
          <w:t>(一)、产品规划</w:t>
        </w:r>
        <w:r>
          <w:tab/>
        </w:r>
        <w:r>
          <w:fldChar w:fldCharType="begin"/>
        </w:r>
        <w:r>
          <w:instrText xml:space="preserve"> PAGEREF _Toc25547 \h </w:instrText>
        </w:r>
        <w:r>
          <w:fldChar w:fldCharType="separate"/>
        </w:r>
        <w:r>
          <w:t>19</w:t>
        </w:r>
        <w:r>
          <w:fldChar w:fldCharType="end"/>
        </w:r>
      </w:hyperlink>
    </w:p>
    <w:p>
      <w:pPr>
        <w:pStyle w:val="TOC2"/>
        <w:tabs>
          <w:tab w:val="right" w:leader="dot" w:pos="8306"/>
        </w:tabs>
      </w:pPr>
      <w:hyperlink w:anchor="_Toc15679" w:history="1">
        <w:r>
          <w:rPr>
            <w:rFonts w:ascii="仿宋" w:eastAsia="仿宋" w:hAnsi="仿宋" w:cs="仿宋" w:hint="eastAsia"/>
            <w:lang w:eastAsia="zh-CN"/>
          </w:rPr>
          <w:t>(二)、建设规模</w:t>
        </w:r>
        <w:r>
          <w:tab/>
        </w:r>
        <w:r>
          <w:fldChar w:fldCharType="begin"/>
        </w:r>
        <w:r>
          <w:instrText xml:space="preserve"> PAGEREF _Toc15679 \h </w:instrText>
        </w:r>
        <w:r>
          <w:fldChar w:fldCharType="separate"/>
        </w:r>
        <w:r>
          <w:t>19</w:t>
        </w:r>
        <w:r>
          <w:fldChar w:fldCharType="end"/>
        </w:r>
      </w:hyperlink>
    </w:p>
    <w:p>
      <w:pPr>
        <w:pStyle w:val="TOC1"/>
        <w:tabs>
          <w:tab w:val="right" w:leader="dot" w:pos="8306"/>
        </w:tabs>
      </w:pPr>
      <w:hyperlink w:anchor="_Toc31568" w:history="1">
        <w:r>
          <w:rPr>
            <w:rFonts w:ascii="仿宋" w:eastAsia="仿宋" w:hAnsi="仿宋" w:cs="仿宋" w:hint="eastAsia"/>
            <w:lang w:eastAsia="zh-CN"/>
          </w:rPr>
          <w:t>七、烷基多苷(APG)项目社会影响</w:t>
        </w:r>
        <w:r>
          <w:tab/>
        </w:r>
        <w:r>
          <w:fldChar w:fldCharType="begin"/>
        </w:r>
        <w:r>
          <w:instrText xml:space="preserve"> PAGEREF _Toc31568 \h </w:instrText>
        </w:r>
        <w:r>
          <w:fldChar w:fldCharType="separate"/>
        </w:r>
        <w:r>
          <w:t>21</w:t>
        </w:r>
        <w:r>
          <w:fldChar w:fldCharType="end"/>
        </w:r>
      </w:hyperlink>
    </w:p>
    <w:p>
      <w:pPr>
        <w:pStyle w:val="TOC2"/>
        <w:tabs>
          <w:tab w:val="right" w:leader="dot" w:pos="8306"/>
        </w:tabs>
      </w:pPr>
      <w:hyperlink w:anchor="_Toc5254" w:history="1">
        <w:r>
          <w:rPr>
            <w:rFonts w:ascii="仿宋" w:eastAsia="仿宋" w:hAnsi="仿宋" w:cs="仿宋" w:hint="eastAsia"/>
            <w:lang w:eastAsia="zh-CN"/>
          </w:rPr>
          <w:t>(一)、社会责任与义务</w:t>
        </w:r>
        <w:r>
          <w:tab/>
        </w:r>
        <w:r>
          <w:fldChar w:fldCharType="begin"/>
        </w:r>
        <w:r>
          <w:instrText xml:space="preserve"> PAGEREF _Toc5254 \h </w:instrText>
        </w:r>
        <w:r>
          <w:fldChar w:fldCharType="separate"/>
        </w:r>
        <w:r>
          <w:t>21</w:t>
        </w:r>
        <w:r>
          <w:fldChar w:fldCharType="end"/>
        </w:r>
      </w:hyperlink>
    </w:p>
    <w:p>
      <w:pPr>
        <w:pStyle w:val="TOC2"/>
        <w:tabs>
          <w:tab w:val="right" w:leader="dot" w:pos="8306"/>
        </w:tabs>
      </w:pPr>
      <w:hyperlink w:anchor="_Toc30359" w:history="1">
        <w:r>
          <w:rPr>
            <w:rFonts w:ascii="仿宋" w:eastAsia="仿宋" w:hAnsi="仿宋" w:cs="仿宋" w:hint="eastAsia"/>
            <w:lang w:eastAsia="zh-CN"/>
          </w:rPr>
          <w:t>(二)、社会参与与沟通</w:t>
        </w:r>
        <w:r>
          <w:tab/>
        </w:r>
        <w:r>
          <w:fldChar w:fldCharType="begin"/>
        </w:r>
        <w:r>
          <w:instrText xml:space="preserve"> PAGEREF _Toc30359 \h </w:instrText>
        </w:r>
        <w:r>
          <w:fldChar w:fldCharType="separate"/>
        </w:r>
        <w:r>
          <w:t>21</w:t>
        </w:r>
        <w:r>
          <w:fldChar w:fldCharType="end"/>
        </w:r>
      </w:hyperlink>
    </w:p>
    <w:p>
      <w:pPr>
        <w:pStyle w:val="TOC1"/>
        <w:tabs>
          <w:tab w:val="right" w:leader="dot" w:pos="8306"/>
        </w:tabs>
      </w:pPr>
      <w:hyperlink w:anchor="_Toc3959" w:history="1">
        <w:r>
          <w:rPr>
            <w:rFonts w:ascii="仿宋" w:eastAsia="仿宋" w:hAnsi="仿宋" w:cs="仿宋" w:hint="eastAsia"/>
            <w:lang w:eastAsia="zh-CN"/>
          </w:rPr>
          <w:t>八、烷基多苷(APG)项目人力资源培养与发展</w:t>
        </w:r>
        <w:r>
          <w:tab/>
        </w:r>
        <w:r>
          <w:fldChar w:fldCharType="begin"/>
        </w:r>
        <w:r>
          <w:instrText xml:space="preserve"> PAGEREF _Toc3959 \h </w:instrText>
        </w:r>
        <w:r>
          <w:fldChar w:fldCharType="separate"/>
        </w:r>
        <w:r>
          <w:t>22</w:t>
        </w:r>
        <w:r>
          <w:fldChar w:fldCharType="end"/>
        </w:r>
      </w:hyperlink>
    </w:p>
    <w:p>
      <w:pPr>
        <w:pStyle w:val="TOC2"/>
        <w:tabs>
          <w:tab w:val="right" w:leader="dot" w:pos="8306"/>
        </w:tabs>
      </w:pPr>
      <w:hyperlink w:anchor="_Toc28430" w:history="1">
        <w:r>
          <w:rPr>
            <w:rFonts w:ascii="仿宋" w:eastAsia="仿宋" w:hAnsi="仿宋" w:cs="仿宋" w:hint="eastAsia"/>
            <w:lang w:eastAsia="zh-CN"/>
          </w:rPr>
          <w:t>(一)、人才需求与规划</w:t>
        </w:r>
        <w:r>
          <w:tab/>
        </w:r>
        <w:r>
          <w:fldChar w:fldCharType="begin"/>
        </w:r>
        <w:r>
          <w:instrText xml:space="preserve"> PAGEREF _Toc28430 \h </w:instrText>
        </w:r>
        <w:r>
          <w:fldChar w:fldCharType="separate"/>
        </w:r>
        <w:r>
          <w:t>22</w:t>
        </w:r>
        <w:r>
          <w:fldChar w:fldCharType="end"/>
        </w:r>
      </w:hyperlink>
    </w:p>
    <w:p>
      <w:pPr>
        <w:pStyle w:val="TOC2"/>
        <w:tabs>
          <w:tab w:val="right" w:leader="dot" w:pos="8306"/>
        </w:tabs>
      </w:pPr>
      <w:hyperlink w:anchor="_Toc23381" w:history="1">
        <w:r>
          <w:rPr>
            <w:rFonts w:ascii="仿宋" w:eastAsia="仿宋" w:hAnsi="仿宋" w:cs="仿宋" w:hint="eastAsia"/>
            <w:lang w:eastAsia="zh-CN"/>
          </w:rPr>
          <w:t>(二)、培训与发展计划</w:t>
        </w:r>
        <w:r>
          <w:tab/>
        </w:r>
        <w:r>
          <w:fldChar w:fldCharType="begin"/>
        </w:r>
        <w:r>
          <w:instrText xml:space="preserve"> PAGEREF _Toc23381 \h </w:instrText>
        </w:r>
        <w:r>
          <w:fldChar w:fldCharType="separate"/>
        </w:r>
        <w:r>
          <w:t>23</w:t>
        </w:r>
        <w:r>
          <w:fldChar w:fldCharType="end"/>
        </w:r>
      </w:hyperlink>
    </w:p>
    <w:p>
      <w:pPr>
        <w:pStyle w:val="TOC1"/>
        <w:tabs>
          <w:tab w:val="right" w:leader="dot" w:pos="8306"/>
        </w:tabs>
      </w:pPr>
      <w:hyperlink w:anchor="_Toc6220" w:history="1">
        <w:r>
          <w:rPr>
            <w:rFonts w:ascii="仿宋" w:eastAsia="仿宋" w:hAnsi="仿宋" w:cs="仿宋" w:hint="eastAsia"/>
            <w:lang w:eastAsia="zh-CN"/>
          </w:rPr>
          <w:t>九、烷基多苷(APG)项目财务管理</w:t>
        </w:r>
        <w:r>
          <w:tab/>
        </w:r>
        <w:r>
          <w:fldChar w:fldCharType="begin"/>
        </w:r>
        <w:r>
          <w:instrText xml:space="preserve"> PAGEREF _Toc6220 \h </w:instrText>
        </w:r>
        <w:r>
          <w:fldChar w:fldCharType="separate"/>
        </w:r>
        <w:r>
          <w:t>23</w:t>
        </w:r>
        <w:r>
          <w:fldChar w:fldCharType="end"/>
        </w:r>
      </w:hyperlink>
    </w:p>
    <w:p>
      <w:pPr>
        <w:pStyle w:val="TOC2"/>
        <w:tabs>
          <w:tab w:val="right" w:leader="dot" w:pos="8306"/>
        </w:tabs>
      </w:pPr>
      <w:hyperlink w:anchor="_Toc13107" w:history="1">
        <w:r>
          <w:rPr>
            <w:rFonts w:ascii="仿宋" w:eastAsia="仿宋" w:hAnsi="仿宋" w:cs="仿宋" w:hint="eastAsia"/>
            <w:lang w:eastAsia="zh-CN"/>
          </w:rPr>
          <w:t>(一)、资金需求大</w:t>
        </w:r>
        <w:r>
          <w:tab/>
        </w:r>
        <w:r>
          <w:fldChar w:fldCharType="begin"/>
        </w:r>
        <w:r>
          <w:instrText xml:space="preserve"> PAGEREF _Toc13107 \h </w:instrText>
        </w:r>
        <w:r>
          <w:fldChar w:fldCharType="separate"/>
        </w:r>
        <w:r>
          <w:t>23</w:t>
        </w:r>
        <w:r>
          <w:fldChar w:fldCharType="end"/>
        </w:r>
      </w:hyperlink>
    </w:p>
    <w:p>
      <w:pPr>
        <w:pStyle w:val="TOC2"/>
        <w:tabs>
          <w:tab w:val="right" w:leader="dot" w:pos="8306"/>
        </w:tabs>
      </w:pPr>
      <w:hyperlink w:anchor="_Toc10122" w:history="1">
        <w:r>
          <w:rPr>
            <w:rFonts w:ascii="仿宋" w:eastAsia="仿宋" w:hAnsi="仿宋" w:cs="仿宋" w:hint="eastAsia"/>
            <w:lang w:eastAsia="zh-CN"/>
          </w:rPr>
          <w:t>(二)、研发周期长</w:t>
        </w:r>
        <w:r>
          <w:tab/>
        </w:r>
        <w:r>
          <w:fldChar w:fldCharType="begin"/>
        </w:r>
        <w:r>
          <w:instrText xml:space="preserve"> PAGEREF _Toc10122 \h </w:instrText>
        </w:r>
        <w:r>
          <w:fldChar w:fldCharType="separate"/>
        </w:r>
        <w:r>
          <w:t>25</w:t>
        </w:r>
        <w:r>
          <w:fldChar w:fldCharType="end"/>
        </w:r>
      </w:hyperlink>
    </w:p>
    <w:p>
      <w:pPr>
        <w:pStyle w:val="TOC2"/>
        <w:tabs>
          <w:tab w:val="right" w:leader="dot" w:pos="8306"/>
        </w:tabs>
      </w:pPr>
      <w:hyperlink w:anchor="_Toc3088" w:history="1">
        <w:r>
          <w:rPr>
            <w:rFonts w:ascii="仿宋" w:eastAsia="仿宋" w:hAnsi="仿宋" w:cs="仿宋" w:hint="eastAsia"/>
            <w:lang w:eastAsia="zh-CN"/>
          </w:rPr>
          <w:t>(三)、市场风险大</w:t>
        </w:r>
        <w:r>
          <w:tab/>
        </w:r>
        <w:r>
          <w:fldChar w:fldCharType="begin"/>
        </w:r>
        <w:r>
          <w:instrText xml:space="preserve"> PAGEREF _Toc3088 \h </w:instrText>
        </w:r>
        <w:r>
          <w:fldChar w:fldCharType="separate"/>
        </w:r>
        <w:r>
          <w:t>26</w:t>
        </w:r>
        <w:r>
          <w:fldChar w:fldCharType="end"/>
        </w:r>
      </w:hyperlink>
    </w:p>
    <w:p>
      <w:pPr>
        <w:pStyle w:val="TOC2"/>
        <w:tabs>
          <w:tab w:val="right" w:leader="dot" w:pos="8306"/>
        </w:tabs>
      </w:pPr>
      <w:hyperlink w:anchor="_Toc10191" w:history="1">
        <w:r>
          <w:rPr>
            <w:rFonts w:ascii="仿宋" w:eastAsia="仿宋" w:hAnsi="仿宋" w:cs="仿宋" w:hint="eastAsia"/>
            <w:lang w:eastAsia="zh-CN"/>
          </w:rPr>
          <w:t>(四)、利润率高</w:t>
        </w:r>
        <w:r>
          <w:tab/>
        </w:r>
        <w:r>
          <w:fldChar w:fldCharType="begin"/>
        </w:r>
        <w:r>
          <w:instrText xml:space="preserve"> PAGEREF _Toc10191 \h </w:instrText>
        </w:r>
        <w:r>
          <w:fldChar w:fldCharType="separate"/>
        </w:r>
        <w:r>
          <w:t>29</w:t>
        </w:r>
        <w:r>
          <w:fldChar w:fldCharType="end"/>
        </w:r>
      </w:hyperlink>
    </w:p>
    <w:p>
      <w:pPr>
        <w:pStyle w:val="TOC1"/>
        <w:tabs>
          <w:tab w:val="right" w:leader="dot" w:pos="8306"/>
        </w:tabs>
      </w:pPr>
      <w:hyperlink w:anchor="_Toc3794" w:history="1">
        <w:r>
          <w:rPr>
            <w:rFonts w:ascii="仿宋" w:eastAsia="仿宋" w:hAnsi="仿宋" w:cs="仿宋" w:hint="eastAsia"/>
            <w:lang w:eastAsia="zh-CN"/>
          </w:rPr>
          <w:t>十、烷基多苷(APG)项目技术管理</w:t>
        </w:r>
        <w:r>
          <w:tab/>
        </w:r>
        <w:r>
          <w:fldChar w:fldCharType="begin"/>
        </w:r>
        <w:r>
          <w:instrText xml:space="preserve"> PAGEREF _Toc3794 \h </w:instrText>
        </w:r>
        <w:r>
          <w:fldChar w:fldCharType="separate"/>
        </w:r>
        <w:r>
          <w:t>31</w:t>
        </w:r>
        <w:r>
          <w:fldChar w:fldCharType="end"/>
        </w:r>
      </w:hyperlink>
    </w:p>
    <w:p>
      <w:pPr>
        <w:pStyle w:val="TOC2"/>
        <w:tabs>
          <w:tab w:val="right" w:leader="dot" w:pos="8306"/>
        </w:tabs>
      </w:pPr>
      <w:hyperlink w:anchor="_Toc10358" w:history="1">
        <w:r>
          <w:rPr>
            <w:rFonts w:ascii="仿宋" w:eastAsia="仿宋" w:hAnsi="仿宋" w:cs="仿宋" w:hint="eastAsia"/>
            <w:lang w:eastAsia="zh-CN"/>
          </w:rPr>
          <w:t>(一)、技术方案选用方向</w:t>
        </w:r>
        <w:r>
          <w:tab/>
        </w:r>
        <w:r>
          <w:fldChar w:fldCharType="begin"/>
        </w:r>
        <w:r>
          <w:instrText xml:space="preserve"> PAGEREF _Toc10358 \h </w:instrText>
        </w:r>
        <w:r>
          <w:fldChar w:fldCharType="separate"/>
        </w:r>
        <w:r>
          <w:t>31</w:t>
        </w:r>
        <w:r>
          <w:fldChar w:fldCharType="end"/>
        </w:r>
      </w:hyperlink>
    </w:p>
    <w:p>
      <w:pPr>
        <w:pStyle w:val="TOC2"/>
        <w:tabs>
          <w:tab w:val="right" w:leader="dot" w:pos="8306"/>
        </w:tabs>
      </w:pPr>
      <w:hyperlink w:anchor="_Toc14129" w:history="1">
        <w:r>
          <w:rPr>
            <w:rFonts w:ascii="仿宋" w:eastAsia="仿宋" w:hAnsi="仿宋" w:cs="仿宋" w:hint="eastAsia"/>
            <w:lang w:eastAsia="zh-CN"/>
          </w:rPr>
          <w:t>(二)、工艺技术方案选用原则</w:t>
        </w:r>
        <w:r>
          <w:tab/>
        </w:r>
        <w:r>
          <w:fldChar w:fldCharType="begin"/>
        </w:r>
        <w:r>
          <w:instrText xml:space="preserve"> PAGEREF _Toc14129 \h </w:instrText>
        </w:r>
        <w:r>
          <w:fldChar w:fldCharType="separate"/>
        </w:r>
        <w:r>
          <w:t>33</w:t>
        </w:r>
        <w:r>
          <w:fldChar w:fldCharType="end"/>
        </w:r>
      </w:hyperlink>
    </w:p>
    <w:p>
      <w:pPr>
        <w:pStyle w:val="TOC2"/>
        <w:tabs>
          <w:tab w:val="right" w:leader="dot" w:pos="8306"/>
        </w:tabs>
      </w:pPr>
      <w:hyperlink w:anchor="_Toc24830" w:history="1">
        <w:r>
          <w:rPr>
            <w:rFonts w:ascii="仿宋" w:eastAsia="仿宋" w:hAnsi="仿宋" w:cs="仿宋" w:hint="eastAsia"/>
            <w:lang w:eastAsia="zh-CN"/>
          </w:rPr>
          <w:t>(三)、工艺技术方案要求</w:t>
        </w:r>
        <w:r>
          <w:tab/>
        </w:r>
        <w:r>
          <w:fldChar w:fldCharType="begin"/>
        </w:r>
        <w:r>
          <w:instrText xml:space="preserve"> PAGEREF _Toc24830 \h </w:instrText>
        </w:r>
        <w:r>
          <w:fldChar w:fldCharType="separate"/>
        </w:r>
        <w:r>
          <w:t>35</w:t>
        </w:r>
        <w:r>
          <w:fldChar w:fldCharType="end"/>
        </w:r>
      </w:hyperlink>
    </w:p>
    <w:p>
      <w:pPr>
        <w:pStyle w:val="TOC1"/>
        <w:tabs>
          <w:tab w:val="right" w:leader="dot" w:pos="8306"/>
        </w:tabs>
      </w:pPr>
      <w:hyperlink w:anchor="_Toc26312" w:history="1">
        <w:r>
          <w:rPr>
            <w:rFonts w:ascii="仿宋" w:eastAsia="仿宋" w:hAnsi="仿宋" w:cs="仿宋" w:hint="eastAsia"/>
            <w:lang w:eastAsia="zh-CN"/>
          </w:rPr>
          <w:t>十一、烷基多苷(APG)项目创新与研发</w:t>
        </w:r>
        <w:r>
          <w:tab/>
        </w:r>
        <w:r>
          <w:fldChar w:fldCharType="begin"/>
        </w:r>
        <w:r>
          <w:instrText xml:space="preserve"> PAGEREF _Toc26312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13" w:history="1">
        <w:r>
          <w:rPr>
            <w:rFonts w:ascii="仿宋" w:eastAsia="仿宋" w:hAnsi="仿宋" w:cs="仿宋" w:hint="eastAsia"/>
            <w:lang w:eastAsia="zh-CN"/>
          </w:rPr>
          <w:t>(一)、创新策略与方向</w:t>
        </w:r>
        <w:r>
          <w:tab/>
        </w:r>
        <w:r>
          <w:fldChar w:fldCharType="begin"/>
        </w:r>
        <w:r>
          <w:instrText xml:space="preserve"> PAGEREF _Toc31813 \h </w:instrText>
        </w:r>
        <w:r>
          <w:fldChar w:fldCharType="separate"/>
        </w:r>
        <w:r>
          <w:t>37</w:t>
        </w:r>
        <w:r>
          <w:fldChar w:fldCharType="end"/>
        </w:r>
      </w:hyperlink>
    </w:p>
    <w:p>
      <w:pPr>
        <w:pStyle w:val="TOC2"/>
        <w:tabs>
          <w:tab w:val="right" w:leader="dot" w:pos="8306"/>
        </w:tabs>
      </w:pPr>
      <w:hyperlink w:anchor="_Toc30187" w:history="1">
        <w:r>
          <w:rPr>
            <w:rFonts w:ascii="仿宋" w:eastAsia="仿宋" w:hAnsi="仿宋" w:cs="仿宋" w:hint="eastAsia"/>
            <w:lang w:eastAsia="zh-CN"/>
          </w:rPr>
          <w:t>(二)、研发规划与投入</w:t>
        </w:r>
        <w:r>
          <w:tab/>
        </w:r>
        <w:r>
          <w:fldChar w:fldCharType="begin"/>
        </w:r>
        <w:r>
          <w:instrText xml:space="preserve"> PAGEREF _Toc30187 \h </w:instrText>
        </w:r>
        <w:r>
          <w:fldChar w:fldCharType="separate"/>
        </w:r>
        <w:r>
          <w:t>38</w:t>
        </w:r>
        <w:r>
          <w:fldChar w:fldCharType="end"/>
        </w:r>
      </w:hyperlink>
    </w:p>
    <w:p>
      <w:pPr>
        <w:pStyle w:val="TOC1"/>
        <w:tabs>
          <w:tab w:val="right" w:leader="dot" w:pos="8306"/>
        </w:tabs>
      </w:pPr>
      <w:hyperlink w:anchor="_Toc3734" w:history="1">
        <w:r>
          <w:rPr>
            <w:rFonts w:ascii="仿宋" w:eastAsia="仿宋" w:hAnsi="仿宋" w:cs="仿宋" w:hint="eastAsia"/>
            <w:lang w:eastAsia="zh-CN"/>
          </w:rPr>
          <w:t>十二、烷基多苷(APG)项目风险管理</w:t>
        </w:r>
        <w:r>
          <w:tab/>
        </w:r>
        <w:r>
          <w:fldChar w:fldCharType="begin"/>
        </w:r>
        <w:r>
          <w:instrText xml:space="preserve"> PAGEREF _Toc3734 \h </w:instrText>
        </w:r>
        <w:r>
          <w:fldChar w:fldCharType="separate"/>
        </w:r>
        <w:r>
          <w:t>40</w:t>
        </w:r>
        <w:r>
          <w:fldChar w:fldCharType="end"/>
        </w:r>
      </w:hyperlink>
    </w:p>
    <w:p>
      <w:pPr>
        <w:pStyle w:val="TOC2"/>
        <w:tabs>
          <w:tab w:val="right" w:leader="dot" w:pos="8306"/>
        </w:tabs>
      </w:pPr>
      <w:hyperlink w:anchor="_Toc22513" w:history="1">
        <w:r>
          <w:rPr>
            <w:rFonts w:ascii="仿宋" w:eastAsia="仿宋" w:hAnsi="仿宋" w:cs="仿宋" w:hint="eastAsia"/>
            <w:lang w:eastAsia="zh-CN"/>
          </w:rPr>
          <w:t>(一)、风险识别与评估</w:t>
        </w:r>
        <w:r>
          <w:tab/>
        </w:r>
        <w:r>
          <w:fldChar w:fldCharType="begin"/>
        </w:r>
        <w:r>
          <w:instrText xml:space="preserve"> PAGEREF _Toc22513 \h </w:instrText>
        </w:r>
        <w:r>
          <w:fldChar w:fldCharType="separate"/>
        </w:r>
        <w:r>
          <w:t>40</w:t>
        </w:r>
        <w:r>
          <w:fldChar w:fldCharType="end"/>
        </w:r>
      </w:hyperlink>
    </w:p>
    <w:p>
      <w:pPr>
        <w:pStyle w:val="TOC2"/>
        <w:tabs>
          <w:tab w:val="right" w:leader="dot" w:pos="8306"/>
        </w:tabs>
      </w:pPr>
      <w:hyperlink w:anchor="_Toc5430" w:history="1">
        <w:r>
          <w:rPr>
            <w:rFonts w:ascii="仿宋" w:eastAsia="仿宋" w:hAnsi="仿宋" w:cs="仿宋" w:hint="eastAsia"/>
            <w:lang w:eastAsia="zh-CN"/>
          </w:rPr>
          <w:t>(二)、风险应对策略</w:t>
        </w:r>
        <w:r>
          <w:tab/>
        </w:r>
        <w:r>
          <w:fldChar w:fldCharType="begin"/>
        </w:r>
        <w:r>
          <w:instrText xml:space="preserve"> PAGEREF _Toc5430 \h </w:instrText>
        </w:r>
        <w:r>
          <w:fldChar w:fldCharType="separate"/>
        </w:r>
        <w:r>
          <w:t>41</w:t>
        </w:r>
        <w:r>
          <w:fldChar w:fldCharType="end"/>
        </w:r>
      </w:hyperlink>
    </w:p>
    <w:p>
      <w:pPr>
        <w:pStyle w:val="TOC2"/>
        <w:tabs>
          <w:tab w:val="right" w:leader="dot" w:pos="8306"/>
        </w:tabs>
      </w:pPr>
      <w:hyperlink w:anchor="_Toc22296" w:history="1">
        <w:r>
          <w:rPr>
            <w:rFonts w:ascii="仿宋" w:eastAsia="仿宋" w:hAnsi="仿宋" w:cs="仿宋" w:hint="eastAsia"/>
            <w:lang w:eastAsia="zh-CN"/>
          </w:rPr>
          <w:t>(三)、风险监控与控制</w:t>
        </w:r>
        <w:r>
          <w:tab/>
        </w:r>
        <w:r>
          <w:fldChar w:fldCharType="begin"/>
        </w:r>
        <w:r>
          <w:instrText xml:space="preserve"> PAGEREF _Toc22296 \h </w:instrText>
        </w:r>
        <w:r>
          <w:fldChar w:fldCharType="separate"/>
        </w:r>
        <w:r>
          <w:t>43</w:t>
        </w:r>
        <w:r>
          <w:fldChar w:fldCharType="end"/>
        </w:r>
      </w:hyperlink>
    </w:p>
    <w:p>
      <w:pPr>
        <w:pStyle w:val="TOC1"/>
        <w:tabs>
          <w:tab w:val="right" w:leader="dot" w:pos="8306"/>
        </w:tabs>
      </w:pPr>
      <w:hyperlink w:anchor="_Toc4948" w:history="1">
        <w:r>
          <w:rPr>
            <w:rFonts w:ascii="仿宋" w:eastAsia="仿宋" w:hAnsi="仿宋" w:cs="仿宋" w:hint="eastAsia"/>
            <w:lang w:eastAsia="zh-CN"/>
          </w:rPr>
          <w:t>十三、烷基多苷(APG)项目治理与监督</w:t>
        </w:r>
        <w:r>
          <w:tab/>
        </w:r>
        <w:r>
          <w:fldChar w:fldCharType="begin"/>
        </w:r>
        <w:r>
          <w:instrText xml:space="preserve"> PAGEREF _Toc4948 \h </w:instrText>
        </w:r>
        <w:r>
          <w:fldChar w:fldCharType="separate"/>
        </w:r>
        <w:r>
          <w:t>44</w:t>
        </w:r>
        <w:r>
          <w:fldChar w:fldCharType="end"/>
        </w:r>
      </w:hyperlink>
    </w:p>
    <w:p>
      <w:pPr>
        <w:pStyle w:val="TOC2"/>
        <w:tabs>
          <w:tab w:val="right" w:leader="dot" w:pos="8306"/>
        </w:tabs>
      </w:pPr>
      <w:hyperlink w:anchor="_Toc19494" w:history="1">
        <w:r>
          <w:rPr>
            <w:rFonts w:ascii="仿宋" w:eastAsia="仿宋" w:hAnsi="仿宋" w:cs="仿宋" w:hint="eastAsia"/>
            <w:lang w:eastAsia="zh-CN"/>
          </w:rPr>
          <w:t>(一)、烷基多苷(APG)项目治理结构</w:t>
        </w:r>
        <w:r>
          <w:tab/>
        </w:r>
        <w:r>
          <w:fldChar w:fldCharType="begin"/>
        </w:r>
        <w:r>
          <w:instrText xml:space="preserve"> PAGEREF _Toc19494 \h </w:instrText>
        </w:r>
        <w:r>
          <w:fldChar w:fldCharType="separate"/>
        </w:r>
        <w:r>
          <w:t>44</w:t>
        </w:r>
        <w:r>
          <w:fldChar w:fldCharType="end"/>
        </w:r>
      </w:hyperlink>
    </w:p>
    <w:p>
      <w:pPr>
        <w:pStyle w:val="TOC2"/>
        <w:tabs>
          <w:tab w:val="right" w:leader="dot" w:pos="8306"/>
        </w:tabs>
      </w:pPr>
      <w:hyperlink w:anchor="_Toc16270" w:history="1">
        <w:r>
          <w:rPr>
            <w:rFonts w:ascii="仿宋" w:eastAsia="仿宋" w:hAnsi="仿宋" w:cs="仿宋" w:hint="eastAsia"/>
            <w:lang w:eastAsia="zh-CN"/>
          </w:rPr>
          <w:t>(二)、监督与审计</w:t>
        </w:r>
        <w:r>
          <w:tab/>
        </w:r>
        <w:r>
          <w:fldChar w:fldCharType="begin"/>
        </w:r>
        <w:r>
          <w:instrText xml:space="preserve"> PAGEREF _Toc16270 \h </w:instrText>
        </w:r>
        <w:r>
          <w:fldChar w:fldCharType="separate"/>
        </w:r>
        <w:r>
          <w:t>46</w:t>
        </w:r>
        <w:r>
          <w:fldChar w:fldCharType="end"/>
        </w:r>
      </w:hyperlink>
    </w:p>
    <w:p>
      <w:pPr>
        <w:pStyle w:val="TOC1"/>
        <w:tabs>
          <w:tab w:val="right" w:leader="dot" w:pos="8306"/>
        </w:tabs>
      </w:pPr>
      <w:hyperlink w:anchor="_Toc6259" w:history="1">
        <w:r>
          <w:rPr>
            <w:rFonts w:ascii="仿宋" w:eastAsia="仿宋" w:hAnsi="仿宋" w:cs="仿宋" w:hint="eastAsia"/>
            <w:lang w:eastAsia="zh-CN"/>
          </w:rPr>
          <w:t>十四、烷基多苷(APG)项目变更管理</w:t>
        </w:r>
        <w:r>
          <w:tab/>
        </w:r>
        <w:r>
          <w:fldChar w:fldCharType="begin"/>
        </w:r>
        <w:r>
          <w:instrText xml:space="preserve"> PAGEREF _Toc6259 \h </w:instrText>
        </w:r>
        <w:r>
          <w:fldChar w:fldCharType="separate"/>
        </w:r>
        <w:r>
          <w:t>47</w:t>
        </w:r>
        <w:r>
          <w:fldChar w:fldCharType="end"/>
        </w:r>
      </w:hyperlink>
    </w:p>
    <w:p>
      <w:pPr>
        <w:pStyle w:val="TOC2"/>
        <w:tabs>
          <w:tab w:val="right" w:leader="dot" w:pos="8306"/>
        </w:tabs>
      </w:pPr>
      <w:hyperlink w:anchor="_Toc3675" w:history="1">
        <w:r>
          <w:rPr>
            <w:rFonts w:ascii="仿宋" w:eastAsia="仿宋" w:hAnsi="仿宋" w:cs="仿宋" w:hint="eastAsia"/>
            <w:lang w:eastAsia="zh-CN"/>
          </w:rPr>
          <w:t>(一)、变更申请与评估</w:t>
        </w:r>
        <w:r>
          <w:tab/>
        </w:r>
        <w:r>
          <w:fldChar w:fldCharType="begin"/>
        </w:r>
        <w:r>
          <w:instrText xml:space="preserve"> PAGEREF _Toc3675 \h </w:instrText>
        </w:r>
        <w:r>
          <w:fldChar w:fldCharType="separate"/>
        </w:r>
        <w:r>
          <w:t>47</w:t>
        </w:r>
        <w:r>
          <w:fldChar w:fldCharType="end"/>
        </w:r>
      </w:hyperlink>
    </w:p>
    <w:p>
      <w:pPr>
        <w:pStyle w:val="TOC2"/>
        <w:tabs>
          <w:tab w:val="right" w:leader="dot" w:pos="8306"/>
        </w:tabs>
      </w:pPr>
      <w:hyperlink w:anchor="_Toc7437" w:history="1">
        <w:r>
          <w:rPr>
            <w:rFonts w:ascii="仿宋" w:eastAsia="仿宋" w:hAnsi="仿宋" w:cs="仿宋" w:hint="eastAsia"/>
            <w:lang w:eastAsia="zh-CN"/>
          </w:rPr>
          <w:t>(二)、变更实施与控制</w:t>
        </w:r>
        <w:r>
          <w:tab/>
        </w:r>
        <w:r>
          <w:fldChar w:fldCharType="begin"/>
        </w:r>
        <w:r>
          <w:instrText xml:space="preserve"> PAGEREF _Toc7437 \h </w:instrText>
        </w:r>
        <w:r>
          <w:fldChar w:fldCharType="separate"/>
        </w:r>
        <w:r>
          <w:t>48</w:t>
        </w:r>
        <w:r>
          <w:fldChar w:fldCharType="end"/>
        </w:r>
      </w:hyperlink>
    </w:p>
    <w:p>
      <w:pPr>
        <w:pStyle w:val="TOC1"/>
        <w:tabs>
          <w:tab w:val="right" w:leader="dot" w:pos="8306"/>
        </w:tabs>
      </w:pPr>
      <w:hyperlink w:anchor="_Toc2340" w:history="1">
        <w:r>
          <w:rPr>
            <w:rFonts w:ascii="仿宋" w:eastAsia="仿宋" w:hAnsi="仿宋" w:cs="仿宋" w:hint="eastAsia"/>
            <w:lang w:eastAsia="zh-CN"/>
          </w:rPr>
          <w:t>十五、烷基多苷(APG)项目实施保障措施</w:t>
        </w:r>
        <w:r>
          <w:tab/>
        </w:r>
        <w:r>
          <w:fldChar w:fldCharType="begin"/>
        </w:r>
        <w:r>
          <w:instrText xml:space="preserve"> PAGEREF _Toc2340 \h </w:instrText>
        </w:r>
        <w:r>
          <w:fldChar w:fldCharType="separate"/>
        </w:r>
        <w:r>
          <w:t>48</w:t>
        </w:r>
        <w:r>
          <w:fldChar w:fldCharType="end"/>
        </w:r>
      </w:hyperlink>
    </w:p>
    <w:p>
      <w:pPr>
        <w:pStyle w:val="TOC2"/>
        <w:tabs>
          <w:tab w:val="right" w:leader="dot" w:pos="8306"/>
        </w:tabs>
      </w:pPr>
      <w:hyperlink w:anchor="_Toc7" w:history="1">
        <w:r>
          <w:rPr>
            <w:rFonts w:ascii="仿宋" w:eastAsia="仿宋" w:hAnsi="仿宋" w:cs="仿宋" w:hint="eastAsia"/>
            <w:lang w:eastAsia="zh-CN"/>
          </w:rPr>
          <w:t>(一)、烷基多苷(APG)项目实施保障机制</w:t>
        </w:r>
        <w:r>
          <w:tab/>
        </w:r>
        <w:r>
          <w:fldChar w:fldCharType="begin"/>
        </w:r>
        <w:r>
          <w:instrText xml:space="preserve"> PAGEREF _Toc7 \h </w:instrText>
        </w:r>
        <w:r>
          <w:fldChar w:fldCharType="separate"/>
        </w:r>
        <w:r>
          <w:t>48</w:t>
        </w:r>
        <w:r>
          <w:fldChar w:fldCharType="end"/>
        </w:r>
      </w:hyperlink>
    </w:p>
    <w:p>
      <w:pPr>
        <w:pStyle w:val="TOC2"/>
        <w:tabs>
          <w:tab w:val="right" w:leader="dot" w:pos="8306"/>
        </w:tabs>
      </w:pPr>
      <w:hyperlink w:anchor="_Toc7894" w:history="1">
        <w:r>
          <w:rPr>
            <w:rFonts w:ascii="仿宋" w:eastAsia="仿宋" w:hAnsi="仿宋" w:cs="仿宋" w:hint="eastAsia"/>
            <w:lang w:eastAsia="zh-CN"/>
          </w:rPr>
          <w:t>(二)、烷基多苷(APG)项目法律合规要求</w:t>
        </w:r>
        <w:r>
          <w:tab/>
        </w:r>
        <w:r>
          <w:fldChar w:fldCharType="begin"/>
        </w:r>
        <w:r>
          <w:instrText xml:space="preserve"> PAGEREF _Toc7894 \h </w:instrText>
        </w:r>
        <w:r>
          <w:fldChar w:fldCharType="separate"/>
        </w:r>
        <w:r>
          <w:t>52</w:t>
        </w:r>
        <w:r>
          <w:fldChar w:fldCharType="end"/>
        </w:r>
      </w:hyperlink>
    </w:p>
    <w:p>
      <w:pPr>
        <w:pStyle w:val="TOC2"/>
        <w:tabs>
          <w:tab w:val="right" w:leader="dot" w:pos="8306"/>
        </w:tabs>
      </w:pPr>
      <w:hyperlink w:anchor="_Toc22837" w:history="1">
        <w:r>
          <w:rPr>
            <w:rFonts w:ascii="仿宋" w:eastAsia="仿宋" w:hAnsi="仿宋" w:cs="仿宋" w:hint="eastAsia"/>
            <w:lang w:eastAsia="zh-CN"/>
          </w:rPr>
          <w:t>(三)、烷基多苷(APG)项目合同管理与法律事务</w:t>
        </w:r>
        <w:r>
          <w:tab/>
        </w:r>
        <w:r>
          <w:fldChar w:fldCharType="begin"/>
        </w:r>
        <w:r>
          <w:instrText xml:space="preserve"> PAGEREF _Toc22837 \h </w:instrText>
        </w:r>
        <w:r>
          <w:fldChar w:fldCharType="separate"/>
        </w:r>
        <w:r>
          <w:t>56</w:t>
        </w:r>
        <w:r>
          <w:fldChar w:fldCharType="end"/>
        </w:r>
      </w:hyperlink>
    </w:p>
    <w:p>
      <w:pPr>
        <w:pStyle w:val="TOC2"/>
        <w:tabs>
          <w:tab w:val="right" w:leader="dot" w:pos="8306"/>
        </w:tabs>
      </w:pPr>
      <w:hyperlink w:anchor="_Toc16931" w:history="1">
        <w:r>
          <w:rPr>
            <w:rFonts w:ascii="仿宋" w:eastAsia="仿宋" w:hAnsi="仿宋" w:cs="仿宋" w:hint="eastAsia"/>
            <w:lang w:eastAsia="zh-CN"/>
          </w:rPr>
          <w:t>(四)、烷基多苷(APG)项目知识产权保护策略</w:t>
        </w:r>
        <w:r>
          <w:tab/>
        </w:r>
        <w:r>
          <w:fldChar w:fldCharType="begin"/>
        </w:r>
        <w:r>
          <w:instrText xml:space="preserve"> PAGEREF _Toc16931 \h </w:instrText>
        </w:r>
        <w:r>
          <w:fldChar w:fldCharType="separate"/>
        </w:r>
        <w:r>
          <w:t>63</w:t>
        </w:r>
        <w:r>
          <w:fldChar w:fldCharType="end"/>
        </w:r>
      </w:hyperlink>
    </w:p>
    <w:p>
      <w:pPr>
        <w:pStyle w:val="TOC1"/>
        <w:tabs>
          <w:tab w:val="right" w:leader="dot" w:pos="8306"/>
        </w:tabs>
      </w:pPr>
      <w:hyperlink w:anchor="_Toc27111" w:history="1">
        <w:r>
          <w:rPr>
            <w:rFonts w:ascii="仿宋" w:eastAsia="仿宋" w:hAnsi="仿宋" w:cs="仿宋" w:hint="eastAsia"/>
            <w:lang w:eastAsia="zh-CN"/>
          </w:rPr>
          <w:t>十六、质量管理体系</w:t>
        </w:r>
        <w:r>
          <w:tab/>
        </w:r>
        <w:r>
          <w:fldChar w:fldCharType="begin"/>
        </w:r>
        <w:r>
          <w:instrText xml:space="preserve"> PAGEREF _Toc27111 \h </w:instrText>
        </w:r>
        <w:r>
          <w:fldChar w:fldCharType="separate"/>
        </w:r>
        <w:r>
          <w:t>65</w:t>
        </w:r>
        <w:r>
          <w:fldChar w:fldCharType="end"/>
        </w:r>
      </w:hyperlink>
    </w:p>
    <w:p>
      <w:pPr>
        <w:pStyle w:val="TOC2"/>
        <w:tabs>
          <w:tab w:val="right" w:leader="dot" w:pos="8306"/>
        </w:tabs>
      </w:pPr>
      <w:hyperlink w:anchor="_Toc2782" w:history="1">
        <w:r>
          <w:rPr>
            <w:rFonts w:ascii="仿宋" w:eastAsia="仿宋" w:hAnsi="仿宋" w:cs="仿宋" w:hint="eastAsia"/>
            <w:lang w:eastAsia="zh-CN"/>
          </w:rPr>
          <w:t>(一)、质量目标与方针</w:t>
        </w:r>
        <w:r>
          <w:tab/>
        </w:r>
        <w:r>
          <w:fldChar w:fldCharType="begin"/>
        </w:r>
        <w:r>
          <w:instrText xml:space="preserve"> PAGEREF _Toc2782 \h </w:instrText>
        </w:r>
        <w:r>
          <w:fldChar w:fldCharType="separate"/>
        </w:r>
        <w:r>
          <w:t>65</w:t>
        </w:r>
        <w:r>
          <w:fldChar w:fldCharType="end"/>
        </w:r>
      </w:hyperlink>
    </w:p>
    <w:p>
      <w:pPr>
        <w:pStyle w:val="TOC2"/>
        <w:tabs>
          <w:tab w:val="right" w:leader="dot" w:pos="8306"/>
        </w:tabs>
      </w:pPr>
      <w:hyperlink w:anchor="_Toc24418" w:history="1">
        <w:r>
          <w:rPr>
            <w:rFonts w:ascii="仿宋" w:eastAsia="仿宋" w:hAnsi="仿宋" w:cs="仿宋" w:hint="eastAsia"/>
            <w:lang w:eastAsia="zh-CN"/>
          </w:rPr>
          <w:t>(二)、质量管理责任</w:t>
        </w:r>
        <w:r>
          <w:tab/>
        </w:r>
        <w:r>
          <w:fldChar w:fldCharType="begin"/>
        </w:r>
        <w:r>
          <w:instrText xml:space="preserve"> PAGEREF _Toc24418 \h </w:instrText>
        </w:r>
        <w:r>
          <w:fldChar w:fldCharType="separate"/>
        </w:r>
        <w:r>
          <w:t>66</w:t>
        </w:r>
        <w:r>
          <w:fldChar w:fldCharType="end"/>
        </w:r>
      </w:hyperlink>
    </w:p>
    <w:p>
      <w:pPr>
        <w:pStyle w:val="TOC2"/>
        <w:tabs>
          <w:tab w:val="right" w:leader="dot" w:pos="8306"/>
        </w:tabs>
      </w:pPr>
      <w:hyperlink w:anchor="_Toc31500" w:history="1">
        <w:r>
          <w:rPr>
            <w:rFonts w:ascii="仿宋" w:eastAsia="仿宋" w:hAnsi="仿宋" w:cs="仿宋" w:hint="eastAsia"/>
            <w:lang w:eastAsia="zh-CN"/>
          </w:rPr>
          <w:t>(三)、质量管理体系文件</w:t>
        </w:r>
        <w:r>
          <w:tab/>
        </w:r>
        <w:r>
          <w:fldChar w:fldCharType="begin"/>
        </w:r>
        <w:r>
          <w:instrText xml:space="preserve"> PAGEREF _Toc31500 \h </w:instrText>
        </w:r>
        <w:r>
          <w:fldChar w:fldCharType="separate"/>
        </w:r>
        <w:r>
          <w:t>68</w:t>
        </w:r>
        <w:r>
          <w:fldChar w:fldCharType="end"/>
        </w:r>
      </w:hyperlink>
    </w:p>
    <w:p>
      <w:pPr>
        <w:pStyle w:val="TOC2"/>
        <w:tabs>
          <w:tab w:val="right" w:leader="dot" w:pos="8306"/>
        </w:tabs>
      </w:pPr>
      <w:hyperlink w:anchor="_Toc24096" w:history="1">
        <w:r>
          <w:rPr>
            <w:rFonts w:ascii="仿宋" w:eastAsia="仿宋" w:hAnsi="仿宋" w:cs="仿宋" w:hint="eastAsia"/>
            <w:lang w:eastAsia="zh-CN"/>
          </w:rPr>
          <w:t>(四)、质量培训与教育</w:t>
        </w:r>
        <w:r>
          <w:tab/>
        </w:r>
        <w:r>
          <w:fldChar w:fldCharType="begin"/>
        </w:r>
        <w:r>
          <w:instrText xml:space="preserve"> PAGEREF _Toc24096 \h </w:instrText>
        </w:r>
        <w:r>
          <w:fldChar w:fldCharType="separate"/>
        </w:r>
        <w:r>
          <w:t>70</w:t>
        </w:r>
        <w:r>
          <w:fldChar w:fldCharType="end"/>
        </w:r>
      </w:hyperlink>
    </w:p>
    <w:p>
      <w:pPr>
        <w:pStyle w:val="TOC2"/>
        <w:tabs>
          <w:tab w:val="right" w:leader="dot" w:pos="8306"/>
        </w:tabs>
      </w:pPr>
      <w:hyperlink w:anchor="_Toc19870" w:history="1">
        <w:r>
          <w:rPr>
            <w:rFonts w:ascii="仿宋" w:eastAsia="仿宋" w:hAnsi="仿宋" w:cs="仿宋" w:hint="eastAsia"/>
            <w:lang w:eastAsia="zh-CN"/>
          </w:rPr>
          <w:t>(五)、质量审核与评价</w:t>
        </w:r>
        <w:r>
          <w:tab/>
        </w:r>
        <w:r>
          <w:fldChar w:fldCharType="begin"/>
        </w:r>
        <w:r>
          <w:instrText xml:space="preserve"> PAGEREF _Toc19870 \h </w:instrText>
        </w:r>
        <w:r>
          <w:fldChar w:fldCharType="separate"/>
        </w:r>
        <w:r>
          <w:t>71</w:t>
        </w:r>
        <w:r>
          <w:fldChar w:fldCharType="end"/>
        </w:r>
      </w:hyperlink>
    </w:p>
    <w:p>
      <w:pPr>
        <w:pStyle w:val="TOC2"/>
        <w:tabs>
          <w:tab w:val="right" w:leader="dot" w:pos="8306"/>
        </w:tabs>
      </w:pPr>
      <w:hyperlink w:anchor="_Toc17445" w:history="1">
        <w:r>
          <w:rPr>
            <w:rFonts w:ascii="仿宋" w:eastAsia="仿宋" w:hAnsi="仿宋" w:cs="仿宋" w:hint="eastAsia"/>
            <w:lang w:eastAsia="zh-CN"/>
          </w:rPr>
          <w:t>(六)、不符合与纠正措施</w:t>
        </w:r>
        <w:r>
          <w:tab/>
        </w:r>
        <w:r>
          <w:fldChar w:fldCharType="begin"/>
        </w:r>
        <w:r>
          <w:instrText xml:space="preserve"> PAGEREF _Toc17445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72"/>
      <w:r>
        <w:rPr>
          <w:rFonts w:ascii="仿宋" w:eastAsia="仿宋" w:hAnsi="仿宋" w:cs="仿宋" w:hint="eastAsia"/>
          <w:sz w:val="28"/>
          <w:lang w:eastAsia="zh-CN"/>
        </w:rPr>
        <w:t>一、烷基多苷(APG)项目文档管理</w:t>
      </w:r>
      <w:bookmarkEnd w:id="2"/>
    </w:p>
    <w:p>
      <w:pPr>
        <w:pStyle w:val="Heading2"/>
        <w:rPr>
          <w:rFonts w:ascii="仿宋" w:eastAsia="仿宋" w:hAnsi="仿宋" w:cs="仿宋" w:hint="eastAsia"/>
          <w:lang w:eastAsia="zh-CN"/>
        </w:rPr>
      </w:pPr>
      <w:bookmarkStart w:id="3" w:name="_Toc15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烷基多苷(APG)项目高度重视文档的质量和准确性，以支持烷基多苷(APG)项目的各项活动和决策。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文档的编制始于烷基多苷(APG)项目计划的初期，我们制定了详细的文档编制计划，明确了每个文档的内容、格式和编写责任人。在烷基多苷(APG)项目启动阶段，我们首先编制了烷基多苷(APG)项目章程，明确定义了烷基多苷(APG)项目的目标、范围、风险等关键要素。随后，烷基多苷(APG)项目团队根据计划陆续编制了需求文档、设计文档、测试文档等各类文档，确保烷基多苷(APG)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烷基多苷(APG)项目管理中的重要环节，旨在确保烷基多苷(APG)项目文档符合质量标准和烷基多苷(APG)项目需求。在烷基多苷(APG)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烷基多苷(APG)项目相关利益方和专业领域的专家对文档进行独立审查。这有助于获取更全面、客观的反馈，确保烷基多苷(APG)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烷基多苷(APG)项目在文档编制与审查方面建立了严格的管理机制，通过规范的流程和多维度的审查，确保烷基多苷(APG)项目文档的质量、准确性和可靠性，为烷基多苷(APG)项目的顺利推进提供了有力支持。</w:t>
      </w:r>
    </w:p>
    <w:p>
      <w:pPr>
        <w:pStyle w:val="Heading2"/>
        <w:ind w:firstLine="560" w:firstLineChars="200"/>
        <w:rPr>
          <w:rFonts w:ascii="仿宋" w:eastAsia="仿宋" w:hAnsi="仿宋" w:cs="仿宋" w:hint="eastAsia"/>
          <w:sz w:val="28"/>
          <w:lang w:eastAsia="zh-CN"/>
        </w:rPr>
      </w:pPr>
      <w:bookmarkStart w:id="4" w:name="_Toc298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在烷基多苷(APG)项目中，我们致力于优化文档发布与分发过程，以确保信息的高效传递和团队间协作的顺畅进行。以下是我们采取的关键优化策略：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我们通过多渠道发布文档，包括电子邮件、烷基多苷(APG)项目管理平台、内部网站等，以满足不同团队成员的偏好和需求。多渠道发布确保了信息的全面覆盖。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我们采用了精细的权限控制，确保只有授权人员可以访问敏感信息。这种安全措施保护了烷基多苷(APG)项目文档的机密性，防止了未经授权的信息泄露。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2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烷基多苷(APG)项目生命周期中一个至关重要的环节，直接关系到烷基多苷(APG)项目信息的长期保存和历史记录的完整性。在烷基多苷(APG)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104"/>
      <w:r>
        <w:rPr>
          <w:rFonts w:ascii="仿宋" w:eastAsia="仿宋" w:hAnsi="仿宋" w:cs="仿宋" w:hint="eastAsia"/>
          <w:sz w:val="28"/>
          <w:lang w:eastAsia="zh-CN"/>
        </w:rPr>
        <w:t>二、烷基多苷(APG)项目可持续发展</w:t>
      </w:r>
      <w:bookmarkEnd w:id="6"/>
    </w:p>
    <w:p>
      <w:pPr>
        <w:pStyle w:val="Heading2"/>
        <w:rPr>
          <w:rFonts w:ascii="仿宋" w:eastAsia="仿宋" w:hAnsi="仿宋" w:cs="仿宋" w:hint="eastAsia"/>
          <w:lang w:eastAsia="zh-CN"/>
        </w:rPr>
      </w:pPr>
      <w:bookmarkStart w:id="7" w:name="_Toc2782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烷基多苷(APG)项目中，烷基多苷(APG)项目团队着眼于未来，明确了可持续发展的战略方向。制定的具体可持续发展目标包括降低资源使用、采用环保技术、最大化社会效益等。这一步骤不仅有助于烷基多苷(APG)项目在环保和社会责任方面达到最高标准，也为未来提供了明确的指引，确保烷基多苷(APG)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可持续实践的融入烷基多苷(APG)项目管理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烷基多苷(APG)项目管理周期。从烷基多苷(APG)项目规划开始，烷基多苷(APG)项目团队就考虑了环境和社会的因素。在执行阶段，烷基多苷(APG)项目团队积极推动绿色技术的应用，优化资源利用。此外，关注员工的社会责任，通过培训和沟通活动提高员工对可持续发展的认知，使他们能够在日常工作中践行可持续实践。这些举措不仅为烷基多苷(APG)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33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扎根于烷基多苷(APG)项目的可持续发展理念，我们深信环保与社会责任是烷基多苷(APG)项目成功的关键支柱。在烷基多苷(APG)项目的每一步，我们都致力于通过创新和实践，履行对环境和社会的坚定责任。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团队通过引入先进的环保技术、建立高效的废物处理系统以及推动能源节约措施，积极履行环保责任。定期的环保监测和评估确保烷基多苷(APG)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不仅致力于自身可持续发展，还注重对社会的回馈。通过支持社区烷基多苷(APG)项目、参与慈善事业、提供培训机会等方式，烷基多苷(APG)项目积极履行社会责任。与当地社区建立积极互动，关注员工的工作与生活平衡，以及员工的身心健康，是烷基多苷(APG)项目在社会责任层面的关键举措。这样的实践不仅增强了烷基多苷(APG)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218"/>
      <w:r>
        <w:rPr>
          <w:rFonts w:ascii="仿宋" w:eastAsia="仿宋" w:hAnsi="仿宋" w:cs="仿宋" w:hint="eastAsia"/>
          <w:sz w:val="28"/>
          <w:lang w:eastAsia="zh-CN"/>
        </w:rPr>
        <w:t>三、烷基多苷(APG)项目选址可行性分析</w:t>
      </w:r>
      <w:bookmarkEnd w:id="9"/>
    </w:p>
    <w:p>
      <w:pPr>
        <w:pStyle w:val="Heading2"/>
        <w:rPr>
          <w:rFonts w:ascii="仿宋" w:eastAsia="仿宋" w:hAnsi="仿宋" w:cs="仿宋" w:hint="eastAsia"/>
          <w:lang w:eastAsia="zh-CN"/>
        </w:rPr>
      </w:pPr>
      <w:bookmarkStart w:id="10" w:name="_Toc20145"/>
      <w:r>
        <w:rPr>
          <w:rFonts w:ascii="仿宋" w:eastAsia="仿宋" w:hAnsi="仿宋" w:cs="仿宋" w:hint="eastAsia"/>
          <w:lang w:eastAsia="zh-CN"/>
        </w:rPr>
        <w:t>(一)、烷基多苷(APG)项目选址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该烷基多苷(APG)项目选址位于XX省XX市XX区XXX街道</w:t>
      </w:r>
    </w:p>
    <w:p>
      <w:pPr>
        <w:pStyle w:val="Heading2"/>
        <w:ind w:firstLine="560" w:firstLineChars="200"/>
        <w:rPr>
          <w:rFonts w:ascii="仿宋" w:eastAsia="仿宋" w:hAnsi="仿宋" w:cs="仿宋" w:hint="eastAsia"/>
          <w:sz w:val="28"/>
          <w:lang w:eastAsia="zh-CN"/>
        </w:rPr>
      </w:pPr>
      <w:bookmarkStart w:id="11" w:name="_Toc497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烷基多苷(APG)项目的征地面积将根据烷基多苷(APG)项目的实际规模和需求进行精确规划。具体面积XXX平方米，旨在确保烷基多苷(APG)项目不仅能够满足当前的发展需求，还能够预留空间以适应未来的扩展。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净用地面积是在征地面积基础上去除不可利用面积后的实际可开发用地。具体面积XXX平方米，考虑到环保、交通、安全等多方面因素，以确保烷基多苷(APG)项目在整体利用效率上达到最优。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烷基多苷(APG)项目计划建设的建筑总规模具体面积XXX平方米。这一规模的确定综合考虑了烷基多苷(APG)项目的性质、规模，以及城市规划的相关要求，确保建筑布局与周边环境协调一致。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绿地率是烷基多苷(APG)项目用地中被规划为绿地的比例。具体面积XXX平方米，旨在通过合理规划绿地，改善烷基多苷(APG)项目周边环境，提升居民生活质量，并符合城市整体绿化规划。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容积率是用地上可以建设的建筑总体积与用地面积之比。具体面积XXX，通过合理的容积率规划，确保烷基多苷(APG)项目建筑规模与周边环境和谐共生。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烷基多苷(APG)项目选址与当地城市规划相一致，具体面积XXX平方米。通过与城市规划部门深入沟通，确保烷基多苷(APG)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烷基多苷(APG)项目选址符合当地产业政策，具体面积XXX平方米。这包括烷基多苷(APG)项目对当地经济的促进作用，以及对相关产业的带动效应，确保烷基多苷(APG)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用地总体要求必须符合环保和可持续发展的原则，具体面积XXX平方米。通过采用绿色建筑设计、节能减排等措施，确保烷基多苷(APG)项目在建设和运营过程中对环境的影响最小化，达到可持续发展的要求。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确保烷基多苷(APG)项目选址具备必要的公共设施配套，具体面积XXX平方米。这包括交通便利性、教育、医疗等基础设施，以提高居民生活品质，使得烷基多苷(APG)项目选址更具吸引力。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考虑用地总体要求对当地社会稳定性的影响，具体面积XXX平方米。通过深入了解当地社区反馈，确保烷基多苷(APG)项目的选址和建设过程对当地社会和谐稳定产生积极作用。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烷基多苷(APG)项目选址不仅符合法规和规划，还在实际操作中具有可行性。这一全面规划将为烷基多苷(APG)项目的成功实施提供坚实的基础，确保烷基多苷(APG)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605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烷基多苷(APG)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烷基多苷(APG)项目的设备规划和空间设计中，我们将采取灵活设备布局的措施。设备布局将根据实际需求进行灵活设计，避免不必要的浪费。通过合理规划设备摆放位置，我们将提高设备的利用率，减少设备间距，以确保烷基多苷(APG)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烷基多苷(APG)项目内部引入共享设施的概念，例如共享会议室、办公区等。通过这种方式，我们可以减少对资源的重复建设，提高资源共享效率，从而减小烷基多苷(APG)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03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烷基多苷(APG)项目的总图布置中，我们将不同功能区域进行明确的规划，以最大程度满足烷基多苷(APG)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83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烷基多苷(APG)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烷基多苷(APG)项目对环境的影响是综合评价的重要因素之一。我们将详细考虑选址周边的自然环境、生态保护区、水源地等情况，确保烷基多苷(APG)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对选址的评价还需充分考虑当地政府的产业政策和法规。我们将详细了解烷基多苷(APG)项目所在地的相关政策，确保烷基多苷(APG)项目的规划和运营与当地法规相符，降低不必要的法律风险。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考虑到社会稳定性对企业运营的重要性，我们将评估选址地区的社会安全情况、劳工关系、社区反馈等方面，以确保烷基多苷(APG)项目的建设和运营不会受到社会稳定性的负面影响。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最后，我们将综合考虑用地成本，包括土地购置费用、土地开发成本等。通过对用地成本的详细评估，我们能够做出更为精确的经济效益分析，为烷基多苷(APG)项目的投资决策提供有力支持。</w:t>
      </w:r>
    </w:p>
    <w:p>
      <w:pPr>
        <w:pStyle w:val="Heading1"/>
        <w:ind w:firstLine="560" w:firstLineChars="200"/>
        <w:rPr>
          <w:rFonts w:ascii="仿宋" w:eastAsia="仿宋" w:hAnsi="仿宋" w:cs="仿宋" w:hint="eastAsia"/>
          <w:sz w:val="28"/>
          <w:lang w:eastAsia="zh-CN"/>
        </w:rPr>
      </w:pPr>
      <w:bookmarkStart w:id="15" w:name="_Toc28794"/>
      <w:r>
        <w:rPr>
          <w:rFonts w:ascii="仿宋" w:eastAsia="仿宋" w:hAnsi="仿宋" w:cs="仿宋" w:hint="eastAsia"/>
          <w:sz w:val="28"/>
          <w:lang w:eastAsia="zh-CN"/>
        </w:rPr>
        <w:t>四、烷基多苷(APG)项目土建工程</w:t>
      </w:r>
      <w:bookmarkEnd w:id="15"/>
    </w:p>
    <w:p>
      <w:pPr>
        <w:pStyle w:val="Heading2"/>
        <w:rPr>
          <w:rFonts w:ascii="仿宋" w:eastAsia="仿宋" w:hAnsi="仿宋" w:cs="仿宋" w:hint="eastAsia"/>
          <w:lang w:eastAsia="zh-CN"/>
        </w:rPr>
      </w:pPr>
      <w:bookmarkStart w:id="16" w:name="_Toc604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在烷基多苷(APG)项目的建筑工程设计中，我们将秉承一系列重要的设计原则，以确保烷基多苷(APG)项目建筑在功能、美观、可持续性等方面达到最佳效果。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首要原则是确保建筑的功能性得到最大化的发挥。我们将充分理解烷基多苷(APG)项目的实际需求，合理布局各个功能区域，保证建筑在满足业务需求的同时，提供高效的工作环境。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在建筑设计中，我们将综合考虑建设和运营成本。通过精细的经济效益分析，确保设计方案在高效利用资源的同时，对烷基多苷(APG)项目的长期盈利能力有积极的贡献。</w:t>
      </w:r>
    </w:p>
    <w:p>
      <w:pPr>
        <w:pStyle w:val="Heading2"/>
        <w:ind w:firstLine="560" w:firstLineChars="200"/>
        <w:rPr>
          <w:rFonts w:ascii="仿宋" w:eastAsia="仿宋" w:hAnsi="仿宋" w:cs="仿宋" w:hint="eastAsia"/>
          <w:sz w:val="28"/>
          <w:lang w:eastAsia="zh-CN"/>
        </w:rPr>
      </w:pPr>
      <w:bookmarkStart w:id="17" w:name="_Toc2560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烷基多苷(APG)项目的土建工程设计中，我们将精准设定设计年限，结合烷基多苷(APG)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烷基多苷(APG)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836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烷基多苷(APG)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烷基多苷(APG)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https://d.book118.com/205034241312011040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D5370"/>
    <w:rsid w:val="5BDD53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03424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2024-01-07T03:07:00Z</dcterms:created>
  <dcterms:modified xsi:type="dcterms:W3CDTF">2024-01-07T03:08:06Z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CBAC0B1B1A1847E99F2BCCA9BEB547A8_11</vt:lpwstr>
  </property>
  <property fmtid="{D5CDD505-2E9C-101B-9397-08002B2CF9AE}" pid="3" name="KSOProductBuildVer">
    <vt:lpwstr>2052-12.1.0.16120</vt:lpwstr>
  </property>
</Properties>
</file>