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卫星支架、分配器项目计划设计方案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84" w:history="1">
        <w:r>
          <w:rPr>
            <w:rFonts w:ascii="仿宋" w:eastAsia="仿宋" w:hAnsi="仿宋" w:cs="仿宋" w:hint="eastAsia"/>
            <w:lang w:eastAsia="zh-CN"/>
          </w:rPr>
          <w:t>序言</w:t>
        </w:r>
        <w:r>
          <w:tab/>
        </w:r>
        <w:r>
          <w:fldChar w:fldCharType="begin"/>
        </w:r>
        <w:r>
          <w:instrText xml:space="preserve"> PAGEREF _Toc12384 \h </w:instrText>
        </w:r>
        <w:r>
          <w:fldChar w:fldCharType="separate"/>
        </w:r>
        <w:r>
          <w:t>3</w:t>
        </w:r>
        <w:r>
          <w:fldChar w:fldCharType="end"/>
        </w:r>
      </w:hyperlink>
    </w:p>
    <w:p>
      <w:pPr>
        <w:pStyle w:val="TOC1"/>
        <w:tabs>
          <w:tab w:val="right" w:leader="dot" w:pos="8306"/>
        </w:tabs>
      </w:pPr>
      <w:hyperlink w:anchor="_Toc16965" w:history="1">
        <w:r>
          <w:rPr>
            <w:rFonts w:ascii="仿宋" w:eastAsia="仿宋" w:hAnsi="仿宋" w:cs="仿宋" w:hint="eastAsia"/>
            <w:lang w:eastAsia="zh-CN"/>
          </w:rPr>
          <w:t>一、卫星支架、分配器项目绩效评估</w:t>
        </w:r>
        <w:r>
          <w:tab/>
        </w:r>
        <w:r>
          <w:fldChar w:fldCharType="begin"/>
        </w:r>
        <w:r>
          <w:instrText xml:space="preserve"> PAGEREF _Toc16965 \h </w:instrText>
        </w:r>
        <w:r>
          <w:fldChar w:fldCharType="separate"/>
        </w:r>
        <w:r>
          <w:t>3</w:t>
        </w:r>
        <w:r>
          <w:fldChar w:fldCharType="end"/>
        </w:r>
      </w:hyperlink>
    </w:p>
    <w:p>
      <w:pPr>
        <w:pStyle w:val="TOC2"/>
        <w:tabs>
          <w:tab w:val="right" w:leader="dot" w:pos="8306"/>
        </w:tabs>
      </w:pPr>
      <w:hyperlink w:anchor="_Toc16729" w:history="1">
        <w:r>
          <w:rPr>
            <w:rFonts w:ascii="仿宋" w:eastAsia="仿宋" w:hAnsi="仿宋" w:cs="仿宋" w:hint="eastAsia"/>
            <w:lang w:eastAsia="zh-CN"/>
          </w:rPr>
          <w:t>(一)、绩效评估指标</w:t>
        </w:r>
        <w:r>
          <w:tab/>
        </w:r>
        <w:r>
          <w:fldChar w:fldCharType="begin"/>
        </w:r>
        <w:r>
          <w:instrText xml:space="preserve"> PAGEREF _Toc16729 \h </w:instrText>
        </w:r>
        <w:r>
          <w:fldChar w:fldCharType="separate"/>
        </w:r>
        <w:r>
          <w:t>3</w:t>
        </w:r>
        <w:r>
          <w:fldChar w:fldCharType="end"/>
        </w:r>
      </w:hyperlink>
    </w:p>
    <w:p>
      <w:pPr>
        <w:pStyle w:val="TOC2"/>
        <w:tabs>
          <w:tab w:val="right" w:leader="dot" w:pos="8306"/>
        </w:tabs>
      </w:pPr>
      <w:hyperlink w:anchor="_Toc17094" w:history="1">
        <w:r>
          <w:rPr>
            <w:rFonts w:ascii="仿宋" w:eastAsia="仿宋" w:hAnsi="仿宋" w:cs="仿宋" w:hint="eastAsia"/>
            <w:lang w:eastAsia="zh-CN"/>
          </w:rPr>
          <w:t>(二)、绩效评估方法</w:t>
        </w:r>
        <w:r>
          <w:tab/>
        </w:r>
        <w:r>
          <w:fldChar w:fldCharType="begin"/>
        </w:r>
        <w:r>
          <w:instrText xml:space="preserve"> PAGEREF _Toc17094 \h </w:instrText>
        </w:r>
        <w:r>
          <w:fldChar w:fldCharType="separate"/>
        </w:r>
        <w:r>
          <w:t>4</w:t>
        </w:r>
        <w:r>
          <w:fldChar w:fldCharType="end"/>
        </w:r>
      </w:hyperlink>
    </w:p>
    <w:p>
      <w:pPr>
        <w:pStyle w:val="TOC2"/>
        <w:tabs>
          <w:tab w:val="right" w:leader="dot" w:pos="8306"/>
        </w:tabs>
      </w:pPr>
      <w:hyperlink w:anchor="_Toc11187" w:history="1">
        <w:r>
          <w:rPr>
            <w:rFonts w:ascii="仿宋" w:eastAsia="仿宋" w:hAnsi="仿宋" w:cs="仿宋" w:hint="eastAsia"/>
            <w:lang w:eastAsia="zh-CN"/>
          </w:rPr>
          <w:t>(三)、绩效评估周期</w:t>
        </w:r>
        <w:r>
          <w:tab/>
        </w:r>
        <w:r>
          <w:fldChar w:fldCharType="begin"/>
        </w:r>
        <w:r>
          <w:instrText xml:space="preserve"> PAGEREF _Toc11187 \h </w:instrText>
        </w:r>
        <w:r>
          <w:fldChar w:fldCharType="separate"/>
        </w:r>
        <w:r>
          <w:t>5</w:t>
        </w:r>
        <w:r>
          <w:fldChar w:fldCharType="end"/>
        </w:r>
      </w:hyperlink>
    </w:p>
    <w:p>
      <w:pPr>
        <w:pStyle w:val="TOC1"/>
        <w:tabs>
          <w:tab w:val="right" w:leader="dot" w:pos="8306"/>
        </w:tabs>
      </w:pPr>
      <w:hyperlink w:anchor="_Toc11705" w:history="1">
        <w:r>
          <w:rPr>
            <w:rFonts w:ascii="仿宋" w:eastAsia="仿宋" w:hAnsi="仿宋" w:cs="仿宋" w:hint="eastAsia"/>
            <w:lang w:eastAsia="zh-CN"/>
          </w:rPr>
          <w:t>二、卫星支架、分配器项目可持续发展</w:t>
        </w:r>
        <w:r>
          <w:tab/>
        </w:r>
        <w:r>
          <w:fldChar w:fldCharType="begin"/>
        </w:r>
        <w:r>
          <w:instrText xml:space="preserve"> PAGEREF _Toc11705 \h </w:instrText>
        </w:r>
        <w:r>
          <w:fldChar w:fldCharType="separate"/>
        </w:r>
        <w:r>
          <w:t>6</w:t>
        </w:r>
        <w:r>
          <w:fldChar w:fldCharType="end"/>
        </w:r>
      </w:hyperlink>
    </w:p>
    <w:p>
      <w:pPr>
        <w:pStyle w:val="TOC2"/>
        <w:tabs>
          <w:tab w:val="right" w:leader="dot" w:pos="8306"/>
        </w:tabs>
      </w:pPr>
      <w:hyperlink w:anchor="_Toc9201" w:history="1">
        <w:r>
          <w:rPr>
            <w:rFonts w:ascii="仿宋" w:eastAsia="仿宋" w:hAnsi="仿宋" w:cs="仿宋" w:hint="eastAsia"/>
            <w:lang w:eastAsia="zh-CN"/>
          </w:rPr>
          <w:t>(一)、可持续战略与实践</w:t>
        </w:r>
        <w:r>
          <w:tab/>
        </w:r>
        <w:r>
          <w:fldChar w:fldCharType="begin"/>
        </w:r>
        <w:r>
          <w:instrText xml:space="preserve"> PAGEREF _Toc9201 \h </w:instrText>
        </w:r>
        <w:r>
          <w:fldChar w:fldCharType="separate"/>
        </w:r>
        <w:r>
          <w:t>6</w:t>
        </w:r>
        <w:r>
          <w:fldChar w:fldCharType="end"/>
        </w:r>
      </w:hyperlink>
    </w:p>
    <w:p>
      <w:pPr>
        <w:pStyle w:val="TOC2"/>
        <w:tabs>
          <w:tab w:val="right" w:leader="dot" w:pos="8306"/>
        </w:tabs>
      </w:pPr>
      <w:hyperlink w:anchor="_Toc29789" w:history="1">
        <w:r>
          <w:rPr>
            <w:rFonts w:ascii="仿宋" w:eastAsia="仿宋" w:hAnsi="仿宋" w:cs="仿宋" w:hint="eastAsia"/>
            <w:lang w:eastAsia="zh-CN"/>
          </w:rPr>
          <w:t>(二)、环保与社会责任</w:t>
        </w:r>
        <w:r>
          <w:tab/>
        </w:r>
        <w:r>
          <w:fldChar w:fldCharType="begin"/>
        </w:r>
        <w:r>
          <w:instrText xml:space="preserve"> PAGEREF _Toc29789 \h </w:instrText>
        </w:r>
        <w:r>
          <w:fldChar w:fldCharType="separate"/>
        </w:r>
        <w:r>
          <w:t>7</w:t>
        </w:r>
        <w:r>
          <w:fldChar w:fldCharType="end"/>
        </w:r>
      </w:hyperlink>
    </w:p>
    <w:p>
      <w:pPr>
        <w:pStyle w:val="TOC1"/>
        <w:tabs>
          <w:tab w:val="right" w:leader="dot" w:pos="8306"/>
        </w:tabs>
      </w:pPr>
      <w:hyperlink w:anchor="_Toc12813" w:history="1">
        <w:r>
          <w:rPr>
            <w:rFonts w:ascii="仿宋" w:eastAsia="仿宋" w:hAnsi="仿宋" w:cs="仿宋" w:hint="eastAsia"/>
            <w:lang w:eastAsia="zh-CN"/>
          </w:rPr>
          <w:t>三、卫星支架、分配器项目建设单位说明</w:t>
        </w:r>
        <w:r>
          <w:tab/>
        </w:r>
        <w:r>
          <w:fldChar w:fldCharType="begin"/>
        </w:r>
        <w:r>
          <w:instrText xml:space="preserve"> PAGEREF _Toc12813 \h </w:instrText>
        </w:r>
        <w:r>
          <w:fldChar w:fldCharType="separate"/>
        </w:r>
        <w:r>
          <w:t>8</w:t>
        </w:r>
        <w:r>
          <w:fldChar w:fldCharType="end"/>
        </w:r>
      </w:hyperlink>
    </w:p>
    <w:p>
      <w:pPr>
        <w:pStyle w:val="TOC2"/>
        <w:tabs>
          <w:tab w:val="right" w:leader="dot" w:pos="8306"/>
        </w:tabs>
      </w:pPr>
      <w:hyperlink w:anchor="_Toc21395" w:history="1">
        <w:r>
          <w:rPr>
            <w:rFonts w:ascii="仿宋" w:eastAsia="仿宋" w:hAnsi="仿宋" w:cs="仿宋" w:hint="eastAsia"/>
            <w:lang w:eastAsia="zh-CN"/>
          </w:rPr>
          <w:t>(一)、卫星支架、分配器项目承办单位基本情况</w:t>
        </w:r>
        <w:r>
          <w:tab/>
        </w:r>
        <w:r>
          <w:fldChar w:fldCharType="begin"/>
        </w:r>
        <w:r>
          <w:instrText xml:space="preserve"> PAGEREF _Toc21395 \h </w:instrText>
        </w:r>
        <w:r>
          <w:fldChar w:fldCharType="separate"/>
        </w:r>
        <w:r>
          <w:t>8</w:t>
        </w:r>
        <w:r>
          <w:fldChar w:fldCharType="end"/>
        </w:r>
      </w:hyperlink>
    </w:p>
    <w:p>
      <w:pPr>
        <w:pStyle w:val="TOC2"/>
        <w:tabs>
          <w:tab w:val="right" w:leader="dot" w:pos="8306"/>
        </w:tabs>
      </w:pPr>
      <w:hyperlink w:anchor="_Toc26863" w:history="1">
        <w:r>
          <w:rPr>
            <w:rFonts w:ascii="仿宋" w:eastAsia="仿宋" w:hAnsi="仿宋" w:cs="仿宋" w:hint="eastAsia"/>
            <w:lang w:eastAsia="zh-CN"/>
          </w:rPr>
          <w:t>(二)、公司经济效益分析</w:t>
        </w:r>
        <w:r>
          <w:tab/>
        </w:r>
        <w:r>
          <w:fldChar w:fldCharType="begin"/>
        </w:r>
        <w:r>
          <w:instrText xml:space="preserve"> PAGEREF _Toc26863 \h </w:instrText>
        </w:r>
        <w:r>
          <w:fldChar w:fldCharType="separate"/>
        </w:r>
        <w:r>
          <w:t>9</w:t>
        </w:r>
        <w:r>
          <w:fldChar w:fldCharType="end"/>
        </w:r>
      </w:hyperlink>
    </w:p>
    <w:p>
      <w:pPr>
        <w:pStyle w:val="TOC1"/>
        <w:tabs>
          <w:tab w:val="right" w:leader="dot" w:pos="8306"/>
        </w:tabs>
      </w:pPr>
      <w:hyperlink w:anchor="_Toc24070" w:history="1">
        <w:r>
          <w:rPr>
            <w:rFonts w:ascii="仿宋" w:eastAsia="仿宋" w:hAnsi="仿宋" w:cs="仿宋" w:hint="eastAsia"/>
            <w:lang w:eastAsia="zh-CN"/>
          </w:rPr>
          <w:t>四、市场分析、调研</w:t>
        </w:r>
        <w:r>
          <w:tab/>
        </w:r>
        <w:r>
          <w:fldChar w:fldCharType="begin"/>
        </w:r>
        <w:r>
          <w:instrText xml:space="preserve"> PAGEREF _Toc24070 \h </w:instrText>
        </w:r>
        <w:r>
          <w:fldChar w:fldCharType="separate"/>
        </w:r>
        <w:r>
          <w:t>10</w:t>
        </w:r>
        <w:r>
          <w:fldChar w:fldCharType="end"/>
        </w:r>
      </w:hyperlink>
    </w:p>
    <w:p>
      <w:pPr>
        <w:pStyle w:val="TOC2"/>
        <w:tabs>
          <w:tab w:val="right" w:leader="dot" w:pos="8306"/>
        </w:tabs>
      </w:pPr>
      <w:hyperlink w:anchor="_Toc13933" w:history="1">
        <w:r>
          <w:rPr>
            <w:rFonts w:ascii="仿宋" w:eastAsia="仿宋" w:hAnsi="仿宋" w:cs="仿宋" w:hint="eastAsia"/>
            <w:lang w:eastAsia="zh-CN"/>
          </w:rPr>
          <w:t>(一)、卫星支架、分配器行业分析</w:t>
        </w:r>
        <w:r>
          <w:tab/>
        </w:r>
        <w:r>
          <w:fldChar w:fldCharType="begin"/>
        </w:r>
        <w:r>
          <w:instrText xml:space="preserve"> PAGEREF _Toc13933 \h </w:instrText>
        </w:r>
        <w:r>
          <w:fldChar w:fldCharType="separate"/>
        </w:r>
        <w:r>
          <w:t>10</w:t>
        </w:r>
        <w:r>
          <w:fldChar w:fldCharType="end"/>
        </w:r>
      </w:hyperlink>
    </w:p>
    <w:p>
      <w:pPr>
        <w:pStyle w:val="TOC2"/>
        <w:tabs>
          <w:tab w:val="right" w:leader="dot" w:pos="8306"/>
        </w:tabs>
      </w:pPr>
      <w:hyperlink w:anchor="_Toc16548" w:history="1">
        <w:r>
          <w:rPr>
            <w:rFonts w:ascii="仿宋" w:eastAsia="仿宋" w:hAnsi="仿宋" w:cs="仿宋" w:hint="eastAsia"/>
            <w:lang w:eastAsia="zh-CN"/>
          </w:rPr>
          <w:t>(二)、卫星支架、分配器市场分析预测</w:t>
        </w:r>
        <w:r>
          <w:tab/>
        </w:r>
        <w:r>
          <w:fldChar w:fldCharType="begin"/>
        </w:r>
        <w:r>
          <w:instrText xml:space="preserve"> PAGEREF _Toc16548 \h </w:instrText>
        </w:r>
        <w:r>
          <w:fldChar w:fldCharType="separate"/>
        </w:r>
        <w:r>
          <w:t>10</w:t>
        </w:r>
        <w:r>
          <w:fldChar w:fldCharType="end"/>
        </w:r>
      </w:hyperlink>
    </w:p>
    <w:p>
      <w:pPr>
        <w:pStyle w:val="TOC1"/>
        <w:tabs>
          <w:tab w:val="right" w:leader="dot" w:pos="8306"/>
        </w:tabs>
      </w:pPr>
      <w:hyperlink w:anchor="_Toc30826" w:history="1">
        <w:r>
          <w:rPr>
            <w:rFonts w:ascii="仿宋" w:eastAsia="仿宋" w:hAnsi="仿宋" w:cs="仿宋" w:hint="eastAsia"/>
            <w:lang w:eastAsia="zh-CN"/>
          </w:rPr>
          <w:t>五、卫星支架、分配器项目建设背景及必要性分析</w:t>
        </w:r>
        <w:r>
          <w:tab/>
        </w:r>
        <w:r>
          <w:fldChar w:fldCharType="begin"/>
        </w:r>
        <w:r>
          <w:instrText xml:space="preserve"> PAGEREF _Toc30826 \h </w:instrText>
        </w:r>
        <w:r>
          <w:fldChar w:fldCharType="separate"/>
        </w:r>
        <w:r>
          <w:t>11</w:t>
        </w:r>
        <w:r>
          <w:fldChar w:fldCharType="end"/>
        </w:r>
      </w:hyperlink>
    </w:p>
    <w:p>
      <w:pPr>
        <w:pStyle w:val="TOC2"/>
        <w:tabs>
          <w:tab w:val="right" w:leader="dot" w:pos="8306"/>
        </w:tabs>
      </w:pPr>
      <w:hyperlink w:anchor="_Toc23495" w:history="1">
        <w:r>
          <w:rPr>
            <w:rFonts w:ascii="仿宋" w:eastAsia="仿宋" w:hAnsi="仿宋" w:cs="仿宋" w:hint="eastAsia"/>
            <w:lang w:eastAsia="zh-CN"/>
          </w:rPr>
          <w:t>(一)、卫星支架、分配器项目背景分析</w:t>
        </w:r>
        <w:r>
          <w:tab/>
        </w:r>
        <w:r>
          <w:fldChar w:fldCharType="begin"/>
        </w:r>
        <w:r>
          <w:instrText xml:space="preserve"> PAGEREF _Toc23495 \h </w:instrText>
        </w:r>
        <w:r>
          <w:fldChar w:fldCharType="separate"/>
        </w:r>
        <w:r>
          <w:t>11</w:t>
        </w:r>
        <w:r>
          <w:fldChar w:fldCharType="end"/>
        </w:r>
      </w:hyperlink>
    </w:p>
    <w:p>
      <w:pPr>
        <w:pStyle w:val="TOC2"/>
        <w:tabs>
          <w:tab w:val="right" w:leader="dot" w:pos="8306"/>
        </w:tabs>
      </w:pPr>
      <w:hyperlink w:anchor="_Toc10194" w:history="1">
        <w:r>
          <w:rPr>
            <w:rFonts w:ascii="仿宋" w:eastAsia="仿宋" w:hAnsi="仿宋" w:cs="仿宋" w:hint="eastAsia"/>
            <w:lang w:eastAsia="zh-CN"/>
          </w:rPr>
          <w:t>(二)、卫星支架、分配器项目建设必要性分析</w:t>
        </w:r>
        <w:r>
          <w:tab/>
        </w:r>
        <w:r>
          <w:fldChar w:fldCharType="begin"/>
        </w:r>
        <w:r>
          <w:instrText xml:space="preserve"> PAGEREF _Toc10194 \h </w:instrText>
        </w:r>
        <w:r>
          <w:fldChar w:fldCharType="separate"/>
        </w:r>
        <w:r>
          <w:t>13</w:t>
        </w:r>
        <w:r>
          <w:fldChar w:fldCharType="end"/>
        </w:r>
      </w:hyperlink>
    </w:p>
    <w:p>
      <w:pPr>
        <w:pStyle w:val="TOC1"/>
        <w:tabs>
          <w:tab w:val="right" w:leader="dot" w:pos="8306"/>
        </w:tabs>
      </w:pPr>
      <w:hyperlink w:anchor="_Toc24255" w:history="1">
        <w:r>
          <w:rPr>
            <w:rFonts w:ascii="仿宋" w:eastAsia="仿宋" w:hAnsi="仿宋" w:cs="仿宋" w:hint="eastAsia"/>
            <w:lang w:eastAsia="zh-CN"/>
          </w:rPr>
          <w:t>六、工艺说明</w:t>
        </w:r>
        <w:r>
          <w:tab/>
        </w:r>
        <w:r>
          <w:fldChar w:fldCharType="begin"/>
        </w:r>
        <w:r>
          <w:instrText xml:space="preserve"> PAGEREF _Toc24255 \h </w:instrText>
        </w:r>
        <w:r>
          <w:fldChar w:fldCharType="separate"/>
        </w:r>
        <w:r>
          <w:t>14</w:t>
        </w:r>
        <w:r>
          <w:fldChar w:fldCharType="end"/>
        </w:r>
      </w:hyperlink>
    </w:p>
    <w:p>
      <w:pPr>
        <w:pStyle w:val="TOC2"/>
        <w:tabs>
          <w:tab w:val="right" w:leader="dot" w:pos="8306"/>
        </w:tabs>
      </w:pPr>
      <w:hyperlink w:anchor="_Toc12414" w:history="1">
        <w:r>
          <w:rPr>
            <w:rFonts w:ascii="仿宋" w:eastAsia="仿宋" w:hAnsi="仿宋" w:cs="仿宋" w:hint="eastAsia"/>
            <w:lang w:eastAsia="zh-CN"/>
          </w:rPr>
          <w:t>(一)、技术管理特点</w:t>
        </w:r>
        <w:r>
          <w:tab/>
        </w:r>
        <w:r>
          <w:fldChar w:fldCharType="begin"/>
        </w:r>
        <w:r>
          <w:instrText xml:space="preserve"> PAGEREF _Toc12414 \h </w:instrText>
        </w:r>
        <w:r>
          <w:fldChar w:fldCharType="separate"/>
        </w:r>
        <w:r>
          <w:t>14</w:t>
        </w:r>
        <w:r>
          <w:fldChar w:fldCharType="end"/>
        </w:r>
      </w:hyperlink>
    </w:p>
    <w:p>
      <w:pPr>
        <w:pStyle w:val="TOC2"/>
        <w:tabs>
          <w:tab w:val="right" w:leader="dot" w:pos="8306"/>
        </w:tabs>
      </w:pPr>
      <w:hyperlink w:anchor="_Toc16542" w:history="1">
        <w:r>
          <w:rPr>
            <w:rFonts w:ascii="仿宋" w:eastAsia="仿宋" w:hAnsi="仿宋" w:cs="仿宋" w:hint="eastAsia"/>
            <w:lang w:eastAsia="zh-CN"/>
          </w:rPr>
          <w:t>(二)、卫星支架、分配器项目工艺技术设计方案</w:t>
        </w:r>
        <w:r>
          <w:tab/>
        </w:r>
        <w:r>
          <w:fldChar w:fldCharType="begin"/>
        </w:r>
        <w:r>
          <w:instrText xml:space="preserve"> PAGEREF _Toc16542 \h </w:instrText>
        </w:r>
        <w:r>
          <w:fldChar w:fldCharType="separate"/>
        </w:r>
        <w:r>
          <w:t>16</w:t>
        </w:r>
        <w:r>
          <w:fldChar w:fldCharType="end"/>
        </w:r>
      </w:hyperlink>
    </w:p>
    <w:p>
      <w:pPr>
        <w:pStyle w:val="TOC2"/>
        <w:tabs>
          <w:tab w:val="right" w:leader="dot" w:pos="8306"/>
        </w:tabs>
      </w:pPr>
      <w:hyperlink w:anchor="_Toc1360" w:history="1">
        <w:r>
          <w:rPr>
            <w:rFonts w:ascii="仿宋" w:eastAsia="仿宋" w:hAnsi="仿宋" w:cs="仿宋" w:hint="eastAsia"/>
            <w:lang w:eastAsia="zh-CN"/>
          </w:rPr>
          <w:t>(三)、设备选型方案</w:t>
        </w:r>
        <w:r>
          <w:tab/>
        </w:r>
        <w:r>
          <w:fldChar w:fldCharType="begin"/>
        </w:r>
        <w:r>
          <w:instrText xml:space="preserve"> PAGEREF _Toc1360 \h </w:instrText>
        </w:r>
        <w:r>
          <w:fldChar w:fldCharType="separate"/>
        </w:r>
        <w:r>
          <w:t>17</w:t>
        </w:r>
        <w:r>
          <w:fldChar w:fldCharType="end"/>
        </w:r>
      </w:hyperlink>
    </w:p>
    <w:p>
      <w:pPr>
        <w:pStyle w:val="TOC1"/>
        <w:tabs>
          <w:tab w:val="right" w:leader="dot" w:pos="8306"/>
        </w:tabs>
      </w:pPr>
      <w:hyperlink w:anchor="_Toc2167" w:history="1">
        <w:r>
          <w:rPr>
            <w:rFonts w:ascii="仿宋" w:eastAsia="仿宋" w:hAnsi="仿宋" w:cs="仿宋" w:hint="eastAsia"/>
            <w:lang w:eastAsia="zh-CN"/>
          </w:rPr>
          <w:t>七、卫星支架、分配器项目投资规划</w:t>
        </w:r>
        <w:r>
          <w:tab/>
        </w:r>
        <w:r>
          <w:fldChar w:fldCharType="begin"/>
        </w:r>
        <w:r>
          <w:instrText xml:space="preserve"> PAGEREF _Toc2167 \h </w:instrText>
        </w:r>
        <w:r>
          <w:fldChar w:fldCharType="separate"/>
        </w:r>
        <w:r>
          <w:t>18</w:t>
        </w:r>
        <w:r>
          <w:fldChar w:fldCharType="end"/>
        </w:r>
      </w:hyperlink>
    </w:p>
    <w:p>
      <w:pPr>
        <w:pStyle w:val="TOC2"/>
        <w:tabs>
          <w:tab w:val="right" w:leader="dot" w:pos="8306"/>
        </w:tabs>
      </w:pPr>
      <w:hyperlink w:anchor="_Toc14845" w:history="1">
        <w:r>
          <w:rPr>
            <w:rFonts w:ascii="仿宋" w:eastAsia="仿宋" w:hAnsi="仿宋" w:cs="仿宋" w:hint="eastAsia"/>
            <w:lang w:eastAsia="zh-CN"/>
          </w:rPr>
          <w:t>(一)、卫星支架、分配器项目总投资估算</w:t>
        </w:r>
        <w:r>
          <w:tab/>
        </w:r>
        <w:r>
          <w:fldChar w:fldCharType="begin"/>
        </w:r>
        <w:r>
          <w:instrText xml:space="preserve"> PAGEREF _Toc14845 \h </w:instrText>
        </w:r>
        <w:r>
          <w:fldChar w:fldCharType="separate"/>
        </w:r>
        <w:r>
          <w:t>18</w:t>
        </w:r>
        <w:r>
          <w:fldChar w:fldCharType="end"/>
        </w:r>
      </w:hyperlink>
    </w:p>
    <w:p>
      <w:pPr>
        <w:pStyle w:val="TOC2"/>
        <w:tabs>
          <w:tab w:val="right" w:leader="dot" w:pos="8306"/>
        </w:tabs>
      </w:pPr>
      <w:hyperlink w:anchor="_Toc10345" w:history="1">
        <w:r>
          <w:rPr>
            <w:rFonts w:ascii="仿宋" w:eastAsia="仿宋" w:hAnsi="仿宋" w:cs="仿宋" w:hint="eastAsia"/>
            <w:lang w:eastAsia="zh-CN"/>
          </w:rPr>
          <w:t>(二)、资金筹措</w:t>
        </w:r>
        <w:r>
          <w:tab/>
        </w:r>
        <w:r>
          <w:fldChar w:fldCharType="begin"/>
        </w:r>
        <w:r>
          <w:instrText xml:space="preserve"> PAGEREF _Toc10345 \h </w:instrText>
        </w:r>
        <w:r>
          <w:fldChar w:fldCharType="separate"/>
        </w:r>
        <w:r>
          <w:t>20</w:t>
        </w:r>
        <w:r>
          <w:fldChar w:fldCharType="end"/>
        </w:r>
      </w:hyperlink>
    </w:p>
    <w:p>
      <w:pPr>
        <w:pStyle w:val="TOC1"/>
        <w:tabs>
          <w:tab w:val="right" w:leader="dot" w:pos="8306"/>
        </w:tabs>
      </w:pPr>
      <w:hyperlink w:anchor="_Toc30818" w:history="1">
        <w:r>
          <w:rPr>
            <w:rFonts w:ascii="仿宋" w:eastAsia="仿宋" w:hAnsi="仿宋" w:cs="仿宋" w:hint="eastAsia"/>
            <w:lang w:eastAsia="zh-CN"/>
          </w:rPr>
          <w:t>八、卫星支架、分配器项目环境影响分析</w:t>
        </w:r>
        <w:r>
          <w:tab/>
        </w:r>
        <w:r>
          <w:fldChar w:fldCharType="begin"/>
        </w:r>
        <w:r>
          <w:instrText xml:space="preserve"> PAGEREF _Toc30818 \h </w:instrText>
        </w:r>
        <w:r>
          <w:fldChar w:fldCharType="separate"/>
        </w:r>
        <w:r>
          <w:t>20</w:t>
        </w:r>
        <w:r>
          <w:fldChar w:fldCharType="end"/>
        </w:r>
      </w:hyperlink>
    </w:p>
    <w:p>
      <w:pPr>
        <w:pStyle w:val="TOC2"/>
        <w:tabs>
          <w:tab w:val="right" w:leader="dot" w:pos="8306"/>
        </w:tabs>
      </w:pPr>
      <w:hyperlink w:anchor="_Toc2603" w:history="1">
        <w:r>
          <w:rPr>
            <w:rFonts w:ascii="仿宋" w:eastAsia="仿宋" w:hAnsi="仿宋" w:cs="仿宋" w:hint="eastAsia"/>
            <w:lang w:eastAsia="zh-CN"/>
          </w:rPr>
          <w:t>(一)、建设区域环境质量现状</w:t>
        </w:r>
        <w:r>
          <w:tab/>
        </w:r>
        <w:r>
          <w:fldChar w:fldCharType="begin"/>
        </w:r>
        <w:r>
          <w:instrText xml:space="preserve"> PAGEREF _Toc2603 \h </w:instrText>
        </w:r>
        <w:r>
          <w:fldChar w:fldCharType="separate"/>
        </w:r>
        <w:r>
          <w:t>20</w:t>
        </w:r>
        <w:r>
          <w:fldChar w:fldCharType="end"/>
        </w:r>
      </w:hyperlink>
    </w:p>
    <w:p>
      <w:pPr>
        <w:pStyle w:val="TOC2"/>
        <w:tabs>
          <w:tab w:val="right" w:leader="dot" w:pos="8306"/>
        </w:tabs>
      </w:pPr>
      <w:hyperlink w:anchor="_Toc5472" w:history="1">
        <w:r>
          <w:rPr>
            <w:rFonts w:ascii="仿宋" w:eastAsia="仿宋" w:hAnsi="仿宋" w:cs="仿宋" w:hint="eastAsia"/>
            <w:lang w:eastAsia="zh-CN"/>
          </w:rPr>
          <w:t>(二)、建设期环境保护</w:t>
        </w:r>
        <w:r>
          <w:tab/>
        </w:r>
        <w:r>
          <w:fldChar w:fldCharType="begin"/>
        </w:r>
        <w:r>
          <w:instrText xml:space="preserve"> PAGEREF _Toc5472 \h </w:instrText>
        </w:r>
        <w:r>
          <w:fldChar w:fldCharType="separate"/>
        </w:r>
        <w:r>
          <w:t>22</w:t>
        </w:r>
        <w:r>
          <w:fldChar w:fldCharType="end"/>
        </w:r>
      </w:hyperlink>
    </w:p>
    <w:p>
      <w:pPr>
        <w:pStyle w:val="TOC2"/>
        <w:tabs>
          <w:tab w:val="right" w:leader="dot" w:pos="8306"/>
        </w:tabs>
      </w:pPr>
      <w:hyperlink w:anchor="_Toc8451" w:history="1">
        <w:r>
          <w:rPr>
            <w:rFonts w:ascii="仿宋" w:eastAsia="仿宋" w:hAnsi="仿宋" w:cs="仿宋" w:hint="eastAsia"/>
            <w:lang w:eastAsia="zh-CN"/>
          </w:rPr>
          <w:t>(三)、运营期环境保护</w:t>
        </w:r>
        <w:r>
          <w:tab/>
        </w:r>
        <w:r>
          <w:fldChar w:fldCharType="begin"/>
        </w:r>
        <w:r>
          <w:instrText xml:space="preserve"> PAGEREF _Toc8451 \h </w:instrText>
        </w:r>
        <w:r>
          <w:fldChar w:fldCharType="separate"/>
        </w:r>
        <w:r>
          <w:t>23</w:t>
        </w:r>
        <w:r>
          <w:fldChar w:fldCharType="end"/>
        </w:r>
      </w:hyperlink>
    </w:p>
    <w:p>
      <w:pPr>
        <w:pStyle w:val="TOC2"/>
        <w:tabs>
          <w:tab w:val="right" w:leader="dot" w:pos="8306"/>
        </w:tabs>
      </w:pPr>
      <w:hyperlink w:anchor="_Toc27010" w:history="1">
        <w:r>
          <w:rPr>
            <w:rFonts w:ascii="仿宋" w:eastAsia="仿宋" w:hAnsi="仿宋" w:cs="仿宋" w:hint="eastAsia"/>
            <w:lang w:eastAsia="zh-CN"/>
          </w:rPr>
          <w:t>(四)、卫星支架、分配器项目建设对区域经济的影响</w:t>
        </w:r>
        <w:r>
          <w:tab/>
        </w:r>
        <w:r>
          <w:fldChar w:fldCharType="begin"/>
        </w:r>
        <w:r>
          <w:instrText xml:space="preserve"> PAGEREF _Toc27010 \h </w:instrText>
        </w:r>
        <w:r>
          <w:fldChar w:fldCharType="separate"/>
        </w:r>
        <w:r>
          <w:t>25</w:t>
        </w:r>
        <w:r>
          <w:fldChar w:fldCharType="end"/>
        </w:r>
      </w:hyperlink>
    </w:p>
    <w:p>
      <w:pPr>
        <w:pStyle w:val="TOC2"/>
        <w:tabs>
          <w:tab w:val="right" w:leader="dot" w:pos="8306"/>
        </w:tabs>
      </w:pPr>
      <w:hyperlink w:anchor="_Toc13376" w:history="1">
        <w:r>
          <w:rPr>
            <w:rFonts w:ascii="仿宋" w:eastAsia="仿宋" w:hAnsi="仿宋" w:cs="仿宋" w:hint="eastAsia"/>
            <w:lang w:eastAsia="zh-CN"/>
          </w:rPr>
          <w:t>(五)、废弃物处理</w:t>
        </w:r>
        <w:r>
          <w:tab/>
        </w:r>
        <w:r>
          <w:fldChar w:fldCharType="begin"/>
        </w:r>
        <w:r>
          <w:instrText xml:space="preserve"> PAGEREF _Toc13376 \h </w:instrText>
        </w:r>
        <w:r>
          <w:fldChar w:fldCharType="separate"/>
        </w:r>
        <w:r>
          <w:t>26</w:t>
        </w:r>
        <w:r>
          <w:fldChar w:fldCharType="end"/>
        </w:r>
      </w:hyperlink>
    </w:p>
    <w:p>
      <w:pPr>
        <w:pStyle w:val="TOC2"/>
        <w:tabs>
          <w:tab w:val="right" w:leader="dot" w:pos="8306"/>
        </w:tabs>
      </w:pPr>
      <w:hyperlink w:anchor="_Toc29700" w:history="1">
        <w:r>
          <w:rPr>
            <w:rFonts w:ascii="仿宋" w:eastAsia="仿宋" w:hAnsi="仿宋" w:cs="仿宋" w:hint="eastAsia"/>
            <w:lang w:eastAsia="zh-CN"/>
          </w:rPr>
          <w:t>(六)、特殊环境影响分析</w:t>
        </w:r>
        <w:r>
          <w:tab/>
        </w:r>
        <w:r>
          <w:fldChar w:fldCharType="begin"/>
        </w:r>
        <w:r>
          <w:instrText xml:space="preserve"> PAGEREF _Toc29700 \h </w:instrText>
        </w:r>
        <w:r>
          <w:fldChar w:fldCharType="separate"/>
        </w:r>
        <w:r>
          <w:t>28</w:t>
        </w:r>
        <w:r>
          <w:fldChar w:fldCharType="end"/>
        </w:r>
      </w:hyperlink>
    </w:p>
    <w:p>
      <w:pPr>
        <w:pStyle w:val="TOC2"/>
        <w:tabs>
          <w:tab w:val="right" w:leader="dot" w:pos="8306"/>
        </w:tabs>
      </w:pPr>
      <w:hyperlink w:anchor="_Toc28336" w:history="1">
        <w:r>
          <w:rPr>
            <w:rFonts w:ascii="仿宋" w:eastAsia="仿宋" w:hAnsi="仿宋" w:cs="仿宋" w:hint="eastAsia"/>
            <w:lang w:eastAsia="zh-CN"/>
          </w:rPr>
          <w:t>(七)、清洁生产</w:t>
        </w:r>
        <w:r>
          <w:tab/>
        </w:r>
        <w:r>
          <w:fldChar w:fldCharType="begin"/>
        </w:r>
        <w:r>
          <w:instrText xml:space="preserve"> PAGEREF _Toc28336 \h </w:instrText>
        </w:r>
        <w:r>
          <w:fldChar w:fldCharType="separate"/>
        </w:r>
        <w:r>
          <w:t>29</w:t>
        </w:r>
        <w:r>
          <w:fldChar w:fldCharType="end"/>
        </w:r>
      </w:hyperlink>
    </w:p>
    <w:p>
      <w:pPr>
        <w:pStyle w:val="TOC2"/>
        <w:tabs>
          <w:tab w:val="right" w:leader="dot" w:pos="8306"/>
        </w:tabs>
      </w:pPr>
      <w:hyperlink w:anchor="_Toc17143" w:history="1">
        <w:r>
          <w:rPr>
            <w:rFonts w:ascii="仿宋" w:eastAsia="仿宋" w:hAnsi="仿宋" w:cs="仿宋" w:hint="eastAsia"/>
            <w:lang w:eastAsia="zh-CN"/>
          </w:rPr>
          <w:t>(八)、环境保护综合评价</w:t>
        </w:r>
        <w:r>
          <w:tab/>
        </w:r>
        <w:r>
          <w:fldChar w:fldCharType="begin"/>
        </w:r>
        <w:r>
          <w:instrText xml:space="preserve"> PAGEREF _Toc17143 \h </w:instrText>
        </w:r>
        <w:r>
          <w:fldChar w:fldCharType="separate"/>
        </w:r>
        <w:r>
          <w:t>30</w:t>
        </w:r>
        <w:r>
          <w:fldChar w:fldCharType="end"/>
        </w:r>
      </w:hyperlink>
    </w:p>
    <w:p>
      <w:pPr>
        <w:pStyle w:val="TOC1"/>
        <w:tabs>
          <w:tab w:val="right" w:leader="dot" w:pos="8306"/>
        </w:tabs>
      </w:pPr>
      <w:hyperlink w:anchor="_Toc25262" w:history="1">
        <w:r>
          <w:rPr>
            <w:rFonts w:ascii="仿宋" w:eastAsia="仿宋" w:hAnsi="仿宋" w:cs="仿宋" w:hint="eastAsia"/>
            <w:lang w:eastAsia="zh-CN"/>
          </w:rPr>
          <w:t>九、卫星支架、分配器项目人力资源培养与发展</w:t>
        </w:r>
        <w:r>
          <w:tab/>
        </w:r>
        <w:r>
          <w:fldChar w:fldCharType="begin"/>
        </w:r>
        <w:r>
          <w:instrText xml:space="preserve"> PAGEREF _Toc25262 \h </w:instrText>
        </w:r>
        <w:r>
          <w:fldChar w:fldCharType="separate"/>
        </w:r>
        <w:r>
          <w:t>31</w:t>
        </w:r>
        <w:r>
          <w:fldChar w:fldCharType="end"/>
        </w:r>
      </w:hyperlink>
    </w:p>
    <w:p>
      <w:pPr>
        <w:pStyle w:val="TOC2"/>
        <w:tabs>
          <w:tab w:val="right" w:leader="dot" w:pos="8306"/>
        </w:tabs>
      </w:pPr>
      <w:hyperlink w:anchor="_Toc12691" w:history="1">
        <w:r>
          <w:rPr>
            <w:rFonts w:ascii="仿宋" w:eastAsia="仿宋" w:hAnsi="仿宋" w:cs="仿宋" w:hint="eastAsia"/>
            <w:lang w:eastAsia="zh-CN"/>
          </w:rPr>
          <w:t>(一)、人才需求与规划</w:t>
        </w:r>
        <w:r>
          <w:tab/>
        </w:r>
        <w:r>
          <w:fldChar w:fldCharType="begin"/>
        </w:r>
        <w:r>
          <w:instrText xml:space="preserve"> PAGEREF _Toc12691 \h </w:instrText>
        </w:r>
        <w:r>
          <w:fldChar w:fldCharType="separate"/>
        </w:r>
        <w:r>
          <w:t>31</w:t>
        </w:r>
        <w:r>
          <w:fldChar w:fldCharType="end"/>
        </w:r>
      </w:hyperlink>
    </w:p>
    <w:p>
      <w:pPr>
        <w:pStyle w:val="TOC2"/>
        <w:tabs>
          <w:tab w:val="right" w:leader="dot" w:pos="8306"/>
        </w:tabs>
      </w:pPr>
      <w:hyperlink w:anchor="_Toc28603" w:history="1">
        <w:r>
          <w:rPr>
            <w:rFonts w:ascii="仿宋" w:eastAsia="仿宋" w:hAnsi="仿宋" w:cs="仿宋" w:hint="eastAsia"/>
            <w:lang w:eastAsia="zh-CN"/>
          </w:rPr>
          <w:t>(二)、培训与发展计划</w:t>
        </w:r>
        <w:r>
          <w:tab/>
        </w:r>
        <w:r>
          <w:fldChar w:fldCharType="begin"/>
        </w:r>
        <w:r>
          <w:instrText xml:space="preserve"> PAGEREF _Toc28603 \h </w:instrText>
        </w:r>
        <w:r>
          <w:fldChar w:fldCharType="separate"/>
        </w:r>
        <w:r>
          <w:t>32</w:t>
        </w:r>
        <w:r>
          <w:fldChar w:fldCharType="end"/>
        </w:r>
      </w:hyperlink>
    </w:p>
    <w:p>
      <w:pPr>
        <w:pStyle w:val="TOC1"/>
        <w:tabs>
          <w:tab w:val="right" w:leader="dot" w:pos="8306"/>
        </w:tabs>
      </w:pPr>
      <w:hyperlink w:anchor="_Toc21999" w:history="1">
        <w:r>
          <w:rPr>
            <w:rFonts w:ascii="仿宋" w:eastAsia="仿宋" w:hAnsi="仿宋" w:cs="仿宋" w:hint="eastAsia"/>
            <w:lang w:eastAsia="zh-CN"/>
          </w:rPr>
          <w:t>十、卫星支架、分配器项目创新与研发</w:t>
        </w:r>
        <w:r>
          <w:tab/>
        </w:r>
        <w:r>
          <w:fldChar w:fldCharType="begin"/>
        </w:r>
        <w:r>
          <w:instrText xml:space="preserve"> PAGEREF _Toc21999 \h </w:instrText>
        </w:r>
        <w:r>
          <w:fldChar w:fldCharType="separate"/>
        </w:r>
        <w:r>
          <w:t>33</w:t>
        </w:r>
        <w:r>
          <w:fldChar w:fldCharType="end"/>
        </w:r>
      </w:hyperlink>
    </w:p>
    <w:p>
      <w:pPr>
        <w:pStyle w:val="TOC2"/>
        <w:tabs>
          <w:tab w:val="right" w:leader="dot" w:pos="8306"/>
        </w:tabs>
      </w:pPr>
      <w:hyperlink w:anchor="_Toc7614" w:history="1">
        <w:r>
          <w:rPr>
            <w:rFonts w:ascii="仿宋" w:eastAsia="仿宋" w:hAnsi="仿宋" w:cs="仿宋" w:hint="eastAsia"/>
            <w:lang w:eastAsia="zh-CN"/>
          </w:rPr>
          <w:t>(一)、创新策略与方向</w:t>
        </w:r>
        <w:r>
          <w:tab/>
        </w:r>
        <w:r>
          <w:fldChar w:fldCharType="begin"/>
        </w:r>
        <w:r>
          <w:instrText xml:space="preserve"> PAGEREF _Toc7614 \h </w:instrText>
        </w:r>
        <w:r>
          <w:fldChar w:fldCharType="separate"/>
        </w:r>
        <w:r>
          <w:t>33</w:t>
        </w:r>
        <w:r>
          <w:fldChar w:fldCharType="end"/>
        </w:r>
      </w:hyperlink>
    </w:p>
    <w:p>
      <w:pPr>
        <w:pStyle w:val="TOC2"/>
        <w:tabs>
          <w:tab w:val="right" w:leader="dot" w:pos="8306"/>
        </w:tabs>
      </w:pPr>
      <w:hyperlink w:anchor="_Toc447" w:history="1">
        <w:r>
          <w:rPr>
            <w:rFonts w:ascii="仿宋" w:eastAsia="仿宋" w:hAnsi="仿宋" w:cs="仿宋" w:hint="eastAsia"/>
            <w:lang w:eastAsia="zh-CN"/>
          </w:rPr>
          <w:t>(二)、研发规划与投入</w:t>
        </w:r>
        <w:r>
          <w:tab/>
        </w:r>
        <w:r>
          <w:fldChar w:fldCharType="begin"/>
        </w:r>
        <w:r>
          <w:instrText xml:space="preserve"> PAGEREF _Toc447 \h </w:instrText>
        </w:r>
        <w:r>
          <w:fldChar w:fldCharType="separate"/>
        </w:r>
        <w:r>
          <w:t>34</w:t>
        </w:r>
        <w:r>
          <w:fldChar w:fldCharType="end"/>
        </w:r>
      </w:hyperlink>
    </w:p>
    <w:p>
      <w:pPr>
        <w:pStyle w:val="TOC1"/>
        <w:tabs>
          <w:tab w:val="right" w:leader="dot" w:pos="8306"/>
        </w:tabs>
      </w:pPr>
      <w:hyperlink w:anchor="_Toc25437" w:history="1">
        <w:r>
          <w:rPr>
            <w:rFonts w:ascii="仿宋" w:eastAsia="仿宋" w:hAnsi="仿宋" w:cs="仿宋" w:hint="eastAsia"/>
            <w:lang w:eastAsia="zh-CN"/>
          </w:rPr>
          <w:t>十一、生产安全保护</w:t>
        </w:r>
        <w:r>
          <w:tab/>
        </w:r>
        <w:r>
          <w:fldChar w:fldCharType="begin"/>
        </w:r>
        <w:r>
          <w:instrText xml:space="preserve"> PAGEREF _Toc25437 \h </w:instrText>
        </w:r>
        <w:r>
          <w:fldChar w:fldCharType="separate"/>
        </w:r>
        <w:r>
          <w:t>36</w:t>
        </w:r>
        <w:r>
          <w:fldChar w:fldCharType="end"/>
        </w:r>
      </w:hyperlink>
    </w:p>
    <w:p>
      <w:pPr>
        <w:pStyle w:val="TOC2"/>
        <w:tabs>
          <w:tab w:val="right" w:leader="dot" w:pos="8306"/>
        </w:tabs>
      </w:pPr>
      <w:hyperlink w:anchor="_Toc5581" w:history="1">
        <w:r>
          <w:rPr>
            <w:rFonts w:ascii="仿宋" w:eastAsia="仿宋" w:hAnsi="仿宋" w:cs="仿宋" w:hint="eastAsia"/>
            <w:lang w:eastAsia="zh-CN"/>
          </w:rPr>
          <w:t>(一)、消防安全</w:t>
        </w:r>
        <w:r>
          <w:tab/>
        </w:r>
        <w:r>
          <w:fldChar w:fldCharType="begin"/>
        </w:r>
        <w:r>
          <w:instrText xml:space="preserve"> PAGEREF _Toc5581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54" w:history="1">
        <w:r>
          <w:rPr>
            <w:rFonts w:ascii="仿宋" w:eastAsia="仿宋" w:hAnsi="仿宋" w:cs="仿宋" w:hint="eastAsia"/>
            <w:lang w:eastAsia="zh-CN"/>
          </w:rPr>
          <w:t>(二)、防火防爆总图布置措施</w:t>
        </w:r>
        <w:r>
          <w:tab/>
        </w:r>
        <w:r>
          <w:fldChar w:fldCharType="begin"/>
        </w:r>
        <w:r>
          <w:instrText xml:space="preserve"> PAGEREF _Toc14354 \h </w:instrText>
        </w:r>
        <w:r>
          <w:fldChar w:fldCharType="separate"/>
        </w:r>
        <w:r>
          <w:t>37</w:t>
        </w:r>
        <w:r>
          <w:fldChar w:fldCharType="end"/>
        </w:r>
      </w:hyperlink>
    </w:p>
    <w:p>
      <w:pPr>
        <w:pStyle w:val="TOC2"/>
        <w:tabs>
          <w:tab w:val="right" w:leader="dot" w:pos="8306"/>
        </w:tabs>
      </w:pPr>
      <w:hyperlink w:anchor="_Toc9783" w:history="1">
        <w:r>
          <w:rPr>
            <w:rFonts w:ascii="仿宋" w:eastAsia="仿宋" w:hAnsi="仿宋" w:cs="仿宋" w:hint="eastAsia"/>
            <w:lang w:eastAsia="zh-CN"/>
          </w:rPr>
          <w:t>(三)、自然灾害防范措施</w:t>
        </w:r>
        <w:r>
          <w:tab/>
        </w:r>
        <w:r>
          <w:fldChar w:fldCharType="begin"/>
        </w:r>
        <w:r>
          <w:instrText xml:space="preserve"> PAGEREF _Toc9783 \h </w:instrText>
        </w:r>
        <w:r>
          <w:fldChar w:fldCharType="separate"/>
        </w:r>
        <w:r>
          <w:t>38</w:t>
        </w:r>
        <w:r>
          <w:fldChar w:fldCharType="end"/>
        </w:r>
      </w:hyperlink>
    </w:p>
    <w:p>
      <w:pPr>
        <w:pStyle w:val="TOC2"/>
        <w:tabs>
          <w:tab w:val="right" w:leader="dot" w:pos="8306"/>
        </w:tabs>
      </w:pPr>
      <w:hyperlink w:anchor="_Toc6113" w:history="1">
        <w:r>
          <w:rPr>
            <w:rFonts w:ascii="仿宋" w:eastAsia="仿宋" w:hAnsi="仿宋" w:cs="仿宋" w:hint="eastAsia"/>
            <w:lang w:eastAsia="zh-CN"/>
          </w:rPr>
          <w:t>(四)、安全色及安全标志使用要求</w:t>
        </w:r>
        <w:r>
          <w:tab/>
        </w:r>
        <w:r>
          <w:fldChar w:fldCharType="begin"/>
        </w:r>
        <w:r>
          <w:instrText xml:space="preserve"> PAGEREF _Toc6113 \h </w:instrText>
        </w:r>
        <w:r>
          <w:fldChar w:fldCharType="separate"/>
        </w:r>
        <w:r>
          <w:t>39</w:t>
        </w:r>
        <w:r>
          <w:fldChar w:fldCharType="end"/>
        </w:r>
      </w:hyperlink>
    </w:p>
    <w:p>
      <w:pPr>
        <w:pStyle w:val="TOC2"/>
        <w:tabs>
          <w:tab w:val="right" w:leader="dot" w:pos="8306"/>
        </w:tabs>
      </w:pPr>
      <w:hyperlink w:anchor="_Toc7620" w:history="1">
        <w:r>
          <w:rPr>
            <w:rFonts w:ascii="仿宋" w:eastAsia="仿宋" w:hAnsi="仿宋" w:cs="仿宋" w:hint="eastAsia"/>
            <w:lang w:eastAsia="zh-CN"/>
          </w:rPr>
          <w:t>(五)、防尘防毒措施</w:t>
        </w:r>
        <w:r>
          <w:tab/>
        </w:r>
        <w:r>
          <w:fldChar w:fldCharType="begin"/>
        </w:r>
        <w:r>
          <w:instrText xml:space="preserve"> PAGEREF _Toc7620 \h </w:instrText>
        </w:r>
        <w:r>
          <w:fldChar w:fldCharType="separate"/>
        </w:r>
        <w:r>
          <w:t>40</w:t>
        </w:r>
        <w:r>
          <w:fldChar w:fldCharType="end"/>
        </w:r>
      </w:hyperlink>
    </w:p>
    <w:p>
      <w:pPr>
        <w:pStyle w:val="TOC2"/>
        <w:tabs>
          <w:tab w:val="right" w:leader="dot" w:pos="8306"/>
        </w:tabs>
      </w:pPr>
      <w:hyperlink w:anchor="_Toc3557" w:history="1">
        <w:r>
          <w:rPr>
            <w:rFonts w:ascii="仿宋" w:eastAsia="仿宋" w:hAnsi="仿宋" w:cs="仿宋" w:hint="eastAsia"/>
            <w:lang w:eastAsia="zh-CN"/>
          </w:rPr>
          <w:t>(六)、防静电、触电防护及防雷措施</w:t>
        </w:r>
        <w:r>
          <w:tab/>
        </w:r>
        <w:r>
          <w:fldChar w:fldCharType="begin"/>
        </w:r>
        <w:r>
          <w:instrText xml:space="preserve"> PAGEREF _Toc3557 \h </w:instrText>
        </w:r>
        <w:r>
          <w:fldChar w:fldCharType="separate"/>
        </w:r>
        <w:r>
          <w:t>41</w:t>
        </w:r>
        <w:r>
          <w:fldChar w:fldCharType="end"/>
        </w:r>
      </w:hyperlink>
    </w:p>
    <w:p>
      <w:pPr>
        <w:pStyle w:val="TOC2"/>
        <w:tabs>
          <w:tab w:val="right" w:leader="dot" w:pos="8306"/>
        </w:tabs>
      </w:pPr>
      <w:hyperlink w:anchor="_Toc16595" w:history="1">
        <w:r>
          <w:rPr>
            <w:rFonts w:ascii="仿宋" w:eastAsia="仿宋" w:hAnsi="仿宋" w:cs="仿宋" w:hint="eastAsia"/>
            <w:lang w:eastAsia="zh-CN"/>
          </w:rPr>
          <w:t>(七)、机械设备安全保障措施</w:t>
        </w:r>
        <w:r>
          <w:tab/>
        </w:r>
        <w:r>
          <w:fldChar w:fldCharType="begin"/>
        </w:r>
        <w:r>
          <w:instrText xml:space="preserve"> PAGEREF _Toc16595 \h </w:instrText>
        </w:r>
        <w:r>
          <w:fldChar w:fldCharType="separate"/>
        </w:r>
        <w:r>
          <w:t>43</w:t>
        </w:r>
        <w:r>
          <w:fldChar w:fldCharType="end"/>
        </w:r>
      </w:hyperlink>
    </w:p>
    <w:p>
      <w:pPr>
        <w:pStyle w:val="TOC1"/>
        <w:tabs>
          <w:tab w:val="right" w:leader="dot" w:pos="8306"/>
        </w:tabs>
      </w:pPr>
      <w:hyperlink w:anchor="_Toc17414" w:history="1">
        <w:r>
          <w:rPr>
            <w:rFonts w:ascii="仿宋" w:eastAsia="仿宋" w:hAnsi="仿宋" w:cs="仿宋" w:hint="eastAsia"/>
            <w:lang w:eastAsia="zh-CN"/>
          </w:rPr>
          <w:t>十二、卫星支架、分配器项目人力资源管理</w:t>
        </w:r>
        <w:r>
          <w:tab/>
        </w:r>
        <w:r>
          <w:fldChar w:fldCharType="begin"/>
        </w:r>
        <w:r>
          <w:instrText xml:space="preserve"> PAGEREF _Toc17414 \h </w:instrText>
        </w:r>
        <w:r>
          <w:fldChar w:fldCharType="separate"/>
        </w:r>
        <w:r>
          <w:t>44</w:t>
        </w:r>
        <w:r>
          <w:fldChar w:fldCharType="end"/>
        </w:r>
      </w:hyperlink>
    </w:p>
    <w:p>
      <w:pPr>
        <w:pStyle w:val="TOC2"/>
        <w:tabs>
          <w:tab w:val="right" w:leader="dot" w:pos="8306"/>
        </w:tabs>
      </w:pPr>
      <w:hyperlink w:anchor="_Toc13477" w:history="1">
        <w:r>
          <w:rPr>
            <w:rFonts w:ascii="仿宋" w:eastAsia="仿宋" w:hAnsi="仿宋" w:cs="仿宋" w:hint="eastAsia"/>
            <w:lang w:eastAsia="zh-CN"/>
          </w:rPr>
          <w:t>(一)、建立健全的预算管理制度</w:t>
        </w:r>
        <w:r>
          <w:tab/>
        </w:r>
        <w:r>
          <w:fldChar w:fldCharType="begin"/>
        </w:r>
        <w:r>
          <w:instrText xml:space="preserve"> PAGEREF _Toc13477 \h </w:instrText>
        </w:r>
        <w:r>
          <w:fldChar w:fldCharType="separate"/>
        </w:r>
        <w:r>
          <w:t>44</w:t>
        </w:r>
        <w:r>
          <w:fldChar w:fldCharType="end"/>
        </w:r>
      </w:hyperlink>
    </w:p>
    <w:p>
      <w:pPr>
        <w:pStyle w:val="TOC2"/>
        <w:tabs>
          <w:tab w:val="right" w:leader="dot" w:pos="8306"/>
        </w:tabs>
      </w:pPr>
      <w:hyperlink w:anchor="_Toc18836" w:history="1">
        <w:r>
          <w:rPr>
            <w:rFonts w:ascii="仿宋" w:eastAsia="仿宋" w:hAnsi="仿宋" w:cs="仿宋" w:hint="eastAsia"/>
            <w:lang w:eastAsia="zh-CN"/>
          </w:rPr>
          <w:t>(二)、加强资金流动监控</w:t>
        </w:r>
        <w:r>
          <w:tab/>
        </w:r>
        <w:r>
          <w:fldChar w:fldCharType="begin"/>
        </w:r>
        <w:r>
          <w:instrText xml:space="preserve"> PAGEREF _Toc18836 \h </w:instrText>
        </w:r>
        <w:r>
          <w:fldChar w:fldCharType="separate"/>
        </w:r>
        <w:r>
          <w:t>46</w:t>
        </w:r>
        <w:r>
          <w:fldChar w:fldCharType="end"/>
        </w:r>
      </w:hyperlink>
    </w:p>
    <w:p>
      <w:pPr>
        <w:pStyle w:val="TOC2"/>
        <w:tabs>
          <w:tab w:val="right" w:leader="dot" w:pos="8306"/>
        </w:tabs>
      </w:pPr>
      <w:hyperlink w:anchor="_Toc5650" w:history="1">
        <w:r>
          <w:rPr>
            <w:rFonts w:ascii="仿宋" w:eastAsia="仿宋" w:hAnsi="仿宋" w:cs="仿宋" w:hint="eastAsia"/>
            <w:lang w:eastAsia="zh-CN"/>
          </w:rPr>
          <w:t>(三)、制定完善的风险控制机制</w:t>
        </w:r>
        <w:r>
          <w:tab/>
        </w:r>
        <w:r>
          <w:fldChar w:fldCharType="begin"/>
        </w:r>
        <w:r>
          <w:instrText xml:space="preserve"> PAGEREF _Toc5650 \h </w:instrText>
        </w:r>
        <w:r>
          <w:fldChar w:fldCharType="separate"/>
        </w:r>
        <w:r>
          <w:t>47</w:t>
        </w:r>
        <w:r>
          <w:fldChar w:fldCharType="end"/>
        </w:r>
      </w:hyperlink>
    </w:p>
    <w:p>
      <w:pPr>
        <w:pStyle w:val="TOC2"/>
        <w:tabs>
          <w:tab w:val="right" w:leader="dot" w:pos="8306"/>
        </w:tabs>
      </w:pPr>
      <w:hyperlink w:anchor="_Toc4005" w:history="1">
        <w:r>
          <w:rPr>
            <w:rFonts w:ascii="仿宋" w:eastAsia="仿宋" w:hAnsi="仿宋" w:cs="仿宋" w:hint="eastAsia"/>
            <w:lang w:eastAsia="zh-CN"/>
          </w:rPr>
          <w:t>(四)、优化成本管理</w:t>
        </w:r>
        <w:r>
          <w:tab/>
        </w:r>
        <w:r>
          <w:fldChar w:fldCharType="begin"/>
        </w:r>
        <w:r>
          <w:instrText xml:space="preserve"> PAGEREF _Toc4005 \h </w:instrText>
        </w:r>
        <w:r>
          <w:fldChar w:fldCharType="separate"/>
        </w:r>
        <w:r>
          <w:t>49</w:t>
        </w:r>
        <w:r>
          <w:fldChar w:fldCharType="end"/>
        </w:r>
      </w:hyperlink>
    </w:p>
    <w:p>
      <w:pPr>
        <w:pStyle w:val="TOC1"/>
        <w:tabs>
          <w:tab w:val="right" w:leader="dot" w:pos="8306"/>
        </w:tabs>
      </w:pPr>
      <w:hyperlink w:anchor="_Toc17141" w:history="1">
        <w:r>
          <w:rPr>
            <w:rFonts w:ascii="仿宋" w:eastAsia="仿宋" w:hAnsi="仿宋" w:cs="仿宋" w:hint="eastAsia"/>
            <w:lang w:eastAsia="zh-CN"/>
          </w:rPr>
          <w:t>十三、卫星支架、分配器项目治理与监督</w:t>
        </w:r>
        <w:r>
          <w:tab/>
        </w:r>
        <w:r>
          <w:fldChar w:fldCharType="begin"/>
        </w:r>
        <w:r>
          <w:instrText xml:space="preserve"> PAGEREF _Toc17141 \h </w:instrText>
        </w:r>
        <w:r>
          <w:fldChar w:fldCharType="separate"/>
        </w:r>
        <w:r>
          <w:t>50</w:t>
        </w:r>
        <w:r>
          <w:fldChar w:fldCharType="end"/>
        </w:r>
      </w:hyperlink>
    </w:p>
    <w:p>
      <w:pPr>
        <w:pStyle w:val="TOC2"/>
        <w:tabs>
          <w:tab w:val="right" w:leader="dot" w:pos="8306"/>
        </w:tabs>
      </w:pPr>
      <w:hyperlink w:anchor="_Toc20829" w:history="1">
        <w:r>
          <w:rPr>
            <w:rFonts w:ascii="仿宋" w:eastAsia="仿宋" w:hAnsi="仿宋" w:cs="仿宋" w:hint="eastAsia"/>
            <w:lang w:eastAsia="zh-CN"/>
          </w:rPr>
          <w:t>(一)、卫星支架、分配器项目治理结构</w:t>
        </w:r>
        <w:r>
          <w:tab/>
        </w:r>
        <w:r>
          <w:fldChar w:fldCharType="begin"/>
        </w:r>
        <w:r>
          <w:instrText xml:space="preserve"> PAGEREF _Toc20829 \h </w:instrText>
        </w:r>
        <w:r>
          <w:fldChar w:fldCharType="separate"/>
        </w:r>
        <w:r>
          <w:t>50</w:t>
        </w:r>
        <w:r>
          <w:fldChar w:fldCharType="end"/>
        </w:r>
      </w:hyperlink>
    </w:p>
    <w:p>
      <w:pPr>
        <w:pStyle w:val="TOC2"/>
        <w:tabs>
          <w:tab w:val="right" w:leader="dot" w:pos="8306"/>
        </w:tabs>
      </w:pPr>
      <w:hyperlink w:anchor="_Toc21447" w:history="1">
        <w:r>
          <w:rPr>
            <w:rFonts w:ascii="仿宋" w:eastAsia="仿宋" w:hAnsi="仿宋" w:cs="仿宋" w:hint="eastAsia"/>
            <w:lang w:eastAsia="zh-CN"/>
          </w:rPr>
          <w:t>(二)、监督与审计</w:t>
        </w:r>
        <w:r>
          <w:tab/>
        </w:r>
        <w:r>
          <w:fldChar w:fldCharType="begin"/>
        </w:r>
        <w:r>
          <w:instrText xml:space="preserve"> PAGEREF _Toc21447 \h </w:instrText>
        </w:r>
        <w:r>
          <w:fldChar w:fldCharType="separate"/>
        </w:r>
        <w:r>
          <w:t>52</w:t>
        </w:r>
        <w:r>
          <w:fldChar w:fldCharType="end"/>
        </w:r>
      </w:hyperlink>
    </w:p>
    <w:p>
      <w:pPr>
        <w:pStyle w:val="TOC1"/>
        <w:tabs>
          <w:tab w:val="right" w:leader="dot" w:pos="8306"/>
        </w:tabs>
      </w:pPr>
      <w:hyperlink w:anchor="_Toc3987" w:history="1">
        <w:r>
          <w:rPr>
            <w:rFonts w:ascii="仿宋" w:eastAsia="仿宋" w:hAnsi="仿宋" w:cs="仿宋" w:hint="eastAsia"/>
            <w:lang w:eastAsia="zh-CN"/>
          </w:rPr>
          <w:t>十四、卫星支架、分配器项目变更管理</w:t>
        </w:r>
        <w:r>
          <w:tab/>
        </w:r>
        <w:r>
          <w:fldChar w:fldCharType="begin"/>
        </w:r>
        <w:r>
          <w:instrText xml:space="preserve"> PAGEREF _Toc3987 \h </w:instrText>
        </w:r>
        <w:r>
          <w:fldChar w:fldCharType="separate"/>
        </w:r>
        <w:r>
          <w:t>53</w:t>
        </w:r>
        <w:r>
          <w:fldChar w:fldCharType="end"/>
        </w:r>
      </w:hyperlink>
    </w:p>
    <w:p>
      <w:pPr>
        <w:pStyle w:val="TOC2"/>
        <w:tabs>
          <w:tab w:val="right" w:leader="dot" w:pos="8306"/>
        </w:tabs>
      </w:pPr>
      <w:hyperlink w:anchor="_Toc28483" w:history="1">
        <w:r>
          <w:rPr>
            <w:rFonts w:ascii="仿宋" w:eastAsia="仿宋" w:hAnsi="仿宋" w:cs="仿宋" w:hint="eastAsia"/>
            <w:lang w:eastAsia="zh-CN"/>
          </w:rPr>
          <w:t>(一)、变更申请与评估</w:t>
        </w:r>
        <w:r>
          <w:tab/>
        </w:r>
        <w:r>
          <w:fldChar w:fldCharType="begin"/>
        </w:r>
        <w:r>
          <w:instrText xml:space="preserve"> PAGEREF _Toc28483 \h </w:instrText>
        </w:r>
        <w:r>
          <w:fldChar w:fldCharType="separate"/>
        </w:r>
        <w:r>
          <w:t>53</w:t>
        </w:r>
        <w:r>
          <w:fldChar w:fldCharType="end"/>
        </w:r>
      </w:hyperlink>
    </w:p>
    <w:p>
      <w:pPr>
        <w:pStyle w:val="TOC2"/>
        <w:tabs>
          <w:tab w:val="right" w:leader="dot" w:pos="8306"/>
        </w:tabs>
      </w:pPr>
      <w:hyperlink w:anchor="_Toc16999" w:history="1">
        <w:r>
          <w:rPr>
            <w:rFonts w:ascii="仿宋" w:eastAsia="仿宋" w:hAnsi="仿宋" w:cs="仿宋" w:hint="eastAsia"/>
            <w:lang w:eastAsia="zh-CN"/>
          </w:rPr>
          <w:t>(二)、变更实施与控制</w:t>
        </w:r>
        <w:r>
          <w:tab/>
        </w:r>
        <w:r>
          <w:fldChar w:fldCharType="begin"/>
        </w:r>
        <w:r>
          <w:instrText xml:space="preserve"> PAGEREF _Toc16999 \h </w:instrText>
        </w:r>
        <w:r>
          <w:fldChar w:fldCharType="separate"/>
        </w:r>
        <w:r>
          <w:t>53</w:t>
        </w:r>
        <w:r>
          <w:fldChar w:fldCharType="end"/>
        </w:r>
      </w:hyperlink>
    </w:p>
    <w:p>
      <w:pPr>
        <w:pStyle w:val="TOC1"/>
        <w:tabs>
          <w:tab w:val="right" w:leader="dot" w:pos="8306"/>
        </w:tabs>
      </w:pPr>
      <w:hyperlink w:anchor="_Toc12303" w:history="1">
        <w:r>
          <w:rPr>
            <w:rFonts w:ascii="仿宋" w:eastAsia="仿宋" w:hAnsi="仿宋" w:cs="仿宋" w:hint="eastAsia"/>
            <w:lang w:eastAsia="zh-CN"/>
          </w:rPr>
          <w:t>十五、风险识别与分类</w:t>
        </w:r>
        <w:r>
          <w:tab/>
        </w:r>
        <w:r>
          <w:fldChar w:fldCharType="begin"/>
        </w:r>
        <w:r>
          <w:instrText xml:space="preserve"> PAGEREF _Toc12303 \h </w:instrText>
        </w:r>
        <w:r>
          <w:fldChar w:fldCharType="separate"/>
        </w:r>
        <w:r>
          <w:t>54</w:t>
        </w:r>
        <w:r>
          <w:fldChar w:fldCharType="end"/>
        </w:r>
      </w:hyperlink>
    </w:p>
    <w:p>
      <w:pPr>
        <w:pStyle w:val="TOC2"/>
        <w:tabs>
          <w:tab w:val="right" w:leader="dot" w:pos="8306"/>
        </w:tabs>
      </w:pPr>
      <w:hyperlink w:anchor="_Toc14537" w:history="1">
        <w:r>
          <w:rPr>
            <w:rFonts w:ascii="仿宋" w:eastAsia="仿宋" w:hAnsi="仿宋" w:cs="仿宋" w:hint="eastAsia"/>
            <w:lang w:eastAsia="zh-CN"/>
          </w:rPr>
          <w:t>(一)、风险识别</w:t>
        </w:r>
        <w:r>
          <w:tab/>
        </w:r>
        <w:r>
          <w:fldChar w:fldCharType="begin"/>
        </w:r>
        <w:r>
          <w:instrText xml:space="preserve"> PAGEREF _Toc14537 \h </w:instrText>
        </w:r>
        <w:r>
          <w:fldChar w:fldCharType="separate"/>
        </w:r>
        <w:r>
          <w:t>54</w:t>
        </w:r>
        <w:r>
          <w:fldChar w:fldCharType="end"/>
        </w:r>
      </w:hyperlink>
    </w:p>
    <w:p>
      <w:pPr>
        <w:pStyle w:val="TOC2"/>
        <w:tabs>
          <w:tab w:val="right" w:leader="dot" w:pos="8306"/>
        </w:tabs>
      </w:pPr>
      <w:hyperlink w:anchor="_Toc21688" w:history="1">
        <w:r>
          <w:rPr>
            <w:rFonts w:ascii="仿宋" w:eastAsia="仿宋" w:hAnsi="仿宋" w:cs="仿宋" w:hint="eastAsia"/>
            <w:lang w:eastAsia="zh-CN"/>
          </w:rPr>
          <w:t>(二)、风险分类</w:t>
        </w:r>
        <w:r>
          <w:tab/>
        </w:r>
        <w:r>
          <w:fldChar w:fldCharType="begin"/>
        </w:r>
        <w:r>
          <w:instrText xml:space="preserve"> PAGEREF _Toc21688 \h </w:instrText>
        </w:r>
        <w:r>
          <w:fldChar w:fldCharType="separate"/>
        </w:r>
        <w:r>
          <w:t>55</w:t>
        </w:r>
        <w:r>
          <w:fldChar w:fldCharType="end"/>
        </w:r>
      </w:hyperlink>
    </w:p>
    <w:p>
      <w:pPr>
        <w:pStyle w:val="TOC1"/>
        <w:tabs>
          <w:tab w:val="right" w:leader="dot" w:pos="8306"/>
        </w:tabs>
      </w:pPr>
      <w:hyperlink w:anchor="_Toc7427" w:history="1">
        <w:r>
          <w:rPr>
            <w:rFonts w:ascii="仿宋" w:eastAsia="仿宋" w:hAnsi="仿宋" w:cs="仿宋" w:hint="eastAsia"/>
            <w:lang w:eastAsia="zh-CN"/>
          </w:rPr>
          <w:t>十六、质量管理体系</w:t>
        </w:r>
        <w:r>
          <w:tab/>
        </w:r>
        <w:r>
          <w:fldChar w:fldCharType="begin"/>
        </w:r>
        <w:r>
          <w:instrText xml:space="preserve"> PAGEREF _Toc7427 \h </w:instrText>
        </w:r>
        <w:r>
          <w:fldChar w:fldCharType="separate"/>
        </w:r>
        <w:r>
          <w:t>57</w:t>
        </w:r>
        <w:r>
          <w:fldChar w:fldCharType="end"/>
        </w:r>
      </w:hyperlink>
    </w:p>
    <w:p>
      <w:pPr>
        <w:pStyle w:val="TOC2"/>
        <w:tabs>
          <w:tab w:val="right" w:leader="dot" w:pos="8306"/>
        </w:tabs>
      </w:pPr>
      <w:hyperlink w:anchor="_Toc29830" w:history="1">
        <w:r>
          <w:rPr>
            <w:rFonts w:ascii="仿宋" w:eastAsia="仿宋" w:hAnsi="仿宋" w:cs="仿宋" w:hint="eastAsia"/>
            <w:lang w:eastAsia="zh-CN"/>
          </w:rPr>
          <w:t>(一)、质量目标与方针</w:t>
        </w:r>
        <w:r>
          <w:tab/>
        </w:r>
        <w:r>
          <w:fldChar w:fldCharType="begin"/>
        </w:r>
        <w:r>
          <w:instrText xml:space="preserve"> PAGEREF _Toc29830 \h </w:instrText>
        </w:r>
        <w:r>
          <w:fldChar w:fldCharType="separate"/>
        </w:r>
        <w:r>
          <w:t>57</w:t>
        </w:r>
        <w:r>
          <w:fldChar w:fldCharType="end"/>
        </w:r>
      </w:hyperlink>
    </w:p>
    <w:p>
      <w:pPr>
        <w:pStyle w:val="TOC2"/>
        <w:tabs>
          <w:tab w:val="right" w:leader="dot" w:pos="8306"/>
        </w:tabs>
      </w:pPr>
      <w:hyperlink w:anchor="_Toc3778" w:history="1">
        <w:r>
          <w:rPr>
            <w:rFonts w:ascii="仿宋" w:eastAsia="仿宋" w:hAnsi="仿宋" w:cs="仿宋" w:hint="eastAsia"/>
            <w:lang w:eastAsia="zh-CN"/>
          </w:rPr>
          <w:t>(二)、质量管理责任</w:t>
        </w:r>
        <w:r>
          <w:tab/>
        </w:r>
        <w:r>
          <w:fldChar w:fldCharType="begin"/>
        </w:r>
        <w:r>
          <w:instrText xml:space="preserve"> PAGEREF _Toc3778 \h </w:instrText>
        </w:r>
        <w:r>
          <w:fldChar w:fldCharType="separate"/>
        </w:r>
        <w:r>
          <w:t>58</w:t>
        </w:r>
        <w:r>
          <w:fldChar w:fldCharType="end"/>
        </w:r>
      </w:hyperlink>
    </w:p>
    <w:p>
      <w:pPr>
        <w:pStyle w:val="TOC2"/>
        <w:tabs>
          <w:tab w:val="right" w:leader="dot" w:pos="8306"/>
        </w:tabs>
      </w:pPr>
      <w:hyperlink w:anchor="_Toc2032" w:history="1">
        <w:r>
          <w:rPr>
            <w:rFonts w:ascii="仿宋" w:eastAsia="仿宋" w:hAnsi="仿宋" w:cs="仿宋" w:hint="eastAsia"/>
            <w:lang w:eastAsia="zh-CN"/>
          </w:rPr>
          <w:t>(三)、质量管理体系文件</w:t>
        </w:r>
        <w:r>
          <w:tab/>
        </w:r>
        <w:r>
          <w:fldChar w:fldCharType="begin"/>
        </w:r>
        <w:r>
          <w:instrText xml:space="preserve"> PAGEREF _Toc2032 \h </w:instrText>
        </w:r>
        <w:r>
          <w:fldChar w:fldCharType="separate"/>
        </w:r>
        <w:r>
          <w:t>60</w:t>
        </w:r>
        <w:r>
          <w:fldChar w:fldCharType="end"/>
        </w:r>
      </w:hyperlink>
    </w:p>
    <w:p>
      <w:pPr>
        <w:pStyle w:val="TOC2"/>
        <w:tabs>
          <w:tab w:val="right" w:leader="dot" w:pos="8306"/>
        </w:tabs>
      </w:pPr>
      <w:hyperlink w:anchor="_Toc1586" w:history="1">
        <w:r>
          <w:rPr>
            <w:rFonts w:ascii="仿宋" w:eastAsia="仿宋" w:hAnsi="仿宋" w:cs="仿宋" w:hint="eastAsia"/>
            <w:lang w:eastAsia="zh-CN"/>
          </w:rPr>
          <w:t>(四)、质量培训与教育</w:t>
        </w:r>
        <w:r>
          <w:tab/>
        </w:r>
        <w:r>
          <w:fldChar w:fldCharType="begin"/>
        </w:r>
        <w:r>
          <w:instrText xml:space="preserve"> PAGEREF _Toc1586 \h </w:instrText>
        </w:r>
        <w:r>
          <w:fldChar w:fldCharType="separate"/>
        </w:r>
        <w:r>
          <w:t>62</w:t>
        </w:r>
        <w:r>
          <w:fldChar w:fldCharType="end"/>
        </w:r>
      </w:hyperlink>
    </w:p>
    <w:p>
      <w:pPr>
        <w:pStyle w:val="TOC2"/>
        <w:tabs>
          <w:tab w:val="right" w:leader="dot" w:pos="8306"/>
        </w:tabs>
      </w:pPr>
      <w:hyperlink w:anchor="_Toc18875" w:history="1">
        <w:r>
          <w:rPr>
            <w:rFonts w:ascii="仿宋" w:eastAsia="仿宋" w:hAnsi="仿宋" w:cs="仿宋" w:hint="eastAsia"/>
            <w:lang w:eastAsia="zh-CN"/>
          </w:rPr>
          <w:t>(五)、质量审核与评价</w:t>
        </w:r>
        <w:r>
          <w:tab/>
        </w:r>
        <w:r>
          <w:fldChar w:fldCharType="begin"/>
        </w:r>
        <w:r>
          <w:instrText xml:space="preserve"> PAGEREF _Toc18875 \h </w:instrText>
        </w:r>
        <w:r>
          <w:fldChar w:fldCharType="separate"/>
        </w:r>
        <w:r>
          <w:t>63</w:t>
        </w:r>
        <w:r>
          <w:fldChar w:fldCharType="end"/>
        </w:r>
      </w:hyperlink>
    </w:p>
    <w:p>
      <w:pPr>
        <w:pStyle w:val="TOC2"/>
        <w:tabs>
          <w:tab w:val="right" w:leader="dot" w:pos="8306"/>
        </w:tabs>
      </w:pPr>
      <w:hyperlink w:anchor="_Toc4389" w:history="1">
        <w:r>
          <w:rPr>
            <w:rFonts w:ascii="仿宋" w:eastAsia="仿宋" w:hAnsi="仿宋" w:cs="仿宋" w:hint="eastAsia"/>
            <w:lang w:eastAsia="zh-CN"/>
          </w:rPr>
          <w:t>(六)、不符合与纠正措施</w:t>
        </w:r>
        <w:r>
          <w:tab/>
        </w:r>
        <w:r>
          <w:fldChar w:fldCharType="begin"/>
        </w:r>
        <w:r>
          <w:instrText xml:space="preserve"> PAGEREF _Toc4389 \h </w:instrText>
        </w:r>
        <w:r>
          <w:fldChar w:fldCharType="separate"/>
        </w:r>
        <w:r>
          <w:t>64</w:t>
        </w:r>
        <w:r>
          <w:fldChar w:fldCharType="end"/>
        </w:r>
      </w:hyperlink>
    </w:p>
    <w:p>
      <w:pPr>
        <w:pStyle w:val="TOC1"/>
        <w:tabs>
          <w:tab w:val="right" w:leader="dot" w:pos="8306"/>
        </w:tabs>
      </w:pPr>
      <w:hyperlink w:anchor="_Toc24072" w:history="1">
        <w:r>
          <w:rPr>
            <w:rFonts w:ascii="仿宋" w:eastAsia="仿宋" w:hAnsi="仿宋" w:cs="仿宋" w:hint="eastAsia"/>
            <w:lang w:eastAsia="zh-CN"/>
          </w:rPr>
          <w:t>十七、卫星支架、分配器项目实施保障措施</w:t>
        </w:r>
        <w:r>
          <w:tab/>
        </w:r>
        <w:r>
          <w:fldChar w:fldCharType="begin"/>
        </w:r>
        <w:r>
          <w:instrText xml:space="preserve"> PAGEREF _Toc24072 \h </w:instrText>
        </w:r>
        <w:r>
          <w:fldChar w:fldCharType="separate"/>
        </w:r>
        <w:r>
          <w:t>66</w:t>
        </w:r>
        <w:r>
          <w:fldChar w:fldCharType="end"/>
        </w:r>
      </w:hyperlink>
    </w:p>
    <w:p>
      <w:pPr>
        <w:pStyle w:val="TOC2"/>
        <w:tabs>
          <w:tab w:val="right" w:leader="dot" w:pos="8306"/>
        </w:tabs>
      </w:pPr>
      <w:hyperlink w:anchor="_Toc22241" w:history="1">
        <w:r>
          <w:rPr>
            <w:rFonts w:ascii="仿宋" w:eastAsia="仿宋" w:hAnsi="仿宋" w:cs="仿宋" w:hint="eastAsia"/>
            <w:lang w:eastAsia="zh-CN"/>
          </w:rPr>
          <w:t>(一)、卫星支架、分配器项目实施保障机制</w:t>
        </w:r>
        <w:r>
          <w:tab/>
        </w:r>
        <w:r>
          <w:fldChar w:fldCharType="begin"/>
        </w:r>
        <w:r>
          <w:instrText xml:space="preserve"> PAGEREF _Toc22241 \h </w:instrText>
        </w:r>
        <w:r>
          <w:fldChar w:fldCharType="separate"/>
        </w:r>
        <w:r>
          <w:t>66</w:t>
        </w:r>
        <w:r>
          <w:fldChar w:fldCharType="end"/>
        </w:r>
      </w:hyperlink>
    </w:p>
    <w:p>
      <w:pPr>
        <w:pStyle w:val="TOC2"/>
        <w:tabs>
          <w:tab w:val="right" w:leader="dot" w:pos="8306"/>
        </w:tabs>
      </w:pPr>
      <w:hyperlink w:anchor="_Toc11428" w:history="1">
        <w:r>
          <w:rPr>
            <w:rFonts w:ascii="仿宋" w:eastAsia="仿宋" w:hAnsi="仿宋" w:cs="仿宋" w:hint="eastAsia"/>
            <w:lang w:eastAsia="zh-CN"/>
          </w:rPr>
          <w:t>(二)、卫星支架、分配器项目法律合规要求</w:t>
        </w:r>
        <w:r>
          <w:tab/>
        </w:r>
        <w:r>
          <w:fldChar w:fldCharType="begin"/>
        </w:r>
        <w:r>
          <w:instrText xml:space="preserve"> PAGEREF _Toc11428 \h </w:instrText>
        </w:r>
        <w:r>
          <w:fldChar w:fldCharType="separate"/>
        </w:r>
        <w:r>
          <w:t>69</w:t>
        </w:r>
        <w:r>
          <w:fldChar w:fldCharType="end"/>
        </w:r>
      </w:hyperlink>
    </w:p>
    <w:p>
      <w:pPr>
        <w:pStyle w:val="TOC2"/>
        <w:tabs>
          <w:tab w:val="right" w:leader="dot" w:pos="8306"/>
        </w:tabs>
      </w:pPr>
      <w:hyperlink w:anchor="_Toc10745" w:history="1">
        <w:r>
          <w:rPr>
            <w:rFonts w:ascii="仿宋" w:eastAsia="仿宋" w:hAnsi="仿宋" w:cs="仿宋" w:hint="eastAsia"/>
            <w:lang w:eastAsia="zh-CN"/>
          </w:rPr>
          <w:t>(三)、卫星支架、分配器项目合同管理与法律事务</w:t>
        </w:r>
        <w:r>
          <w:tab/>
        </w:r>
        <w:r>
          <w:fldChar w:fldCharType="begin"/>
        </w:r>
        <w:r>
          <w:instrText xml:space="preserve"> PAGEREF _Toc10745 \h </w:instrText>
        </w:r>
        <w:r>
          <w:fldChar w:fldCharType="separate"/>
        </w:r>
        <w:r>
          <w:t>74</w:t>
        </w:r>
        <w:r>
          <w:fldChar w:fldCharType="end"/>
        </w:r>
      </w:hyperlink>
    </w:p>
    <w:p>
      <w:pPr>
        <w:pStyle w:val="TOC2"/>
        <w:tabs>
          <w:tab w:val="right" w:leader="dot" w:pos="8306"/>
        </w:tabs>
      </w:pPr>
      <w:hyperlink w:anchor="_Toc19854" w:history="1">
        <w:r>
          <w:rPr>
            <w:rFonts w:ascii="仿宋" w:eastAsia="仿宋" w:hAnsi="仿宋" w:cs="仿宋" w:hint="eastAsia"/>
            <w:lang w:eastAsia="zh-CN"/>
          </w:rPr>
          <w:t>(四)、卫星支架、分配器项目知识产权保护策略</w:t>
        </w:r>
        <w:r>
          <w:tab/>
        </w:r>
        <w:r>
          <w:fldChar w:fldCharType="begin"/>
        </w:r>
        <w:r>
          <w:instrText xml:space="preserve"> PAGEREF _Toc19854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65"/>
      <w:r>
        <w:rPr>
          <w:rFonts w:ascii="仿宋" w:eastAsia="仿宋" w:hAnsi="仿宋" w:cs="仿宋" w:hint="eastAsia"/>
          <w:sz w:val="28"/>
          <w:lang w:eastAsia="zh-CN"/>
        </w:rPr>
        <w:t>一、卫星支架、分配器项目绩效评估</w:t>
      </w:r>
      <w:bookmarkEnd w:id="2"/>
    </w:p>
    <w:p>
      <w:pPr>
        <w:pStyle w:val="Heading2"/>
        <w:rPr>
          <w:rFonts w:ascii="仿宋" w:eastAsia="仿宋" w:hAnsi="仿宋" w:cs="仿宋" w:hint="eastAsia"/>
          <w:lang w:eastAsia="zh-CN"/>
        </w:rPr>
      </w:pPr>
      <w:bookmarkStart w:id="3" w:name="_Toc1672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卫星支架、分配器项目中，我们设计了一套全面的绩效评估指标，以确保卫星支架、分配器项目的可控和成功交付。这些指标跨足卫星支架、分配器项目目标、成本、进度和质量等多个维度，为我们提供了全面洞察卫星支架、分配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目标达成率是我们关注的首要指标。我们设定了明确的目标，并通过定期监测和评估，迅速发现并应对潜在的目标偏差。这为卫星支架、分配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成本绩效是另一个核心关注点。通过实际成本与预算成本的对比分析，我们深入了解成本差异的原因，及时调整资源分配，保持卫星支架、分配器项目在经济效益方面的合理水平。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进度作为关键的绩效指标之一，得到了精心的关注。我们制定了详细的卫星支架、分配器项目进度计划，并设立了进度符合度指标，确保实际进度与计划进度保持一致。这使我们能够快速发现和解决潜在的进度问题，保持卫星支架、分配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卫星支架、分配器项目绩效的不可或缺的一环。我们引入了一系列的质量标准和客户满意度指标，以确保卫星支架、分配器项目交付的成果在质量上达到或超越预期水平。通过持续监测这些指标，我们努力提升卫星支架、分配器项目整体质量水平，为卫星支架、分配器项目的成功交付提供有力保障。通过这些科学且全面的绩效评估，我们能够更好地引导卫星支架、分配器项目的持续改进，确保卫星支架、分配器项目目标的顺利达成。</w:t>
      </w:r>
    </w:p>
    <w:p>
      <w:pPr>
        <w:pStyle w:val="Heading2"/>
        <w:ind w:firstLine="560" w:firstLineChars="200"/>
        <w:rPr>
          <w:rFonts w:ascii="仿宋" w:eastAsia="仿宋" w:hAnsi="仿宋" w:cs="仿宋" w:hint="eastAsia"/>
          <w:sz w:val="28"/>
          <w:lang w:eastAsia="zh-CN"/>
        </w:rPr>
      </w:pPr>
      <w:bookmarkStart w:id="4" w:name="_Toc170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绩效评估是卫星支架、分配器项目中的关键环节，为确保卫星支架、分配器项目达到预期目标，我们采用了多层次、多维度的绩效评估方法。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卫星支架、分配器项目的战略目标对齐，确保每个决策和行动都与卫星支架、分配器项目整体目标保持一致。团队会定期召开战略对齐会议，审视当前工作与卫星支架、分配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卫星支架、分配器项目进度、质量、成本和风险等方面。这些指标通过数据收集和分析，为卫星支架、分配器项目管理团队提供了客观的评估依据。例如，我们通过卫星支架、分配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卫星支架、分配器项目内部，还考虑了卫星支架、分配器项目对外部环境的影响。我们定期进行干系人满意度调查，以了解各利益相关方对卫星支架、分配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这种多层次、多角度的绩效评估方法，使得我们能够全面了解卫星支架、分配器项目的运行状态，及时做出调整，确保卫星支架、分配器项目在不断变化的环境中保持稳健前行。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118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为了确保卫星支架、分配器项目的有效管理和不断优化，我们采用了精心设计的绩效评估周期。这个周期旨在实现灵活、实时和全面的评估，以适应卫星支架、分配器项目执行中的各种挑战。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卫星支架、分配器项目的不同需求，分为短期、中期和长期。短期评估关注每个迭代或工作周期，以及时发现和解决当前任务中的问题。中期评估涵盖几个迭代，深入了解整体卫星支架、分配器项目的趋势和性能。长期评估则着眼于整个卫星支架、分配器项目阶段，确保卫星支架、分配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卫星支架、分配器项目管理工具和协作平台，团队成员能够随时更新和分享卫星支架、分配器项目数据。这种实时性的反馈机制使我们能够及时察觉潜在问题，快速调整，保持卫星支架、分配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卫星支架、分配器项目的决策制定密不可分。每个周期的卫星支架、分配器项目回顾会议成为集体总结经验、识别问题深层次原因并找到创新解决方案的平台。这种定期的反思与调整机制使卫星支架、分配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705"/>
      <w:r>
        <w:rPr>
          <w:rFonts w:ascii="仿宋" w:eastAsia="仿宋" w:hAnsi="仿宋" w:cs="仿宋" w:hint="eastAsia"/>
          <w:sz w:val="28"/>
          <w:lang w:eastAsia="zh-CN"/>
        </w:rPr>
        <w:t>二、卫星支架、分配器项目可持续发展</w:t>
      </w:r>
      <w:bookmarkEnd w:id="6"/>
    </w:p>
    <w:p>
      <w:pPr>
        <w:pStyle w:val="Heading2"/>
        <w:rPr>
          <w:rFonts w:ascii="仿宋" w:eastAsia="仿宋" w:hAnsi="仿宋" w:cs="仿宋" w:hint="eastAsia"/>
          <w:lang w:eastAsia="zh-CN"/>
        </w:rPr>
      </w:pPr>
      <w:bookmarkStart w:id="7" w:name="_Toc920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卫星支架、分配器项目中，卫星支架、分配器项目团队着眼于未来，明确了可持续发展的战略方向。制定的具体可持续发展目标包括降低资源使用、采用环保技术、最大化社会效益等。这一步骤不仅有助于卫星支架、分配器项目在环保和社会责任方面达到最高标准，也为未来提供了明确的指引，确保卫星支架、分配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可持续实践的融入卫星支架、分配器项目管理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卫星支架、分配器项目管理周期。从卫星支架、分配器项目规划开始，卫星支架、分配器项目团队就考虑了环境和社会的因素。在执行阶段，卫星支架、分配器项目团队积极推动绿色技术的应用，优化资源利用。此外，关注员工的社会责任，通过培训和沟通活动提高员工对可持续发展的认知，使他们能够在日常工作中践行可持续实践。这些举措不仅为卫星支架、分配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978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卫星支架、分配器项目的可持续发展理念，我们深信环保与社会责任是卫星支架、分配器项目成功的关键支柱。在卫星支架、分配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团队通过引入先进的环保技术、建立高效的废物处理系统以及推动能源节约措施，积极履行环保责任。定期的环保监测和评估确保卫星支架、分配器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不仅致力于自身可持续发展，还注重对社会的回馈。通过支持社区卫星支架、分配器项目、参与慈善事业、提供培训机会等方式，卫星支架、分配器项目积极履行社会责任。与当地社区建立积极互动，关注员工的工作与生活平衡，以及员工的身心健康，是卫星支架、分配器项目在社会责任层面的关键举措。这样的实践不仅增强了卫星支架、分配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813"/>
      <w:r>
        <w:rPr>
          <w:rFonts w:ascii="仿宋" w:eastAsia="仿宋" w:hAnsi="仿宋" w:cs="仿宋" w:hint="eastAsia"/>
          <w:sz w:val="28"/>
          <w:lang w:eastAsia="zh-CN"/>
        </w:rPr>
        <w:t>三、卫星支架、分配器项目建设单位说明</w:t>
      </w:r>
      <w:bookmarkEnd w:id="9"/>
    </w:p>
    <w:p>
      <w:pPr>
        <w:pStyle w:val="Heading2"/>
        <w:rPr>
          <w:rFonts w:ascii="仿宋" w:eastAsia="仿宋" w:hAnsi="仿宋" w:cs="仿宋" w:hint="eastAsia"/>
          <w:lang w:eastAsia="zh-CN"/>
        </w:rPr>
      </w:pPr>
      <w:bookmarkStart w:id="10" w:name="_Toc21395"/>
      <w:r>
        <w:rPr>
          <w:rFonts w:ascii="仿宋" w:eastAsia="仿宋" w:hAnsi="仿宋" w:cs="仿宋" w:hint="eastAsia"/>
          <w:lang w:eastAsia="zh-CN"/>
        </w:rPr>
        <w:t>(一)、卫星支架、分配器项目承办单位基本情况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686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卫星支架、分配器项目承办单位的XXXX，我们着眼于实现可持续的经济效益。通过技术创新和解决方案的提供，公司预计在卫星支架、分配器项目执行期间将获得可观的收入增长。这一收入来源主要包括卫星支架、分配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同时，我们注重成本控制和效率提升，以确保卫星支架、分配器项目的可持续盈利。透过精细的管理和资源优化，公司期望实现卫星支架、分配器项目利润最大化。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卫星支架、分配器项目实施进行全面的投资评估，包括卫星支架、分配器项目启动阶段的资金投入和后续运营成本。通过对卫星支架、分配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卫星支架、分配器项目实施过程中具备足够的资金流动性，公司将进行详尽的现金流分析。这包括资金需求的合理预测、卫星支架、分配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407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3933"/>
      <w:r>
        <w:rPr>
          <w:rFonts w:ascii="仿宋" w:eastAsia="仿宋" w:hAnsi="仿宋" w:cs="仿宋" w:hint="eastAsia"/>
          <w:lang w:eastAsia="zh-CN"/>
        </w:rPr>
        <w:t>(一)、卫星支架、分配器行业分析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行业一直以来都是市场的关注焦点。行业内的发展趋势、竞争态势以及潜在机会都对卫星支架、分配器项目的推进产生深远的影响。通过深入研究行业的整体概貌，我们将更好地理解行业的核心特征，为卫星支架、分配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星支架、分配器行业，技术一直是推动创新和发展的关键因素。我们将对当前技术趋势进行详尽分析，包括但不限于人工智能、大数据应用、先进制造技术等。这有助于卫星支架、分配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卫星支架、分配器项目成功的基础。我们将对主要竞争对手进行深入研究，包括其市场份额、产品特点、市场定位等。通过全面了解竞争对手的优势和劣势，卫星支架、分配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6548"/>
      <w:r>
        <w:rPr>
          <w:rFonts w:ascii="仿宋" w:eastAsia="仿宋" w:hAnsi="仿宋" w:cs="仿宋" w:hint="eastAsia"/>
          <w:sz w:val="28"/>
          <w:lang w:eastAsia="zh-CN"/>
        </w:rPr>
        <w:t>(二)、卫星支架、分配器市场分析预测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卫星支架、分配器市场未来的增长趋势。这包括市场的整体规模、各细分领域的发展趋势等。卫星支架、分配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卫星支架、分配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卫星支架、分配器项目实施过程中需要充分考虑的因素。我们将对市场风险进行全面评估，包括但不限于政策法规风险、市场竞争风险、技术变革风险等。通过对潜在风险的深入分析，卫星支架、分配器项目可以制定相应的风险缓解策略，降低不确定性对卫星支架、分配器项目的影响。</w:t>
      </w:r>
    </w:p>
    <w:p>
      <w:pPr>
        <w:pStyle w:val="Heading1"/>
        <w:ind w:firstLine="560" w:firstLineChars="200"/>
        <w:rPr>
          <w:rFonts w:ascii="仿宋" w:eastAsia="仿宋" w:hAnsi="仿宋" w:cs="仿宋" w:hint="eastAsia"/>
          <w:sz w:val="28"/>
          <w:lang w:eastAsia="zh-CN"/>
        </w:rPr>
      </w:pPr>
      <w:bookmarkStart w:id="15" w:name="_Toc30826"/>
      <w:r>
        <w:rPr>
          <w:rFonts w:ascii="仿宋" w:eastAsia="仿宋" w:hAnsi="仿宋" w:cs="仿宋" w:hint="eastAsia"/>
          <w:sz w:val="28"/>
          <w:lang w:eastAsia="zh-CN"/>
        </w:rPr>
        <w:t>五、卫星支架、分配器项目建设背景及必要性分析</w:t>
      </w:r>
      <w:bookmarkEnd w:id="15"/>
    </w:p>
    <w:p>
      <w:pPr>
        <w:pStyle w:val="Heading2"/>
        <w:rPr>
          <w:rFonts w:ascii="仿宋" w:eastAsia="仿宋" w:hAnsi="仿宋" w:cs="仿宋" w:hint="eastAsia"/>
          <w:lang w:eastAsia="zh-CN"/>
        </w:rPr>
      </w:pPr>
      <w:bookmarkStart w:id="16" w:name="_Toc23495"/>
      <w:r>
        <w:rPr>
          <w:rFonts w:ascii="仿宋" w:eastAsia="仿宋" w:hAnsi="仿宋" w:cs="仿宋" w:hint="eastAsia"/>
          <w:lang w:eastAsia="zh-CN"/>
        </w:rPr>
        <w:t>(一)、卫星支架、分配器项目背景分析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卫星支架、分配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卫星支架、分配器项目在这个潮流中的定位。同时，我们将关注行业内涌现的新兴机遇，以便卫星支架、分配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卫星支架、分配器项目提供了强大的发展动力。我们将聚焦于行业内最新的技术发展趋势，包括但不限于人工智能、大数据分析、物联网等领域。通过深度的技术研究，我们将确保卫星支架、分配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卫星支架、分配器项目发展的源泉。我们将投入更多的精力对市场需求进行深入剖析，超越表面的需求，深入挖掘潜在的市场痛点和机遇。通过对市场需求的细致了解，卫星支架、分配器项目将更有针对性地设计解决方案，满足市场的多样化需求，从而更好地促进卫星支架、分配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卫星支架、分配器项目战略至关重要。我们将对竞争态势进行更为深入的分析，包括但不限于市场份额、产品特点、客户满意度等多个维度。通过深度的竞争分析，卫星支架、分配器项目将能够更准确地把握市场脉搏，制定具有竞争力的卫星支架、分配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卫星支架、分配器项目的发展具有直接的影响。我们将进行更为全面的法规和政策分析，了解行业发展中的潜在法律风险和合规挑战。通过充分了解和遵守相关法规，卫星支架、分配器项目将确保在法律框架内合法合规运营，为卫星支架、分配器项目的稳健发展提供有力支持。</w:t>
      </w:r>
    </w:p>
    <w:p>
      <w:pPr>
        <w:pStyle w:val="Heading2"/>
        <w:ind w:firstLine="560" w:firstLineChars="200"/>
        <w:rPr>
          <w:rFonts w:ascii="仿宋" w:eastAsia="仿宋" w:hAnsi="仿宋" w:cs="仿宋" w:hint="eastAsia"/>
          <w:sz w:val="28"/>
          <w:lang w:eastAsia="zh-CN"/>
        </w:rPr>
      </w:pPr>
      <w:bookmarkStart w:id="17" w:name="_Toc10194"/>
      <w:r>
        <w:rPr>
          <w:rFonts w:ascii="仿宋" w:eastAsia="仿宋" w:hAnsi="仿宋" w:cs="仿宋" w:hint="eastAsia"/>
          <w:sz w:val="28"/>
          <w:lang w:eastAsia="zh-CN"/>
        </w:rPr>
        <w:t>(二)、卫星支架、分配器项目建设必要性分析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建设的迫切性源于对行业发展趋势的深刻洞察。我们正处于一个行业变革的时代，科技创新、数字化转型成为企业发展的关键动力。卫星支架、分配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建设不仅仅是为了跟上潮流，更是为了通过技术创新推动企业的持续发展。通过引入先进的技术和解决方案，卫星支架、分配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卫星支架、分配器项目的建设成为必然选择，通过提高产品质量、拓展服务领域，从而在竞争中获得更多的机会。卫星支架、分配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卫星支架、分配器项目建设的必要性体现在对客户需求更精准的满足。通过卫星支架、分配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建设的背后是对企业持续创新的追求。只有通过不断创新，企业才能在竞争中立于不败之地。卫星支架、分配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4255"/>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241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的技术管理特点体现在其创新导向。通过引入最先进的技术趋势和解决方案，卫星支架、分配器项目致力于提升科技含量、提高质量和效率水平。这意味着我们将采用最新的工具和方法，确保卫星支架、分配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卫星支架、分配器项目技术管理的显著特征。通过整合不同领域的技术资源，我们实现了跨学科的协同工作。这有助于优化技术架构，提高整体效能。此外，整合性策略还促进了不同技术团队之间的紧密沟通和高效合作，确保卫星支架、分配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卫星支架、分配器项目所采用的技术。通过不断优化技术方案，卫星支架、分配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卫星支架、分配器项目团队将在卫星支架、分配器项目初期识别可能的技术风险，并采取相应的预防和应对措施。通过建立健全的风险评估机制，卫星支架、分配器项目能够在实施过程中及时发现并解决潜在的技术问题，保障卫星支架、分配器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卫星支架、分配器项目中，技术将成为卫星支架、分配器项目成功的有力支持。这一深度剖析揭示了技术管理在卫星支架、分配器项目实施中的关键作用，为卫星支架、分配器项目的技术基础奠定了坚实的基础。</w:t>
      </w:r>
    </w:p>
    <w:p>
      <w:pPr>
        <w:pStyle w:val="Heading2"/>
        <w:ind w:firstLine="560" w:firstLineChars="200"/>
        <w:rPr>
          <w:rFonts w:ascii="仿宋" w:eastAsia="仿宋" w:hAnsi="仿宋" w:cs="仿宋" w:hint="eastAsia"/>
          <w:sz w:val="28"/>
          <w:lang w:eastAsia="zh-CN"/>
        </w:rPr>
      </w:pPr>
      <w:bookmarkStart w:id="20" w:name="_Toc16542"/>
      <w:r>
        <w:rPr>
          <w:rFonts w:ascii="仿宋" w:eastAsia="仿宋" w:hAnsi="仿宋" w:cs="仿宋" w:hint="eastAsia"/>
          <w:sz w:val="28"/>
          <w:lang w:eastAsia="zh-CN"/>
        </w:rPr>
        <w:t>(二)、卫星支架、分配器项目工艺技术设计方案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卫星支架、分配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卫星支架、分配器项目将严格按照相关行业规范要求进行组织。通过有效控制产品质量，卫星支架、分配器项目将致力于为顾客提供优质的卫星支架、分配器项目产品和良好的服务。这体现了卫星支架、分配器项目对于生产活动合规性和质量标准的高度重视，为卫星支架、分配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卫星支架、分配器项目注重生态效益和清洁生产原则。卫星支架、分配器项目建设将紧密结合地方特色经济发展，与社会经济发展规划和区域环境保护规划方案相协调一致。通过与当地区域自然生态系统的结合，卫星支架、分配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https://d.book118.com/205040231104011034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64EA7"/>
    <w:rsid w:val="02964E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040231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2024-01-01T08:52:00Z</dcterms:created>
  <dcterms:modified xsi:type="dcterms:W3CDTF">2024-01-01T08:52:27Z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2D5E5D890F1D4845A5D38D7BC08AF47F_11</vt:lpwstr>
  </property>
  <property fmtid="{D5CDD505-2E9C-101B-9397-08002B2CF9AE}" pid="3" name="KSOProductBuildVer">
    <vt:lpwstr>2052-12.1.0.16120</vt:lpwstr>
  </property>
</Properties>
</file>